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06F" w:rsidRDefault="00CA275C" w:rsidP="007418D1">
      <w:pPr>
        <w:tabs>
          <w:tab w:val="left" w:pos="709"/>
        </w:tabs>
        <w:spacing w:after="0" w:line="240" w:lineRule="auto"/>
        <w:rPr>
          <w:rFonts w:ascii="Garamond" w:hAnsi="Garamond"/>
          <w:b/>
          <w:sz w:val="28"/>
          <w:szCs w:val="28"/>
        </w:rPr>
      </w:pPr>
      <w:r>
        <w:rPr>
          <w:rFonts w:ascii="Garamond" w:hAnsi="Garamond"/>
          <w:b/>
          <w:sz w:val="28"/>
          <w:szCs w:val="28"/>
          <w:lang w:val="en-US"/>
        </w:rPr>
        <w:t>I</w:t>
      </w:r>
      <w:r w:rsidRPr="00CA275C">
        <w:rPr>
          <w:rFonts w:ascii="Garamond" w:hAnsi="Garamond"/>
          <w:b/>
          <w:sz w:val="28"/>
          <w:szCs w:val="28"/>
        </w:rPr>
        <w:t>.</w:t>
      </w:r>
      <w:r w:rsidR="00FE0A67">
        <w:rPr>
          <w:rFonts w:ascii="Garamond" w:hAnsi="Garamond"/>
          <w:b/>
          <w:sz w:val="28"/>
          <w:szCs w:val="28"/>
        </w:rPr>
        <w:t>2</w:t>
      </w:r>
      <w:r w:rsidRPr="00CA275C">
        <w:rPr>
          <w:rFonts w:ascii="Garamond" w:hAnsi="Garamond"/>
          <w:b/>
          <w:sz w:val="28"/>
          <w:szCs w:val="28"/>
        </w:rPr>
        <w:t xml:space="preserve">. </w:t>
      </w:r>
      <w:r w:rsidR="0011306F" w:rsidRPr="004A5E75">
        <w:rPr>
          <w:rFonts w:ascii="Garamond" w:hAnsi="Garamond"/>
          <w:b/>
          <w:sz w:val="28"/>
          <w:szCs w:val="28"/>
        </w:rPr>
        <w:t xml:space="preserve">Изменения, связанные с </w:t>
      </w:r>
      <w:r w:rsidR="0011306F" w:rsidRPr="003023E1">
        <w:rPr>
          <w:rFonts w:ascii="Garamond" w:hAnsi="Garamond"/>
          <w:b/>
          <w:sz w:val="28"/>
          <w:szCs w:val="28"/>
        </w:rPr>
        <w:t>оказанием на ОРЭМ услуг по управлению изменением режима потребления электрической энергии</w:t>
      </w:r>
    </w:p>
    <w:p w:rsidR="00F82DFE" w:rsidRDefault="00F82DFE" w:rsidP="007418D1">
      <w:pPr>
        <w:tabs>
          <w:tab w:val="left" w:pos="709"/>
        </w:tabs>
        <w:spacing w:after="0" w:line="240" w:lineRule="auto"/>
        <w:ind w:right="-456"/>
        <w:jc w:val="right"/>
        <w:rPr>
          <w:rFonts w:ascii="Garamond" w:hAnsi="Garamond"/>
          <w:b/>
          <w:sz w:val="28"/>
          <w:szCs w:val="28"/>
        </w:rPr>
      </w:pPr>
    </w:p>
    <w:p w:rsidR="0011306F" w:rsidRPr="009B1884" w:rsidRDefault="006B4C5F" w:rsidP="007418D1">
      <w:pPr>
        <w:tabs>
          <w:tab w:val="left" w:pos="709"/>
        </w:tabs>
        <w:spacing w:after="0" w:line="240" w:lineRule="auto"/>
        <w:ind w:right="-59"/>
        <w:jc w:val="right"/>
        <w:rPr>
          <w:rFonts w:ascii="Garamond" w:hAnsi="Garamond"/>
          <w:b/>
          <w:sz w:val="28"/>
          <w:szCs w:val="28"/>
        </w:rPr>
      </w:pPr>
      <w:r>
        <w:rPr>
          <w:rFonts w:ascii="Garamond" w:hAnsi="Garamond"/>
          <w:b/>
          <w:sz w:val="28"/>
          <w:szCs w:val="28"/>
        </w:rPr>
        <w:t xml:space="preserve">Приложение </w:t>
      </w:r>
      <w:r w:rsidR="00D77D71">
        <w:rPr>
          <w:rFonts w:ascii="Garamond" w:hAnsi="Garamond"/>
          <w:b/>
          <w:sz w:val="28"/>
          <w:szCs w:val="28"/>
        </w:rPr>
        <w:t xml:space="preserve">№ </w:t>
      </w:r>
      <w:r w:rsidR="00CA275C" w:rsidRPr="009B1884">
        <w:rPr>
          <w:rFonts w:ascii="Garamond" w:hAnsi="Garamond"/>
          <w:b/>
          <w:sz w:val="28"/>
          <w:szCs w:val="28"/>
        </w:rPr>
        <w:t>1</w:t>
      </w:r>
      <w:r w:rsidR="00CA275C" w:rsidRPr="00FE0A67">
        <w:rPr>
          <w:rFonts w:ascii="Garamond" w:hAnsi="Garamond"/>
          <w:b/>
          <w:sz w:val="28"/>
          <w:szCs w:val="28"/>
        </w:rPr>
        <w:t>.</w:t>
      </w:r>
      <w:r w:rsidR="00FE0A67" w:rsidRPr="00FE0A67">
        <w:rPr>
          <w:rFonts w:ascii="Garamond" w:hAnsi="Garamond"/>
          <w:b/>
          <w:sz w:val="28"/>
          <w:szCs w:val="28"/>
        </w:rPr>
        <w:t>2</w:t>
      </w:r>
      <w:r w:rsidR="009B1884" w:rsidRPr="00FE0A67">
        <w:rPr>
          <w:rFonts w:ascii="Garamond" w:hAnsi="Garamond"/>
          <w:b/>
          <w:sz w:val="28"/>
          <w:szCs w:val="28"/>
        </w:rPr>
        <w:t>.1</w:t>
      </w:r>
    </w:p>
    <w:tbl>
      <w:tblPr>
        <w:tblStyle w:val="aff5"/>
        <w:tblpPr w:leftFromText="180" w:rightFromText="180" w:vertAnchor="text" w:horzAnchor="margin" w:tblpY="258"/>
        <w:tblW w:w="14737" w:type="dxa"/>
        <w:tblLook w:val="04A0" w:firstRow="1" w:lastRow="0" w:firstColumn="1" w:lastColumn="0" w:noHBand="0" w:noVBand="1"/>
      </w:tblPr>
      <w:tblGrid>
        <w:gridCol w:w="14737"/>
      </w:tblGrid>
      <w:tr w:rsidR="008325CA" w:rsidRPr="007418D1" w:rsidTr="0012351A">
        <w:trPr>
          <w:trHeight w:val="274"/>
        </w:trPr>
        <w:tc>
          <w:tcPr>
            <w:tcW w:w="14737" w:type="dxa"/>
          </w:tcPr>
          <w:p w:rsidR="00AA0D57" w:rsidRPr="007418D1" w:rsidRDefault="00AA0D57" w:rsidP="007418D1">
            <w:pPr>
              <w:spacing w:after="0" w:line="240" w:lineRule="auto"/>
              <w:jc w:val="both"/>
              <w:rPr>
                <w:rFonts w:ascii="Garamond" w:hAnsi="Garamond"/>
                <w:b/>
                <w:sz w:val="24"/>
                <w:szCs w:val="24"/>
              </w:rPr>
            </w:pPr>
            <w:r w:rsidRPr="007418D1">
              <w:rPr>
                <w:rFonts w:ascii="Garamond" w:hAnsi="Garamond"/>
                <w:b/>
                <w:sz w:val="24"/>
                <w:szCs w:val="24"/>
              </w:rPr>
              <w:t xml:space="preserve">Инициатор: </w:t>
            </w:r>
            <w:r w:rsidRPr="007418D1">
              <w:rPr>
                <w:rFonts w:ascii="Garamond" w:hAnsi="Garamond"/>
                <w:sz w:val="24"/>
                <w:szCs w:val="24"/>
              </w:rPr>
              <w:t>Ассоциация «НП Совет рынка».</w:t>
            </w:r>
          </w:p>
          <w:p w:rsidR="00AA0D57" w:rsidRPr="007418D1" w:rsidRDefault="00AA0D57" w:rsidP="007418D1">
            <w:pPr>
              <w:spacing w:after="0" w:line="240" w:lineRule="auto"/>
              <w:jc w:val="both"/>
              <w:rPr>
                <w:rFonts w:ascii="Garamond" w:hAnsi="Garamond"/>
                <w:b/>
                <w:sz w:val="24"/>
                <w:szCs w:val="24"/>
              </w:rPr>
            </w:pPr>
            <w:r w:rsidRPr="007418D1">
              <w:rPr>
                <w:rFonts w:ascii="Garamond" w:hAnsi="Garamond"/>
                <w:b/>
                <w:sz w:val="24"/>
                <w:szCs w:val="24"/>
              </w:rPr>
              <w:t xml:space="preserve">Обоснование: </w:t>
            </w:r>
            <w:r w:rsidRPr="007418D1">
              <w:rPr>
                <w:rFonts w:ascii="Garamond" w:hAnsi="Garamond"/>
                <w:sz w:val="24"/>
                <w:szCs w:val="24"/>
              </w:rPr>
              <w:t xml:space="preserve">предлагается внести изменения </w:t>
            </w:r>
            <w:r w:rsidR="00947DD5" w:rsidRPr="007418D1">
              <w:rPr>
                <w:rFonts w:ascii="Garamond" w:hAnsi="Garamond"/>
                <w:sz w:val="24"/>
                <w:szCs w:val="24"/>
              </w:rPr>
              <w:t xml:space="preserve">в </w:t>
            </w:r>
            <w:r w:rsidR="00E86C89">
              <w:rPr>
                <w:rFonts w:ascii="Garamond" w:hAnsi="Garamond"/>
                <w:sz w:val="24"/>
                <w:szCs w:val="24"/>
              </w:rPr>
              <w:t>р</w:t>
            </w:r>
            <w:r w:rsidRPr="007418D1">
              <w:rPr>
                <w:rFonts w:ascii="Garamond" w:hAnsi="Garamond"/>
                <w:sz w:val="24"/>
                <w:szCs w:val="24"/>
              </w:rPr>
              <w:t xml:space="preserve">егламенты оптового рынка, приводящие их в соответствие положениям </w:t>
            </w:r>
            <w:r w:rsidR="002929C1">
              <w:rPr>
                <w:rFonts w:ascii="Garamond" w:hAnsi="Garamond"/>
                <w:sz w:val="24"/>
                <w:szCs w:val="24"/>
              </w:rPr>
              <w:t>п</w:t>
            </w:r>
            <w:r w:rsidRPr="007418D1">
              <w:rPr>
                <w:rFonts w:ascii="Garamond" w:hAnsi="Garamond"/>
                <w:sz w:val="24"/>
                <w:szCs w:val="24"/>
              </w:rPr>
              <w:t xml:space="preserve">остановления Правительства Российской Федерации от 12.04.2024 № 461 </w:t>
            </w:r>
            <w:r w:rsidR="00E86C89">
              <w:rPr>
                <w:rFonts w:ascii="Garamond" w:hAnsi="Garamond"/>
                <w:sz w:val="24"/>
                <w:szCs w:val="24"/>
              </w:rPr>
              <w:t>«</w:t>
            </w:r>
            <w:r w:rsidRPr="007418D1">
              <w:rPr>
                <w:rFonts w:ascii="Garamond" w:hAnsi="Garamond"/>
                <w:sz w:val="24"/>
                <w:szCs w:val="24"/>
              </w:rPr>
              <w:t>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w:t>
            </w:r>
            <w:r w:rsidR="00E86C89">
              <w:rPr>
                <w:rFonts w:ascii="Garamond" w:hAnsi="Garamond"/>
                <w:sz w:val="24"/>
                <w:szCs w:val="24"/>
              </w:rPr>
              <w:t>»</w:t>
            </w:r>
            <w:r w:rsidRPr="007418D1">
              <w:rPr>
                <w:rFonts w:ascii="Garamond" w:hAnsi="Garamond"/>
                <w:sz w:val="24"/>
                <w:szCs w:val="24"/>
              </w:rPr>
              <w:t>, устанавливающего правовое регулирование обращения в рамках торговой системы оптового рынка электрической энергии и мощности услуг по управлению изменением режима потребления электрической энергии.</w:t>
            </w:r>
          </w:p>
          <w:p w:rsidR="00AA0D57" w:rsidRPr="007418D1" w:rsidRDefault="00AA0D57" w:rsidP="007418D1">
            <w:pPr>
              <w:spacing w:after="0" w:line="240" w:lineRule="auto"/>
              <w:jc w:val="both"/>
              <w:rPr>
                <w:rFonts w:ascii="Garamond" w:hAnsi="Garamond"/>
                <w:sz w:val="24"/>
                <w:szCs w:val="24"/>
              </w:rPr>
            </w:pPr>
            <w:r w:rsidRPr="007418D1">
              <w:rPr>
                <w:rFonts w:ascii="Garamond" w:hAnsi="Garamond"/>
                <w:sz w:val="24"/>
                <w:szCs w:val="24"/>
              </w:rPr>
              <w:t>Вносимые изменения предусматривают:</w:t>
            </w:r>
          </w:p>
          <w:p w:rsidR="008042D4" w:rsidRPr="007418D1" w:rsidRDefault="00AA0D57" w:rsidP="007418D1">
            <w:pPr>
              <w:spacing w:after="0" w:line="240" w:lineRule="auto"/>
              <w:jc w:val="both"/>
              <w:rPr>
                <w:rFonts w:ascii="Garamond" w:hAnsi="Garamond"/>
                <w:sz w:val="24"/>
                <w:szCs w:val="24"/>
              </w:rPr>
            </w:pPr>
            <w:r w:rsidRPr="007418D1">
              <w:rPr>
                <w:rFonts w:ascii="Garamond" w:hAnsi="Garamond"/>
                <w:sz w:val="24"/>
                <w:szCs w:val="24"/>
              </w:rPr>
              <w:t xml:space="preserve">– </w:t>
            </w:r>
            <w:r w:rsidR="00EC07A4" w:rsidRPr="007418D1">
              <w:rPr>
                <w:rFonts w:ascii="Garamond" w:hAnsi="Garamond"/>
                <w:sz w:val="24"/>
                <w:szCs w:val="24"/>
              </w:rPr>
              <w:t>у</w:t>
            </w:r>
            <w:r w:rsidR="009571E3" w:rsidRPr="007418D1">
              <w:rPr>
                <w:rFonts w:ascii="Garamond" w:hAnsi="Garamond"/>
                <w:sz w:val="24"/>
                <w:szCs w:val="24"/>
              </w:rPr>
              <w:t>становление</w:t>
            </w:r>
            <w:r w:rsidR="00EC07A4" w:rsidRPr="007418D1">
              <w:rPr>
                <w:rFonts w:ascii="Garamond" w:hAnsi="Garamond"/>
                <w:sz w:val="24"/>
                <w:szCs w:val="24"/>
              </w:rPr>
              <w:t xml:space="preserve"> порядка лишения статуса субъекта</w:t>
            </w:r>
            <w:r w:rsidR="007E232A" w:rsidRPr="007418D1">
              <w:rPr>
                <w:rFonts w:ascii="Garamond" w:hAnsi="Garamond"/>
                <w:sz w:val="24"/>
                <w:szCs w:val="24"/>
              </w:rPr>
              <w:t xml:space="preserve"> оптового рынка – агрегатора, </w:t>
            </w:r>
            <w:r w:rsidR="00EC07A4" w:rsidRPr="007418D1">
              <w:rPr>
                <w:rFonts w:ascii="Garamond" w:hAnsi="Garamond"/>
                <w:sz w:val="24"/>
                <w:szCs w:val="24"/>
              </w:rPr>
              <w:t>порядка лишения субъекта оптового рынка права на оказание услуг по управлению изменением режима потребления</w:t>
            </w:r>
            <w:r w:rsidR="007E232A" w:rsidRPr="007418D1">
              <w:rPr>
                <w:rFonts w:ascii="Garamond" w:hAnsi="Garamond"/>
                <w:sz w:val="24"/>
                <w:szCs w:val="24"/>
              </w:rPr>
              <w:t>, оснований и порядка отмены регистрации объектов регулирования (ОР), а также порядка присвоения зарегистрированному ОР признака неактуальной регистрационной информации</w:t>
            </w:r>
            <w:r w:rsidR="00EC07A4" w:rsidRPr="007418D1">
              <w:rPr>
                <w:rFonts w:ascii="Garamond" w:hAnsi="Garamond"/>
                <w:sz w:val="24"/>
                <w:szCs w:val="24"/>
              </w:rPr>
              <w:t>;</w:t>
            </w:r>
          </w:p>
          <w:p w:rsidR="008842A1" w:rsidRPr="007418D1" w:rsidRDefault="008042D4" w:rsidP="007418D1">
            <w:pPr>
              <w:spacing w:after="0" w:line="240" w:lineRule="auto"/>
              <w:jc w:val="both"/>
              <w:rPr>
                <w:rFonts w:ascii="Garamond" w:hAnsi="Garamond"/>
                <w:sz w:val="24"/>
                <w:szCs w:val="24"/>
              </w:rPr>
            </w:pPr>
            <w:r w:rsidRPr="007418D1">
              <w:rPr>
                <w:rFonts w:ascii="Garamond" w:hAnsi="Garamond"/>
                <w:sz w:val="24"/>
                <w:szCs w:val="24"/>
              </w:rPr>
              <w:t>– уточнение перечня определений и принятых сокращений;</w:t>
            </w:r>
          </w:p>
          <w:p w:rsidR="008B240D" w:rsidRPr="007418D1" w:rsidRDefault="009571E3" w:rsidP="007418D1">
            <w:pPr>
              <w:spacing w:after="0" w:line="240" w:lineRule="auto"/>
              <w:jc w:val="both"/>
              <w:rPr>
                <w:rFonts w:ascii="Garamond" w:hAnsi="Garamond"/>
                <w:sz w:val="24"/>
                <w:szCs w:val="24"/>
              </w:rPr>
            </w:pPr>
            <w:r w:rsidRPr="007418D1">
              <w:rPr>
                <w:rFonts w:ascii="Garamond" w:hAnsi="Garamond"/>
                <w:sz w:val="24"/>
                <w:szCs w:val="24"/>
              </w:rPr>
              <w:t xml:space="preserve">– </w:t>
            </w:r>
            <w:r w:rsidR="00D569D1" w:rsidRPr="007418D1">
              <w:rPr>
                <w:rFonts w:ascii="Garamond" w:hAnsi="Garamond"/>
                <w:sz w:val="24"/>
                <w:szCs w:val="24"/>
              </w:rPr>
              <w:t>уточнение</w:t>
            </w:r>
            <w:r w:rsidRPr="007418D1">
              <w:rPr>
                <w:rFonts w:ascii="Garamond" w:hAnsi="Garamond"/>
                <w:sz w:val="24"/>
                <w:szCs w:val="24"/>
              </w:rPr>
              <w:t xml:space="preserve"> </w:t>
            </w:r>
            <w:r w:rsidR="001551F2" w:rsidRPr="007418D1">
              <w:rPr>
                <w:rFonts w:ascii="Garamond" w:hAnsi="Garamond"/>
                <w:sz w:val="24"/>
                <w:szCs w:val="24"/>
              </w:rPr>
              <w:t xml:space="preserve">формы требования по </w:t>
            </w:r>
            <w:r w:rsidR="002929C1">
              <w:rPr>
                <w:rFonts w:ascii="Garamond" w:hAnsi="Garamond"/>
                <w:sz w:val="24"/>
                <w:szCs w:val="24"/>
              </w:rPr>
              <w:t>у</w:t>
            </w:r>
            <w:r w:rsidRPr="007418D1">
              <w:rPr>
                <w:rFonts w:ascii="Garamond" w:hAnsi="Garamond"/>
                <w:sz w:val="24"/>
                <w:szCs w:val="24"/>
              </w:rPr>
              <w:t>плате штрафов банковской гарантией</w:t>
            </w:r>
            <w:r w:rsidR="008B240D" w:rsidRPr="007418D1">
              <w:rPr>
                <w:rFonts w:ascii="Garamond" w:hAnsi="Garamond"/>
                <w:sz w:val="24"/>
                <w:szCs w:val="24"/>
              </w:rPr>
              <w:t>;</w:t>
            </w:r>
          </w:p>
          <w:p w:rsidR="001D7AFB" w:rsidRPr="007418D1" w:rsidRDefault="005F4308" w:rsidP="007418D1">
            <w:pPr>
              <w:spacing w:after="0" w:line="240" w:lineRule="auto"/>
              <w:jc w:val="both"/>
              <w:rPr>
                <w:rFonts w:ascii="Garamond" w:hAnsi="Garamond"/>
                <w:sz w:val="24"/>
                <w:szCs w:val="24"/>
              </w:rPr>
            </w:pPr>
            <w:r w:rsidRPr="007418D1">
              <w:rPr>
                <w:rFonts w:ascii="Garamond" w:hAnsi="Garamond"/>
                <w:sz w:val="24"/>
                <w:szCs w:val="24"/>
              </w:rPr>
              <w:t>– у</w:t>
            </w:r>
            <w:r w:rsidR="001D7AFB" w:rsidRPr="007418D1">
              <w:rPr>
                <w:rFonts w:ascii="Garamond" w:hAnsi="Garamond"/>
                <w:sz w:val="24"/>
                <w:szCs w:val="24"/>
              </w:rPr>
              <w:t xml:space="preserve">точнение порядка определения показателей неготовности </w:t>
            </w:r>
            <w:r w:rsidR="00D105DB" w:rsidRPr="007418D1">
              <w:rPr>
                <w:rFonts w:ascii="Garamond" w:hAnsi="Garamond"/>
                <w:sz w:val="24"/>
                <w:szCs w:val="24"/>
              </w:rPr>
              <w:t xml:space="preserve">агрегированного объекта управления (АОУ) </w:t>
            </w:r>
            <w:r w:rsidR="001D7AFB" w:rsidRPr="007418D1">
              <w:rPr>
                <w:rFonts w:ascii="Garamond" w:hAnsi="Garamond"/>
                <w:sz w:val="24"/>
                <w:szCs w:val="24"/>
              </w:rPr>
              <w:t>и п</w:t>
            </w:r>
            <w:r w:rsidR="00D105DB" w:rsidRPr="007418D1">
              <w:rPr>
                <w:rFonts w:ascii="Garamond" w:hAnsi="Garamond"/>
                <w:sz w:val="24"/>
                <w:szCs w:val="24"/>
              </w:rPr>
              <w:t xml:space="preserve">орядка регистрации неготовности </w:t>
            </w:r>
            <w:r w:rsidR="001D7AFB" w:rsidRPr="007418D1">
              <w:rPr>
                <w:rFonts w:ascii="Garamond" w:hAnsi="Garamond"/>
                <w:sz w:val="24"/>
                <w:szCs w:val="24"/>
              </w:rPr>
              <w:t xml:space="preserve">в отношении </w:t>
            </w:r>
            <w:r w:rsidR="007E232A" w:rsidRPr="007418D1">
              <w:rPr>
                <w:rFonts w:ascii="Garamond" w:hAnsi="Garamond"/>
                <w:sz w:val="24"/>
                <w:szCs w:val="24"/>
              </w:rPr>
              <w:t>ОР</w:t>
            </w:r>
            <w:r w:rsidR="001D7AFB" w:rsidRPr="007418D1">
              <w:rPr>
                <w:rFonts w:ascii="Garamond" w:hAnsi="Garamond"/>
                <w:sz w:val="24"/>
                <w:szCs w:val="24"/>
              </w:rPr>
              <w:t>;</w:t>
            </w:r>
          </w:p>
          <w:p w:rsidR="005F4308" w:rsidRPr="007418D1" w:rsidRDefault="001D7AFB" w:rsidP="007418D1">
            <w:pPr>
              <w:spacing w:after="0" w:line="240" w:lineRule="auto"/>
              <w:jc w:val="both"/>
              <w:rPr>
                <w:rFonts w:ascii="Garamond" w:hAnsi="Garamond"/>
                <w:sz w:val="24"/>
                <w:szCs w:val="24"/>
              </w:rPr>
            </w:pPr>
            <w:r w:rsidRPr="007418D1">
              <w:rPr>
                <w:rFonts w:ascii="Garamond" w:hAnsi="Garamond"/>
                <w:sz w:val="24"/>
                <w:szCs w:val="24"/>
              </w:rPr>
              <w:t>– уточнен</w:t>
            </w:r>
            <w:r w:rsidR="003E2F0C" w:rsidRPr="007418D1">
              <w:rPr>
                <w:rFonts w:ascii="Garamond" w:hAnsi="Garamond"/>
                <w:sz w:val="24"/>
                <w:szCs w:val="24"/>
              </w:rPr>
              <w:t>ие</w:t>
            </w:r>
            <w:r w:rsidRPr="007418D1">
              <w:rPr>
                <w:rFonts w:ascii="Garamond" w:hAnsi="Garamond"/>
                <w:sz w:val="24"/>
                <w:szCs w:val="24"/>
              </w:rPr>
              <w:t xml:space="preserve"> форм</w:t>
            </w:r>
            <w:r w:rsidR="003E2F0C" w:rsidRPr="007418D1">
              <w:rPr>
                <w:rFonts w:ascii="Garamond" w:hAnsi="Garamond"/>
                <w:sz w:val="24"/>
                <w:szCs w:val="24"/>
              </w:rPr>
              <w:t>ы</w:t>
            </w:r>
            <w:r w:rsidRPr="007418D1">
              <w:rPr>
                <w:sz w:val="24"/>
                <w:szCs w:val="24"/>
              </w:rPr>
              <w:t xml:space="preserve"> </w:t>
            </w:r>
            <w:r w:rsidRPr="007418D1">
              <w:rPr>
                <w:rFonts w:ascii="Garamond" w:hAnsi="Garamond"/>
                <w:sz w:val="24"/>
                <w:szCs w:val="24"/>
              </w:rPr>
              <w:t>почасового отчета о фактически исполненных объемах снижения потребления и показателях неготовности</w:t>
            </w:r>
            <w:r w:rsidR="00D105DB" w:rsidRPr="007418D1">
              <w:rPr>
                <w:rFonts w:ascii="Garamond" w:hAnsi="Garamond"/>
                <w:sz w:val="24"/>
                <w:szCs w:val="24"/>
              </w:rPr>
              <w:t xml:space="preserve"> АОУ</w:t>
            </w:r>
            <w:r w:rsidRPr="007418D1">
              <w:rPr>
                <w:rFonts w:ascii="Garamond" w:hAnsi="Garamond"/>
                <w:sz w:val="24"/>
                <w:szCs w:val="24"/>
              </w:rPr>
              <w:t>;</w:t>
            </w:r>
          </w:p>
          <w:p w:rsidR="007E232A" w:rsidRPr="007418D1" w:rsidRDefault="008B240D" w:rsidP="007418D1">
            <w:pPr>
              <w:spacing w:after="0" w:line="240" w:lineRule="auto"/>
              <w:jc w:val="both"/>
              <w:rPr>
                <w:rFonts w:ascii="Garamond" w:hAnsi="Garamond"/>
                <w:sz w:val="24"/>
                <w:szCs w:val="24"/>
              </w:rPr>
            </w:pPr>
            <w:r w:rsidRPr="007418D1">
              <w:rPr>
                <w:rFonts w:ascii="Garamond" w:hAnsi="Garamond"/>
                <w:sz w:val="24"/>
                <w:szCs w:val="24"/>
              </w:rPr>
              <w:t xml:space="preserve">– уточнение перечня документов, направляемых КО в СО в рамках регистрации </w:t>
            </w:r>
            <w:r w:rsidR="001D7AFB" w:rsidRPr="007418D1">
              <w:rPr>
                <w:rFonts w:ascii="Garamond" w:hAnsi="Garamond"/>
                <w:sz w:val="24"/>
                <w:szCs w:val="24"/>
              </w:rPr>
              <w:t>ОР</w:t>
            </w:r>
            <w:r w:rsidR="007E232A" w:rsidRPr="007418D1">
              <w:rPr>
                <w:rFonts w:ascii="Garamond" w:hAnsi="Garamond"/>
                <w:sz w:val="24"/>
                <w:szCs w:val="24"/>
              </w:rPr>
              <w:t>;</w:t>
            </w:r>
          </w:p>
          <w:p w:rsidR="009571E3" w:rsidRPr="007418D1" w:rsidRDefault="007E232A" w:rsidP="007418D1">
            <w:pPr>
              <w:spacing w:after="0" w:line="240" w:lineRule="auto"/>
              <w:jc w:val="both"/>
              <w:rPr>
                <w:rFonts w:ascii="Garamond" w:hAnsi="Garamond"/>
                <w:sz w:val="24"/>
                <w:szCs w:val="24"/>
              </w:rPr>
            </w:pPr>
            <w:r w:rsidRPr="007418D1">
              <w:rPr>
                <w:rFonts w:ascii="Garamond" w:hAnsi="Garamond"/>
                <w:sz w:val="24"/>
                <w:szCs w:val="24"/>
              </w:rPr>
              <w:t xml:space="preserve">– учет исполнителей услуг по управлению изменением режима потребления в порядке взаимодействия ЦФР с субъектами </w:t>
            </w:r>
            <w:r w:rsidR="00FC7DE0" w:rsidRPr="007418D1">
              <w:rPr>
                <w:rFonts w:ascii="Garamond" w:hAnsi="Garamond"/>
                <w:sz w:val="24"/>
                <w:szCs w:val="24"/>
              </w:rPr>
              <w:t xml:space="preserve">оптового рынка </w:t>
            </w:r>
            <w:r w:rsidRPr="007418D1">
              <w:rPr>
                <w:rFonts w:ascii="Garamond" w:hAnsi="Garamond"/>
                <w:sz w:val="24"/>
                <w:szCs w:val="24"/>
              </w:rPr>
              <w:t>при учете обязательств по оплате</w:t>
            </w:r>
            <w:r w:rsidR="00FC7DE0" w:rsidRPr="007418D1">
              <w:rPr>
                <w:rFonts w:ascii="Garamond" w:hAnsi="Garamond"/>
                <w:sz w:val="24"/>
                <w:szCs w:val="24"/>
              </w:rPr>
              <w:t xml:space="preserve"> вне уполномоченной кредитной организации</w:t>
            </w:r>
            <w:r w:rsidRPr="007418D1">
              <w:rPr>
                <w:rFonts w:ascii="Garamond" w:hAnsi="Garamond"/>
                <w:sz w:val="24"/>
                <w:szCs w:val="24"/>
              </w:rPr>
              <w:t>, а также с субъектами</w:t>
            </w:r>
            <w:r w:rsidR="00FC7DE0" w:rsidRPr="007418D1">
              <w:rPr>
                <w:rFonts w:ascii="Garamond" w:hAnsi="Garamond"/>
                <w:sz w:val="24"/>
                <w:szCs w:val="24"/>
              </w:rPr>
              <w:t xml:space="preserve"> оптового рынка</w:t>
            </w:r>
            <w:r w:rsidRPr="007418D1">
              <w:rPr>
                <w:rFonts w:ascii="Garamond" w:hAnsi="Garamond"/>
                <w:sz w:val="24"/>
                <w:szCs w:val="24"/>
              </w:rPr>
              <w:t>, в отношении которых возбуждено дело о банкротстве;</w:t>
            </w:r>
          </w:p>
          <w:p w:rsidR="00D931E5" w:rsidRPr="007418D1" w:rsidRDefault="00D931E5" w:rsidP="007418D1">
            <w:pPr>
              <w:spacing w:after="0" w:line="240" w:lineRule="auto"/>
              <w:jc w:val="both"/>
              <w:rPr>
                <w:rFonts w:ascii="Garamond" w:hAnsi="Garamond"/>
                <w:sz w:val="24"/>
                <w:szCs w:val="24"/>
              </w:rPr>
            </w:pPr>
            <w:r w:rsidRPr="007418D1">
              <w:rPr>
                <w:rFonts w:ascii="Garamond" w:hAnsi="Garamond"/>
                <w:sz w:val="24"/>
                <w:szCs w:val="24"/>
              </w:rPr>
              <w:t>– учет исполнителей услуг по управлению изменением режима потребления в порядке взаимодействия и проведения расчетов с субъектами, в отношении которых принято решение о лишении права участия в торговле и (или) о лишении статуса субъекта оптового рынка;</w:t>
            </w:r>
          </w:p>
          <w:p w:rsidR="007E232A" w:rsidRPr="007418D1" w:rsidRDefault="007E232A" w:rsidP="007418D1">
            <w:pPr>
              <w:spacing w:after="0" w:line="240" w:lineRule="auto"/>
              <w:jc w:val="both"/>
              <w:rPr>
                <w:rFonts w:ascii="Garamond" w:hAnsi="Garamond"/>
                <w:sz w:val="24"/>
                <w:szCs w:val="24"/>
              </w:rPr>
            </w:pPr>
            <w:r w:rsidRPr="007418D1">
              <w:rPr>
                <w:rFonts w:ascii="Garamond" w:hAnsi="Garamond"/>
                <w:sz w:val="24"/>
                <w:szCs w:val="24"/>
              </w:rPr>
              <w:t>– установлен</w:t>
            </w:r>
            <w:r w:rsidR="00FA5C25" w:rsidRPr="007418D1">
              <w:rPr>
                <w:rFonts w:ascii="Garamond" w:hAnsi="Garamond"/>
                <w:sz w:val="24"/>
                <w:szCs w:val="24"/>
              </w:rPr>
              <w:t>ие</w:t>
            </w:r>
            <w:r w:rsidRPr="007418D1">
              <w:rPr>
                <w:rFonts w:ascii="Garamond" w:hAnsi="Garamond"/>
                <w:sz w:val="24"/>
                <w:szCs w:val="24"/>
              </w:rPr>
              <w:t xml:space="preserve"> врем</w:t>
            </w:r>
            <w:r w:rsidR="00FA5C25" w:rsidRPr="007418D1">
              <w:rPr>
                <w:rFonts w:ascii="Garamond" w:hAnsi="Garamond"/>
                <w:sz w:val="24"/>
                <w:szCs w:val="24"/>
              </w:rPr>
              <w:t>ени</w:t>
            </w:r>
            <w:r w:rsidRPr="007418D1">
              <w:rPr>
                <w:rFonts w:ascii="Garamond" w:hAnsi="Garamond"/>
                <w:sz w:val="24"/>
                <w:szCs w:val="24"/>
              </w:rPr>
              <w:t xml:space="preserve"> вступления в силу решения СО </w:t>
            </w:r>
            <w:r w:rsidR="00FC7DE0" w:rsidRPr="007418D1">
              <w:rPr>
                <w:rFonts w:ascii="Garamond" w:hAnsi="Garamond"/>
                <w:sz w:val="24"/>
                <w:szCs w:val="24"/>
              </w:rPr>
              <w:t xml:space="preserve">о прекращении регистрации АОУ </w:t>
            </w:r>
            <w:r w:rsidRPr="007418D1">
              <w:rPr>
                <w:rFonts w:ascii="Garamond" w:hAnsi="Garamond"/>
                <w:sz w:val="24"/>
                <w:szCs w:val="24"/>
              </w:rPr>
              <w:t>и направлени</w:t>
            </w:r>
            <w:r w:rsidR="00FA5C25" w:rsidRPr="007418D1">
              <w:rPr>
                <w:rFonts w:ascii="Garamond" w:hAnsi="Garamond"/>
                <w:sz w:val="24"/>
                <w:szCs w:val="24"/>
              </w:rPr>
              <w:t xml:space="preserve">я </w:t>
            </w:r>
            <w:r w:rsidR="00FC7DE0" w:rsidRPr="007418D1">
              <w:rPr>
                <w:rFonts w:ascii="Garamond" w:hAnsi="Garamond"/>
                <w:sz w:val="24"/>
                <w:szCs w:val="24"/>
              </w:rPr>
              <w:t xml:space="preserve">данной информации </w:t>
            </w:r>
            <w:proofErr w:type="gramStart"/>
            <w:r w:rsidR="00FA5C25" w:rsidRPr="007418D1">
              <w:rPr>
                <w:rFonts w:ascii="Garamond" w:hAnsi="Garamond"/>
                <w:sz w:val="24"/>
                <w:szCs w:val="24"/>
              </w:rPr>
              <w:t>в КО</w:t>
            </w:r>
            <w:proofErr w:type="gramEnd"/>
            <w:r w:rsidRPr="007418D1">
              <w:rPr>
                <w:rFonts w:ascii="Garamond" w:hAnsi="Garamond"/>
                <w:sz w:val="24"/>
                <w:szCs w:val="24"/>
              </w:rPr>
              <w:t>;</w:t>
            </w:r>
          </w:p>
          <w:p w:rsidR="007E232A" w:rsidRPr="007418D1" w:rsidRDefault="007E232A" w:rsidP="007418D1">
            <w:pPr>
              <w:spacing w:after="0" w:line="240" w:lineRule="auto"/>
              <w:jc w:val="both"/>
              <w:rPr>
                <w:rFonts w:ascii="Garamond" w:hAnsi="Garamond"/>
                <w:sz w:val="24"/>
                <w:szCs w:val="24"/>
              </w:rPr>
            </w:pPr>
            <w:r w:rsidRPr="007418D1">
              <w:rPr>
                <w:rFonts w:ascii="Garamond" w:hAnsi="Garamond"/>
                <w:sz w:val="24"/>
                <w:szCs w:val="24"/>
              </w:rPr>
              <w:t>– уточнен</w:t>
            </w:r>
            <w:r w:rsidR="00FA5C25" w:rsidRPr="007418D1">
              <w:rPr>
                <w:rFonts w:ascii="Garamond" w:hAnsi="Garamond"/>
                <w:sz w:val="24"/>
                <w:szCs w:val="24"/>
              </w:rPr>
              <w:t>ие</w:t>
            </w:r>
            <w:r w:rsidRPr="007418D1">
              <w:rPr>
                <w:sz w:val="24"/>
                <w:szCs w:val="24"/>
              </w:rPr>
              <w:t xml:space="preserve"> </w:t>
            </w:r>
            <w:r w:rsidR="00FA5C25" w:rsidRPr="007418D1">
              <w:rPr>
                <w:rFonts w:ascii="Garamond" w:hAnsi="Garamond"/>
                <w:sz w:val="24"/>
                <w:szCs w:val="24"/>
              </w:rPr>
              <w:t>порядка</w:t>
            </w:r>
            <w:r w:rsidRPr="007418D1">
              <w:rPr>
                <w:rFonts w:ascii="Garamond" w:hAnsi="Garamond"/>
                <w:sz w:val="24"/>
                <w:szCs w:val="24"/>
              </w:rPr>
              <w:t xml:space="preserve"> расчета стоимости комплексной услуги ЦФР;</w:t>
            </w:r>
          </w:p>
          <w:p w:rsidR="00947DD5" w:rsidRPr="007418D1" w:rsidRDefault="007E232A" w:rsidP="007418D1">
            <w:pPr>
              <w:spacing w:after="0" w:line="240" w:lineRule="auto"/>
              <w:jc w:val="both"/>
              <w:rPr>
                <w:rFonts w:ascii="Garamond" w:hAnsi="Garamond"/>
                <w:sz w:val="24"/>
                <w:szCs w:val="24"/>
              </w:rPr>
            </w:pPr>
            <w:r w:rsidRPr="007418D1">
              <w:rPr>
                <w:rFonts w:ascii="Garamond" w:hAnsi="Garamond"/>
                <w:sz w:val="24"/>
                <w:szCs w:val="24"/>
              </w:rPr>
              <w:t>–</w:t>
            </w:r>
            <w:r w:rsidRPr="007418D1">
              <w:rPr>
                <w:sz w:val="24"/>
                <w:szCs w:val="24"/>
              </w:rPr>
              <w:t xml:space="preserve"> </w:t>
            </w:r>
            <w:r w:rsidR="00DE6C5E" w:rsidRPr="007418D1">
              <w:rPr>
                <w:rFonts w:ascii="Garamond" w:hAnsi="Garamond"/>
                <w:sz w:val="24"/>
                <w:szCs w:val="24"/>
              </w:rPr>
              <w:t>установление</w:t>
            </w:r>
            <w:r w:rsidRPr="007418D1">
              <w:rPr>
                <w:rFonts w:ascii="Garamond" w:hAnsi="Garamond"/>
                <w:sz w:val="24"/>
                <w:szCs w:val="24"/>
              </w:rPr>
              <w:t xml:space="preserve"> период</w:t>
            </w:r>
            <w:r w:rsidR="00DE6C5E" w:rsidRPr="007418D1">
              <w:rPr>
                <w:rFonts w:ascii="Garamond" w:hAnsi="Garamond"/>
                <w:sz w:val="24"/>
                <w:szCs w:val="24"/>
              </w:rPr>
              <w:t>а</w:t>
            </w:r>
            <w:r w:rsidRPr="007418D1">
              <w:rPr>
                <w:rFonts w:ascii="Garamond" w:hAnsi="Garamond"/>
                <w:sz w:val="24"/>
                <w:szCs w:val="24"/>
              </w:rPr>
              <w:t xml:space="preserve"> подачи уведомления об отказе от исполнения обязательств</w:t>
            </w:r>
            <w:r w:rsidR="00947DD5" w:rsidRPr="007418D1">
              <w:rPr>
                <w:rFonts w:ascii="Garamond" w:hAnsi="Garamond"/>
                <w:sz w:val="24"/>
                <w:szCs w:val="24"/>
              </w:rPr>
              <w:t>;</w:t>
            </w:r>
          </w:p>
          <w:p w:rsidR="00F45CBD" w:rsidRPr="007418D1" w:rsidRDefault="00F45CBD" w:rsidP="007418D1">
            <w:pPr>
              <w:spacing w:after="0" w:line="240" w:lineRule="auto"/>
              <w:jc w:val="both"/>
              <w:rPr>
                <w:rFonts w:ascii="Garamond" w:hAnsi="Garamond"/>
                <w:sz w:val="24"/>
                <w:szCs w:val="24"/>
              </w:rPr>
            </w:pPr>
            <w:r w:rsidRPr="007418D1">
              <w:rPr>
                <w:rFonts w:ascii="Garamond" w:hAnsi="Garamond"/>
                <w:sz w:val="24"/>
                <w:szCs w:val="24"/>
              </w:rPr>
              <w:t>–</w:t>
            </w:r>
            <w:r w:rsidR="00E86C89">
              <w:rPr>
                <w:rFonts w:ascii="Garamond" w:hAnsi="Garamond"/>
                <w:sz w:val="24"/>
                <w:szCs w:val="24"/>
              </w:rPr>
              <w:t xml:space="preserve"> </w:t>
            </w:r>
            <w:r w:rsidRPr="007418D1">
              <w:rPr>
                <w:rFonts w:ascii="Garamond" w:hAnsi="Garamond"/>
                <w:sz w:val="24"/>
                <w:szCs w:val="24"/>
              </w:rPr>
              <w:t>утверждение формы Реестра агентских договоров по организации расчетов в рамках обеспечения исполнения обязательств по договорам на оптовом рынке электрической энергии и мощности;</w:t>
            </w:r>
          </w:p>
          <w:p w:rsidR="007E232A" w:rsidRPr="007418D1" w:rsidRDefault="00947DD5" w:rsidP="007418D1">
            <w:pPr>
              <w:spacing w:after="0" w:line="240" w:lineRule="auto"/>
              <w:jc w:val="both"/>
              <w:rPr>
                <w:rFonts w:ascii="Garamond" w:hAnsi="Garamond"/>
                <w:sz w:val="24"/>
                <w:szCs w:val="24"/>
              </w:rPr>
            </w:pPr>
            <w:r w:rsidRPr="007418D1">
              <w:rPr>
                <w:rFonts w:ascii="Garamond" w:hAnsi="Garamond"/>
                <w:sz w:val="24"/>
                <w:szCs w:val="24"/>
              </w:rPr>
              <w:t>– изменени</w:t>
            </w:r>
            <w:r w:rsidR="002929C1">
              <w:rPr>
                <w:rFonts w:ascii="Garamond" w:hAnsi="Garamond"/>
                <w:sz w:val="24"/>
                <w:szCs w:val="24"/>
              </w:rPr>
              <w:t>е</w:t>
            </w:r>
            <w:r w:rsidRPr="007418D1">
              <w:rPr>
                <w:rFonts w:ascii="Garamond" w:hAnsi="Garamond"/>
                <w:sz w:val="24"/>
                <w:szCs w:val="24"/>
              </w:rPr>
              <w:t xml:space="preserve"> форм документов, обращающихся в системе ЭДО</w:t>
            </w:r>
            <w:r w:rsidR="00DE6C5E" w:rsidRPr="007418D1">
              <w:rPr>
                <w:rFonts w:ascii="Garamond" w:hAnsi="Garamond"/>
                <w:sz w:val="24"/>
                <w:szCs w:val="24"/>
              </w:rPr>
              <w:t>.</w:t>
            </w:r>
          </w:p>
          <w:p w:rsidR="00AA0D57" w:rsidRPr="007418D1" w:rsidRDefault="007418D1" w:rsidP="007418D1">
            <w:pPr>
              <w:spacing w:after="0" w:line="240" w:lineRule="auto"/>
              <w:jc w:val="both"/>
              <w:rPr>
                <w:rFonts w:ascii="Garamond" w:hAnsi="Garamond"/>
                <w:b/>
                <w:sz w:val="24"/>
                <w:szCs w:val="24"/>
              </w:rPr>
            </w:pPr>
            <w:r>
              <w:rPr>
                <w:rFonts w:ascii="Garamond" w:hAnsi="Garamond"/>
                <w:sz w:val="24"/>
                <w:szCs w:val="24"/>
              </w:rPr>
              <w:t>П</w:t>
            </w:r>
            <w:r w:rsidR="00AA0D57" w:rsidRPr="007418D1">
              <w:rPr>
                <w:rFonts w:ascii="Garamond" w:hAnsi="Garamond"/>
                <w:sz w:val="24"/>
                <w:szCs w:val="24"/>
              </w:rPr>
              <w:t xml:space="preserve">редлагается </w:t>
            </w:r>
            <w:r>
              <w:rPr>
                <w:rFonts w:ascii="Garamond" w:hAnsi="Garamond"/>
                <w:sz w:val="24"/>
                <w:szCs w:val="24"/>
              </w:rPr>
              <w:t>т</w:t>
            </w:r>
            <w:r w:rsidRPr="007418D1">
              <w:rPr>
                <w:rFonts w:ascii="Garamond" w:hAnsi="Garamond"/>
                <w:sz w:val="24"/>
                <w:szCs w:val="24"/>
              </w:rPr>
              <w:t xml:space="preserve">акже </w:t>
            </w:r>
            <w:r w:rsidR="00AA0D57" w:rsidRPr="007418D1">
              <w:rPr>
                <w:rFonts w:ascii="Garamond" w:hAnsi="Garamond"/>
                <w:sz w:val="24"/>
                <w:szCs w:val="24"/>
              </w:rPr>
              <w:t xml:space="preserve">внести в </w:t>
            </w:r>
            <w:r>
              <w:rPr>
                <w:rFonts w:ascii="Garamond" w:hAnsi="Garamond"/>
                <w:sz w:val="24"/>
                <w:szCs w:val="24"/>
              </w:rPr>
              <w:t>р</w:t>
            </w:r>
            <w:r w:rsidR="00AA0D57" w:rsidRPr="007418D1">
              <w:rPr>
                <w:rFonts w:ascii="Garamond" w:hAnsi="Garamond"/>
                <w:sz w:val="24"/>
                <w:szCs w:val="24"/>
              </w:rPr>
              <w:t>егламенты оптового рынка изменения уточняющего и технического характера</w:t>
            </w:r>
            <w:r w:rsidR="00AA0D57" w:rsidRPr="00E86C89">
              <w:rPr>
                <w:rFonts w:ascii="Garamond" w:hAnsi="Garamond"/>
                <w:sz w:val="24"/>
                <w:szCs w:val="24"/>
              </w:rPr>
              <w:t>.</w:t>
            </w:r>
          </w:p>
          <w:p w:rsidR="008325CA" w:rsidRPr="007418D1" w:rsidRDefault="008325CA" w:rsidP="007418D1">
            <w:pPr>
              <w:spacing w:after="0" w:line="240" w:lineRule="auto"/>
              <w:jc w:val="both"/>
              <w:rPr>
                <w:rFonts w:ascii="Garamond" w:hAnsi="Garamond"/>
                <w:sz w:val="24"/>
                <w:szCs w:val="24"/>
                <w:lang w:eastAsia="ru-RU"/>
              </w:rPr>
            </w:pPr>
            <w:r w:rsidRPr="007418D1">
              <w:rPr>
                <w:rFonts w:ascii="Garamond" w:hAnsi="Garamond"/>
                <w:b/>
                <w:sz w:val="24"/>
                <w:szCs w:val="24"/>
              </w:rPr>
              <w:t>Дата вступления в силу:</w:t>
            </w:r>
            <w:r w:rsidR="001B08A5" w:rsidRPr="007418D1">
              <w:rPr>
                <w:rFonts w:ascii="Garamond" w:eastAsia="Times New Roman" w:hAnsi="Garamond"/>
                <w:sz w:val="24"/>
                <w:szCs w:val="24"/>
                <w:lang w:eastAsia="ru-RU"/>
              </w:rPr>
              <w:t xml:space="preserve"> </w:t>
            </w:r>
            <w:r w:rsidR="007C1129" w:rsidRPr="007418D1">
              <w:rPr>
                <w:rFonts w:ascii="Garamond" w:eastAsia="Times New Roman" w:hAnsi="Garamond"/>
                <w:sz w:val="24"/>
                <w:szCs w:val="24"/>
                <w:lang w:eastAsia="ru-RU"/>
              </w:rPr>
              <w:t>1 ию</w:t>
            </w:r>
            <w:r w:rsidR="00F904CA" w:rsidRPr="007418D1">
              <w:rPr>
                <w:rFonts w:ascii="Garamond" w:eastAsia="Times New Roman" w:hAnsi="Garamond"/>
                <w:sz w:val="24"/>
                <w:szCs w:val="24"/>
                <w:lang w:eastAsia="ru-RU"/>
              </w:rPr>
              <w:t>л</w:t>
            </w:r>
            <w:r w:rsidR="007C1129" w:rsidRPr="007418D1">
              <w:rPr>
                <w:rFonts w:ascii="Garamond" w:eastAsia="Times New Roman" w:hAnsi="Garamond"/>
                <w:sz w:val="24"/>
                <w:szCs w:val="24"/>
                <w:lang w:eastAsia="ru-RU"/>
              </w:rPr>
              <w:t xml:space="preserve">я </w:t>
            </w:r>
            <w:r w:rsidR="00043FB7" w:rsidRPr="007418D1">
              <w:rPr>
                <w:rFonts w:ascii="Garamond" w:eastAsia="Times New Roman" w:hAnsi="Garamond"/>
                <w:sz w:val="24"/>
                <w:szCs w:val="24"/>
                <w:lang w:eastAsia="ru-RU"/>
              </w:rPr>
              <w:t>2024 года.</w:t>
            </w:r>
          </w:p>
        </w:tc>
      </w:tr>
    </w:tbl>
    <w:p w:rsidR="008325CA" w:rsidRPr="00560FA8" w:rsidRDefault="008325CA" w:rsidP="007418D1">
      <w:pPr>
        <w:spacing w:after="0" w:line="240" w:lineRule="auto"/>
        <w:ind w:right="-314"/>
        <w:jc w:val="right"/>
        <w:rPr>
          <w:rFonts w:ascii="Garamond" w:hAnsi="Garamond"/>
          <w:b/>
        </w:rPr>
      </w:pPr>
    </w:p>
    <w:p w:rsidR="008325CA" w:rsidRDefault="008325CA" w:rsidP="007418D1">
      <w:pPr>
        <w:spacing w:after="0" w:line="240" w:lineRule="auto"/>
        <w:ind w:right="-314"/>
        <w:rPr>
          <w:rFonts w:ascii="Garamond" w:hAnsi="Garamond"/>
          <w:b/>
          <w:sz w:val="26"/>
          <w:szCs w:val="26"/>
        </w:rPr>
      </w:pPr>
    </w:p>
    <w:p w:rsidR="007D728C" w:rsidRPr="00626B65" w:rsidRDefault="007D728C" w:rsidP="002041C9">
      <w:pPr>
        <w:pStyle w:val="2"/>
        <w:keepNext w:val="0"/>
        <w:widowControl w:val="0"/>
        <w:numPr>
          <w:ilvl w:val="0"/>
          <w:numId w:val="0"/>
        </w:numPr>
        <w:ind w:left="142"/>
        <w:rPr>
          <w:rFonts w:ascii="Garamond" w:hAnsi="Garamond"/>
          <w:sz w:val="26"/>
          <w:szCs w:val="26"/>
        </w:rPr>
      </w:pPr>
      <w:r w:rsidRPr="00626B65">
        <w:rPr>
          <w:rFonts w:ascii="Garamond" w:hAnsi="Garamond"/>
          <w:sz w:val="26"/>
          <w:szCs w:val="26"/>
        </w:rPr>
        <w:lastRenderedPageBreak/>
        <w:t xml:space="preserve">Предложения по изменениям и дополнениям в </w:t>
      </w:r>
      <w:r w:rsidRPr="008E46DC">
        <w:rPr>
          <w:rFonts w:ascii="Garamond" w:hAnsi="Garamond"/>
          <w:sz w:val="26"/>
          <w:szCs w:val="26"/>
        </w:rPr>
        <w:t>ПОЛОЖЕНИЕ О ПОРЯДКЕ ПОЛУЧЕНИЯ СТАТУСА СУБЪЕКТА ОПТОВОГО РЫНКА И ВЕДЕНИЯ РЕЕСТРА СУБЪЕКТОВ ОПТОВОГО РЫНКА</w:t>
      </w:r>
      <w:r>
        <w:rPr>
          <w:rFonts w:ascii="Garamond" w:hAnsi="Garamond"/>
          <w:sz w:val="26"/>
          <w:szCs w:val="26"/>
        </w:rPr>
        <w:t xml:space="preserve"> </w:t>
      </w:r>
      <w:r w:rsidR="00E86C89">
        <w:rPr>
          <w:rFonts w:ascii="Garamond" w:hAnsi="Garamond"/>
          <w:sz w:val="26"/>
          <w:szCs w:val="26"/>
        </w:rPr>
        <w:t>(Приложение № 1.1 к Договору о </w:t>
      </w:r>
      <w:r w:rsidRPr="008E46DC">
        <w:rPr>
          <w:rFonts w:ascii="Garamond" w:hAnsi="Garamond"/>
          <w:sz w:val="26"/>
          <w:szCs w:val="26"/>
        </w:rPr>
        <w:t>присоединении к торговой системе</w:t>
      </w:r>
      <w:r w:rsidR="002929C1">
        <w:rPr>
          <w:rFonts w:ascii="Garamond" w:hAnsi="Garamond"/>
          <w:sz w:val="26"/>
          <w:szCs w:val="26"/>
          <w:lang w:val="ru-RU"/>
        </w:rPr>
        <w:t xml:space="preserve"> оптового рынка</w:t>
      </w:r>
      <w:r w:rsidRPr="008E46DC">
        <w:rPr>
          <w:rFonts w:ascii="Garamond" w:hAnsi="Garamond"/>
          <w:sz w:val="26"/>
          <w:szCs w:val="26"/>
        </w:rPr>
        <w:t>)</w:t>
      </w:r>
    </w:p>
    <w:p w:rsidR="007D728C" w:rsidRPr="002B5432" w:rsidRDefault="007D728C" w:rsidP="002041C9">
      <w:pPr>
        <w:widowControl w:val="0"/>
        <w:spacing w:after="0" w:line="240" w:lineRule="auto"/>
        <w:rPr>
          <w:rFonts w:ascii="Garamond" w:hAnsi="Garamond"/>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662"/>
        <w:gridCol w:w="7229"/>
      </w:tblGrid>
      <w:tr w:rsidR="007D728C" w:rsidRPr="002B5432" w:rsidTr="002041C9">
        <w:tc>
          <w:tcPr>
            <w:tcW w:w="993" w:type="dxa"/>
            <w:vAlign w:val="center"/>
          </w:tcPr>
          <w:p w:rsidR="007D728C" w:rsidRDefault="007D728C" w:rsidP="002041C9">
            <w:pPr>
              <w:widowControl w:val="0"/>
              <w:spacing w:after="0" w:line="240" w:lineRule="auto"/>
              <w:jc w:val="center"/>
              <w:rPr>
                <w:rFonts w:ascii="Garamond" w:hAnsi="Garamond"/>
                <w:b/>
              </w:rPr>
            </w:pPr>
            <w:r w:rsidRPr="002B5432">
              <w:rPr>
                <w:rFonts w:ascii="Garamond" w:hAnsi="Garamond"/>
                <w:b/>
              </w:rPr>
              <w:t>№</w:t>
            </w:r>
            <w:r>
              <w:rPr>
                <w:rFonts w:ascii="Garamond" w:hAnsi="Garamond"/>
                <w:b/>
              </w:rPr>
              <w:t xml:space="preserve"> </w:t>
            </w:r>
          </w:p>
          <w:p w:rsidR="007D728C" w:rsidRPr="002B5432" w:rsidRDefault="007D728C" w:rsidP="002041C9">
            <w:pPr>
              <w:widowControl w:val="0"/>
              <w:spacing w:after="0" w:line="240" w:lineRule="auto"/>
              <w:jc w:val="center"/>
              <w:rPr>
                <w:rFonts w:ascii="Garamond" w:hAnsi="Garamond"/>
                <w:b/>
              </w:rPr>
            </w:pPr>
            <w:r>
              <w:rPr>
                <w:rFonts w:ascii="Garamond" w:hAnsi="Garamond"/>
                <w:b/>
              </w:rPr>
              <w:t>пункта</w:t>
            </w:r>
          </w:p>
        </w:tc>
        <w:tc>
          <w:tcPr>
            <w:tcW w:w="6662" w:type="dxa"/>
          </w:tcPr>
          <w:p w:rsidR="007D728C" w:rsidRPr="008C14FB" w:rsidRDefault="007D728C" w:rsidP="002041C9">
            <w:pPr>
              <w:widowControl w:val="0"/>
              <w:spacing w:after="0" w:line="240" w:lineRule="auto"/>
              <w:jc w:val="center"/>
              <w:rPr>
                <w:rFonts w:ascii="Garamond" w:hAnsi="Garamond" w:cs="Garamond"/>
                <w:b/>
                <w:bCs/>
              </w:rPr>
            </w:pPr>
            <w:r w:rsidRPr="008C14FB">
              <w:rPr>
                <w:rFonts w:ascii="Garamond" w:hAnsi="Garamond" w:cs="Garamond"/>
                <w:b/>
                <w:bCs/>
              </w:rPr>
              <w:t>Редакция, действующая на момент</w:t>
            </w:r>
          </w:p>
          <w:p w:rsidR="007D728C" w:rsidRPr="002B5432" w:rsidRDefault="007D728C" w:rsidP="002041C9">
            <w:pPr>
              <w:widowControl w:val="0"/>
              <w:tabs>
                <w:tab w:val="center" w:pos="3708"/>
                <w:tab w:val="left" w:pos="5298"/>
              </w:tabs>
              <w:spacing w:after="0" w:line="240" w:lineRule="auto"/>
              <w:jc w:val="center"/>
              <w:rPr>
                <w:rFonts w:ascii="Garamond" w:hAnsi="Garamond"/>
                <w:b/>
              </w:rPr>
            </w:pPr>
            <w:r w:rsidRPr="008C14FB">
              <w:rPr>
                <w:rFonts w:ascii="Garamond" w:hAnsi="Garamond" w:cs="Garamond"/>
                <w:b/>
                <w:bCs/>
              </w:rPr>
              <w:t>вступления в силу изменений</w:t>
            </w:r>
          </w:p>
        </w:tc>
        <w:tc>
          <w:tcPr>
            <w:tcW w:w="7229" w:type="dxa"/>
          </w:tcPr>
          <w:p w:rsidR="007D728C" w:rsidRPr="002B5432" w:rsidRDefault="007D728C" w:rsidP="002041C9">
            <w:pPr>
              <w:widowControl w:val="0"/>
              <w:spacing w:after="0" w:line="240" w:lineRule="auto"/>
              <w:jc w:val="center"/>
              <w:rPr>
                <w:rFonts w:ascii="Garamond" w:hAnsi="Garamond"/>
                <w:b/>
              </w:rPr>
            </w:pPr>
            <w:r w:rsidRPr="002B5432">
              <w:rPr>
                <w:rFonts w:ascii="Garamond" w:hAnsi="Garamond"/>
                <w:b/>
              </w:rPr>
              <w:t>Предлагаемая редакция</w:t>
            </w:r>
          </w:p>
          <w:p w:rsidR="007D728C" w:rsidRPr="002B5432" w:rsidRDefault="007D728C" w:rsidP="002041C9">
            <w:pPr>
              <w:widowControl w:val="0"/>
              <w:spacing w:after="0" w:line="240" w:lineRule="auto"/>
              <w:jc w:val="center"/>
              <w:rPr>
                <w:rFonts w:ascii="Garamond" w:hAnsi="Garamond"/>
              </w:rPr>
            </w:pPr>
            <w:r w:rsidRPr="002B5432">
              <w:rPr>
                <w:rFonts w:ascii="Garamond" w:hAnsi="Garamond"/>
              </w:rPr>
              <w:t>(изменения выделены цветом)</w:t>
            </w:r>
          </w:p>
        </w:tc>
      </w:tr>
      <w:tr w:rsidR="00D36C9C" w:rsidRPr="002B5432" w:rsidTr="002041C9">
        <w:tc>
          <w:tcPr>
            <w:tcW w:w="993" w:type="dxa"/>
            <w:vAlign w:val="center"/>
          </w:tcPr>
          <w:p w:rsidR="00D36C9C" w:rsidRPr="00D36C9C" w:rsidRDefault="00D36C9C" w:rsidP="002041C9">
            <w:pPr>
              <w:widowControl w:val="0"/>
              <w:spacing w:before="120" w:after="120" w:line="240" w:lineRule="auto"/>
              <w:jc w:val="center"/>
              <w:rPr>
                <w:rFonts w:ascii="Garamond" w:hAnsi="Garamond"/>
                <w:b/>
              </w:rPr>
            </w:pPr>
            <w:r w:rsidRPr="00D36C9C">
              <w:rPr>
                <w:rFonts w:ascii="Garamond" w:hAnsi="Garamond"/>
                <w:b/>
              </w:rPr>
              <w:t>5.1.1.1</w:t>
            </w:r>
          </w:p>
        </w:tc>
        <w:tc>
          <w:tcPr>
            <w:tcW w:w="6662" w:type="dxa"/>
          </w:tcPr>
          <w:p w:rsidR="00D36C9C" w:rsidRPr="000A2809" w:rsidRDefault="00D36C9C" w:rsidP="002041C9">
            <w:pPr>
              <w:tabs>
                <w:tab w:val="left" w:pos="0"/>
                <w:tab w:val="left" w:pos="1620"/>
              </w:tabs>
              <w:spacing w:before="120" w:after="120" w:line="240" w:lineRule="auto"/>
              <w:jc w:val="both"/>
              <w:rPr>
                <w:rFonts w:ascii="Garamond" w:hAnsi="Garamond"/>
                <w:b/>
              </w:rPr>
            </w:pPr>
            <w:r w:rsidRPr="000A2809">
              <w:rPr>
                <w:rFonts w:ascii="Garamond" w:hAnsi="Garamond"/>
                <w:b/>
              </w:rPr>
              <w:t xml:space="preserve">5.1. Основания для лишения субъекта оптового рынка статуса субъекта оптового рынка и исключения из Реестра субъектов оптового рынка </w:t>
            </w:r>
          </w:p>
          <w:p w:rsidR="00D36C9C" w:rsidRPr="000A2809" w:rsidRDefault="00D36C9C" w:rsidP="002041C9">
            <w:pPr>
              <w:tabs>
                <w:tab w:val="left" w:pos="1620"/>
              </w:tabs>
              <w:spacing w:before="120" w:after="120" w:line="240" w:lineRule="auto"/>
              <w:jc w:val="both"/>
              <w:rPr>
                <w:rFonts w:ascii="Garamond" w:hAnsi="Garamond"/>
              </w:rPr>
            </w:pPr>
            <w:r w:rsidRPr="000A2809">
              <w:rPr>
                <w:rFonts w:ascii="Garamond" w:hAnsi="Garamond"/>
              </w:rPr>
              <w:t>5.1.1. Неоднократное нарушение субъектом оптового рынка Правил оптового рынка и (или) неоднократное несоблюдение требований Договора о присоединении к торговой системе оптового рынка, в том числе:</w:t>
            </w:r>
          </w:p>
          <w:p w:rsidR="00D36C9C" w:rsidRPr="000A2809" w:rsidRDefault="00D36C9C" w:rsidP="002041C9">
            <w:pPr>
              <w:tabs>
                <w:tab w:val="left" w:pos="1620"/>
              </w:tabs>
              <w:spacing w:before="120" w:after="120" w:line="240" w:lineRule="auto"/>
              <w:jc w:val="both"/>
              <w:rPr>
                <w:rFonts w:ascii="Garamond" w:hAnsi="Garamond"/>
              </w:rPr>
            </w:pPr>
            <w:r w:rsidRPr="000A2809">
              <w:rPr>
                <w:rFonts w:ascii="Garamond" w:hAnsi="Garamond"/>
              </w:rPr>
              <w:t>5.1.1.1. неисполнение или ненадлежащее исполнение обязательств по оплате электрической энергии и (или) мощности за два расчетных периода по соответствующим договорам;</w:t>
            </w:r>
          </w:p>
          <w:p w:rsidR="00D36C9C" w:rsidRPr="000A2809" w:rsidRDefault="00D36C9C" w:rsidP="002041C9">
            <w:pPr>
              <w:widowControl w:val="0"/>
              <w:spacing w:before="120" w:after="120" w:line="240" w:lineRule="auto"/>
              <w:rPr>
                <w:rFonts w:ascii="Garamond" w:hAnsi="Garamond" w:cs="Garamond"/>
                <w:b/>
                <w:bCs/>
              </w:rPr>
            </w:pPr>
            <w:r w:rsidRPr="000A2809">
              <w:rPr>
                <w:rFonts w:ascii="Garamond" w:hAnsi="Garamond" w:cs="Garamond"/>
                <w:b/>
                <w:bCs/>
              </w:rPr>
              <w:t>…</w:t>
            </w:r>
          </w:p>
        </w:tc>
        <w:tc>
          <w:tcPr>
            <w:tcW w:w="7229" w:type="dxa"/>
          </w:tcPr>
          <w:p w:rsidR="00D36C9C" w:rsidRPr="000A2809" w:rsidRDefault="00D36C9C" w:rsidP="002041C9">
            <w:pPr>
              <w:tabs>
                <w:tab w:val="left" w:pos="0"/>
                <w:tab w:val="left" w:pos="1620"/>
              </w:tabs>
              <w:spacing w:before="120" w:after="120" w:line="240" w:lineRule="auto"/>
              <w:jc w:val="both"/>
              <w:rPr>
                <w:rFonts w:ascii="Garamond" w:hAnsi="Garamond"/>
                <w:b/>
              </w:rPr>
            </w:pPr>
            <w:r w:rsidRPr="000A2809">
              <w:rPr>
                <w:rFonts w:ascii="Garamond" w:hAnsi="Garamond"/>
                <w:b/>
              </w:rPr>
              <w:t xml:space="preserve">5.1. Основания для лишения субъекта оптового рынка статуса субъекта оптового рынка и исключения из Реестра субъектов оптового рынка </w:t>
            </w:r>
          </w:p>
          <w:p w:rsidR="00D36C9C" w:rsidRPr="000A2809" w:rsidRDefault="00D36C9C" w:rsidP="002041C9">
            <w:pPr>
              <w:tabs>
                <w:tab w:val="left" w:pos="1620"/>
              </w:tabs>
              <w:spacing w:before="120" w:after="120" w:line="240" w:lineRule="auto"/>
              <w:jc w:val="both"/>
              <w:rPr>
                <w:rFonts w:ascii="Garamond" w:hAnsi="Garamond"/>
              </w:rPr>
            </w:pPr>
            <w:r w:rsidRPr="000A2809">
              <w:rPr>
                <w:rFonts w:ascii="Garamond" w:hAnsi="Garamond"/>
              </w:rPr>
              <w:t>5.1.1. Неоднократное нарушение субъектом оптового рынка Правил оптового рынка и (или) неоднократное несоблюдение требований Договора о присоединении к торговой системе оптового рынка, в том числе:</w:t>
            </w:r>
          </w:p>
          <w:p w:rsidR="00D36C9C" w:rsidRPr="000A2809" w:rsidRDefault="00D36C9C" w:rsidP="002041C9">
            <w:pPr>
              <w:tabs>
                <w:tab w:val="left" w:pos="0"/>
                <w:tab w:val="left" w:pos="1620"/>
              </w:tabs>
              <w:spacing w:before="120" w:after="120" w:line="240" w:lineRule="auto"/>
              <w:jc w:val="both"/>
              <w:rPr>
                <w:rFonts w:ascii="Garamond" w:hAnsi="Garamond"/>
              </w:rPr>
            </w:pPr>
            <w:r w:rsidRPr="000A2809">
              <w:rPr>
                <w:rFonts w:ascii="Garamond" w:hAnsi="Garamond"/>
              </w:rPr>
              <w:t>5.1.1.1. неисполнение или ненадлежащее исполнение обязательств по оплате электрической энергии и (или) мощности</w:t>
            </w:r>
            <w:r w:rsidRPr="000A2809">
              <w:rPr>
                <w:rFonts w:ascii="Garamond" w:hAnsi="Garamond"/>
                <w:highlight w:val="yellow"/>
              </w:rPr>
              <w:t>,</w:t>
            </w:r>
            <w:r w:rsidRPr="000A2809">
              <w:rPr>
                <w:rFonts w:ascii="Garamond" w:hAnsi="Garamond"/>
              </w:rPr>
              <w:t xml:space="preserve"> </w:t>
            </w:r>
            <w:r w:rsidRPr="000A2809">
              <w:rPr>
                <w:rFonts w:ascii="Garamond" w:eastAsiaTheme="minorHAnsi" w:hAnsi="Garamond" w:cs="Garamond"/>
                <w:highlight w:val="yellow"/>
              </w:rPr>
              <w:t>услуг по управлению изменением режима потребления электрической энергии и (или) услуг по оперативно-диспетчерскому управлению в электроэнергетике</w:t>
            </w:r>
            <w:r w:rsidRPr="000A2809">
              <w:rPr>
                <w:rFonts w:ascii="Garamond" w:hAnsi="Garamond"/>
              </w:rPr>
              <w:t xml:space="preserve"> за два расчетных периода по соответствующим договорам;</w:t>
            </w:r>
          </w:p>
          <w:p w:rsidR="00D36C9C" w:rsidRPr="000A2809" w:rsidRDefault="00D36C9C" w:rsidP="002041C9">
            <w:pPr>
              <w:widowControl w:val="0"/>
              <w:spacing w:before="120" w:after="120" w:line="240" w:lineRule="auto"/>
              <w:rPr>
                <w:rFonts w:ascii="Garamond" w:hAnsi="Garamond"/>
                <w:b/>
              </w:rPr>
            </w:pPr>
            <w:r w:rsidRPr="000A2809">
              <w:rPr>
                <w:rFonts w:ascii="Garamond" w:hAnsi="Garamond"/>
                <w:b/>
              </w:rPr>
              <w:t>…</w:t>
            </w:r>
          </w:p>
        </w:tc>
      </w:tr>
      <w:tr w:rsidR="00D36C9C" w:rsidRPr="002B5432" w:rsidTr="002041C9">
        <w:tc>
          <w:tcPr>
            <w:tcW w:w="993" w:type="dxa"/>
            <w:vAlign w:val="center"/>
          </w:tcPr>
          <w:p w:rsidR="00D36C9C" w:rsidRPr="002B5432" w:rsidRDefault="00E86C89" w:rsidP="002041C9">
            <w:pPr>
              <w:widowControl w:val="0"/>
              <w:spacing w:before="120" w:after="120" w:line="240" w:lineRule="auto"/>
              <w:rPr>
                <w:rFonts w:ascii="Garamond" w:hAnsi="Garamond"/>
                <w:b/>
              </w:rPr>
            </w:pPr>
            <w:r>
              <w:rPr>
                <w:rFonts w:ascii="Garamond" w:hAnsi="Garamond"/>
                <w:b/>
              </w:rPr>
              <w:t xml:space="preserve"> </w:t>
            </w:r>
            <w:r w:rsidR="00D36C9C">
              <w:rPr>
                <w:rFonts w:ascii="Garamond" w:hAnsi="Garamond"/>
                <w:b/>
              </w:rPr>
              <w:t xml:space="preserve"> 5.1.4</w:t>
            </w:r>
          </w:p>
        </w:tc>
        <w:tc>
          <w:tcPr>
            <w:tcW w:w="6662" w:type="dxa"/>
          </w:tcPr>
          <w:p w:rsidR="00D36C9C" w:rsidRPr="008C14FB" w:rsidRDefault="00D36C9C" w:rsidP="002041C9">
            <w:pPr>
              <w:widowControl w:val="0"/>
              <w:spacing w:before="120" w:after="120" w:line="240" w:lineRule="auto"/>
              <w:ind w:firstLine="600"/>
              <w:rPr>
                <w:rFonts w:ascii="Garamond" w:hAnsi="Garamond" w:cs="Garamond"/>
                <w:b/>
                <w:bCs/>
              </w:rPr>
            </w:pPr>
            <w:r w:rsidRPr="008E46DC">
              <w:rPr>
                <w:rFonts w:ascii="Garamond" w:hAnsi="Garamond"/>
              </w:rPr>
              <w:t>Отсутствие зарегистрированных за субъектом оптового рынка групп точек поставки.</w:t>
            </w:r>
          </w:p>
        </w:tc>
        <w:tc>
          <w:tcPr>
            <w:tcW w:w="7229" w:type="dxa"/>
          </w:tcPr>
          <w:p w:rsidR="00D36C9C" w:rsidRPr="002B5432" w:rsidRDefault="00D36C9C" w:rsidP="002041C9">
            <w:pPr>
              <w:widowControl w:val="0"/>
              <w:spacing w:before="120" w:after="120" w:line="240" w:lineRule="auto"/>
              <w:ind w:firstLine="598"/>
              <w:jc w:val="both"/>
              <w:rPr>
                <w:rFonts w:ascii="Garamond" w:hAnsi="Garamond"/>
                <w:b/>
              </w:rPr>
            </w:pPr>
            <w:r w:rsidRPr="008E46DC">
              <w:rPr>
                <w:rFonts w:ascii="Garamond" w:hAnsi="Garamond"/>
              </w:rPr>
              <w:t>Отсутствие зарегистрированных за субъектом оптового рынка групп точек поставки</w:t>
            </w:r>
            <w:r>
              <w:rPr>
                <w:rFonts w:ascii="Garamond" w:hAnsi="Garamond"/>
              </w:rPr>
              <w:t xml:space="preserve">. </w:t>
            </w:r>
            <w:r w:rsidRPr="005B672B">
              <w:rPr>
                <w:rFonts w:ascii="Garamond" w:hAnsi="Garamond"/>
                <w:highlight w:val="yellow"/>
              </w:rPr>
              <w:t xml:space="preserve">Отсутствие зарегистрированных за субъектом оптового рынка </w:t>
            </w:r>
            <w:r w:rsidR="00E86C89">
              <w:rPr>
                <w:rFonts w:ascii="Garamond" w:hAnsi="Garamond"/>
                <w:highlight w:val="yellow"/>
              </w:rPr>
              <w:t>–</w:t>
            </w:r>
            <w:r w:rsidRPr="005B672B">
              <w:rPr>
                <w:rFonts w:ascii="Garamond" w:hAnsi="Garamond"/>
                <w:highlight w:val="yellow"/>
              </w:rPr>
              <w:t xml:space="preserve"> агрегатором агрегированных объектов </w:t>
            </w:r>
            <w:r>
              <w:rPr>
                <w:rFonts w:ascii="Garamond" w:hAnsi="Garamond"/>
                <w:highlight w:val="yellow"/>
              </w:rPr>
              <w:t>управления</w:t>
            </w:r>
            <w:r w:rsidRPr="005B672B">
              <w:rPr>
                <w:rFonts w:ascii="Garamond" w:hAnsi="Garamond"/>
                <w:highlight w:val="yellow"/>
              </w:rPr>
              <w:t xml:space="preserve"> в течение 6 (шести) месяцев при условии отсутствия зарегистрированных за данным субъектом оптового рынка</w:t>
            </w:r>
            <w:r>
              <w:rPr>
                <w:rFonts w:ascii="Garamond" w:hAnsi="Garamond"/>
                <w:highlight w:val="yellow"/>
              </w:rPr>
              <w:t xml:space="preserve"> </w:t>
            </w:r>
            <w:r w:rsidRPr="005B672B">
              <w:rPr>
                <w:rFonts w:ascii="Garamond" w:hAnsi="Garamond"/>
                <w:highlight w:val="yellow"/>
              </w:rPr>
              <w:t>групп точек поставки.</w:t>
            </w:r>
          </w:p>
        </w:tc>
      </w:tr>
      <w:tr w:rsidR="00D36C9C" w:rsidRPr="002B5432" w:rsidTr="002041C9">
        <w:tc>
          <w:tcPr>
            <w:tcW w:w="993" w:type="dxa"/>
            <w:vAlign w:val="center"/>
          </w:tcPr>
          <w:p w:rsidR="00D36C9C" w:rsidRPr="00C131F6" w:rsidRDefault="00D36C9C" w:rsidP="002041C9">
            <w:pPr>
              <w:widowControl w:val="0"/>
              <w:spacing w:before="120" w:after="120" w:line="240" w:lineRule="auto"/>
              <w:jc w:val="center"/>
              <w:rPr>
                <w:rFonts w:ascii="Garamond" w:hAnsi="Garamond"/>
                <w:b/>
              </w:rPr>
            </w:pPr>
            <w:r>
              <w:rPr>
                <w:rFonts w:ascii="Garamond" w:hAnsi="Garamond"/>
                <w:b/>
              </w:rPr>
              <w:t>5.3.1</w:t>
            </w:r>
          </w:p>
        </w:tc>
        <w:tc>
          <w:tcPr>
            <w:tcW w:w="6662" w:type="dxa"/>
          </w:tcPr>
          <w:p w:rsidR="00D36C9C" w:rsidRPr="000C6BFD" w:rsidRDefault="00D36C9C" w:rsidP="002041C9">
            <w:pPr>
              <w:tabs>
                <w:tab w:val="left" w:pos="720"/>
                <w:tab w:val="left" w:pos="1134"/>
              </w:tabs>
              <w:spacing w:before="120" w:after="120" w:line="240" w:lineRule="auto"/>
              <w:ind w:firstLine="600"/>
              <w:jc w:val="both"/>
              <w:rPr>
                <w:rFonts w:ascii="Garamond" w:eastAsia="Times New Roman" w:hAnsi="Garamond"/>
                <w:iCs/>
              </w:rPr>
            </w:pPr>
            <w:r w:rsidRPr="000C6BFD">
              <w:rPr>
                <w:rFonts w:ascii="Garamond" w:eastAsia="Times New Roman" w:hAnsi="Garamond"/>
                <w:iCs/>
              </w:rPr>
              <w:t xml:space="preserve">Решение о лишении статуса субъекта оптового рынка и исключении из Реестра принимает </w:t>
            </w:r>
            <w:r w:rsidRPr="000C6BFD">
              <w:rPr>
                <w:rFonts w:ascii="Garamond" w:eastAsia="Times New Roman" w:hAnsi="Garamond"/>
              </w:rPr>
              <w:t xml:space="preserve">Наблюдательный совет </w:t>
            </w:r>
            <w:r w:rsidRPr="000C6BFD">
              <w:rPr>
                <w:rFonts w:ascii="Garamond" w:eastAsia="Times New Roman" w:hAnsi="Garamond"/>
                <w:iCs/>
              </w:rPr>
              <w:t xml:space="preserve">Совета рынка, </w:t>
            </w:r>
            <w:r w:rsidRPr="000C6BFD">
              <w:rPr>
                <w:rFonts w:ascii="Garamond" w:eastAsia="Times New Roman" w:hAnsi="Garamond"/>
                <w:iCs/>
                <w:highlight w:val="yellow"/>
              </w:rPr>
              <w:t>если иное не предусмотрено настоящим Положением</w:t>
            </w:r>
            <w:r w:rsidRPr="000C6BFD">
              <w:rPr>
                <w:rFonts w:ascii="Garamond" w:eastAsia="Times New Roman" w:hAnsi="Garamond"/>
                <w:iCs/>
              </w:rPr>
              <w:t xml:space="preserve">. </w:t>
            </w:r>
          </w:p>
          <w:p w:rsidR="00D36C9C" w:rsidRPr="000C6BFD" w:rsidRDefault="00D36C9C" w:rsidP="002041C9">
            <w:pPr>
              <w:tabs>
                <w:tab w:val="left" w:pos="1079"/>
                <w:tab w:val="left" w:pos="1134"/>
              </w:tabs>
              <w:spacing w:before="120" w:after="120" w:line="240" w:lineRule="auto"/>
              <w:ind w:firstLine="600"/>
              <w:jc w:val="both"/>
              <w:rPr>
                <w:rFonts w:ascii="Garamond" w:eastAsia="Times New Roman" w:hAnsi="Garamond" w:cs="Garamond"/>
                <w:bCs/>
              </w:rPr>
            </w:pPr>
            <w:r w:rsidRPr="000C6BFD">
              <w:rPr>
                <w:rFonts w:ascii="Garamond" w:eastAsia="Times New Roman" w:hAnsi="Garamond" w:cs="Garamond"/>
                <w:bCs/>
              </w:rPr>
              <w:t xml:space="preserve">Наблюдательный совет Совета рынка рассматривает вопрос о лишении </w:t>
            </w:r>
            <w:r w:rsidRPr="000C6BFD">
              <w:rPr>
                <w:rFonts w:ascii="Garamond" w:eastAsia="Times New Roman" w:hAnsi="Garamond"/>
                <w:iCs/>
              </w:rPr>
              <w:t>статуса субъекта оптового рынка по основаниям, предусмотренным п. 5.1.1 настоящего Положения,</w:t>
            </w:r>
            <w:r w:rsidRPr="000C6BFD">
              <w:rPr>
                <w:rFonts w:ascii="Garamond" w:eastAsia="Times New Roman" w:hAnsi="Garamond" w:cs="Garamond"/>
                <w:bCs/>
              </w:rPr>
              <w:t xml:space="preserve"> вне зависимости от рассмотрения данного вопроса Дисциплинарной комиссией Совета рынка.</w:t>
            </w:r>
          </w:p>
          <w:p w:rsidR="00D36C9C" w:rsidRDefault="00D36C9C" w:rsidP="002041C9">
            <w:pPr>
              <w:widowControl w:val="0"/>
              <w:spacing w:before="120" w:after="120" w:line="240" w:lineRule="auto"/>
              <w:jc w:val="both"/>
              <w:outlineLvl w:val="4"/>
              <w:rPr>
                <w:rFonts w:ascii="Garamond" w:eastAsia="Times New Roman" w:hAnsi="Garamond" w:cs="Garamond"/>
                <w:bCs/>
              </w:rPr>
            </w:pPr>
            <w:r w:rsidRPr="000C6BFD">
              <w:rPr>
                <w:rFonts w:ascii="Garamond" w:eastAsia="Times New Roman" w:hAnsi="Garamond" w:cs="Garamond"/>
                <w:bCs/>
              </w:rPr>
              <w:t xml:space="preserve">По результатам рассмотрения вопроса о лишении статуса субъекта оптового рынка по основаниям, предусмотренным п. 5.1.1 настоящего Положения, Наблюдательный совет Совета рынка может принять </w:t>
            </w:r>
            <w:r w:rsidRPr="000C6BFD">
              <w:rPr>
                <w:rFonts w:ascii="Garamond" w:eastAsia="Times New Roman" w:hAnsi="Garamond" w:cs="Garamond"/>
                <w:bCs/>
              </w:rPr>
              <w:lastRenderedPageBreak/>
              <w:t>решение об отложении рассмотрения данного вопроса в целях дополнительного исследования вопроса, в том числе в связи с необходимостью исследования Дисциплинарной комиссией Совета рынка и (или) Конфликтной комиссией при Наблюдательном совете Совета рынка материалов о неисполнении обязательств по оплате участником оптового рынка</w:t>
            </w:r>
            <w:r>
              <w:rPr>
                <w:rFonts w:ascii="Garamond" w:eastAsia="Times New Roman" w:hAnsi="Garamond" w:cs="Garamond"/>
                <w:bCs/>
              </w:rPr>
              <w:t>.</w:t>
            </w:r>
          </w:p>
          <w:p w:rsidR="00D36C9C" w:rsidRDefault="00D36C9C" w:rsidP="002041C9">
            <w:pPr>
              <w:widowControl w:val="0"/>
              <w:spacing w:before="120" w:after="120" w:line="240" w:lineRule="auto"/>
              <w:jc w:val="both"/>
              <w:outlineLvl w:val="4"/>
              <w:rPr>
                <w:rFonts w:ascii="Garamond" w:eastAsia="Times New Roman" w:hAnsi="Garamond" w:cs="Garamond"/>
                <w:bCs/>
              </w:rPr>
            </w:pPr>
            <w:r>
              <w:rPr>
                <w:rFonts w:ascii="Garamond" w:eastAsia="Times New Roman" w:hAnsi="Garamond" w:cs="Garamond"/>
                <w:bCs/>
              </w:rPr>
              <w:t>…</w:t>
            </w:r>
          </w:p>
          <w:p w:rsidR="00D36C9C" w:rsidRPr="000C6BFD" w:rsidRDefault="00D36C9C" w:rsidP="002041C9">
            <w:pPr>
              <w:tabs>
                <w:tab w:val="left" w:pos="720"/>
                <w:tab w:val="left" w:pos="1134"/>
              </w:tabs>
              <w:spacing w:before="120" w:after="120" w:line="240" w:lineRule="auto"/>
              <w:ind w:firstLine="600"/>
              <w:jc w:val="both"/>
              <w:rPr>
                <w:rFonts w:ascii="Garamond" w:eastAsia="Times New Roman" w:hAnsi="Garamond"/>
                <w:iCs/>
              </w:rPr>
            </w:pPr>
            <w:r w:rsidRPr="000C6BFD">
              <w:rPr>
                <w:rFonts w:ascii="Garamond" w:eastAsia="Times New Roman" w:hAnsi="Garamond" w:cs="Garamond"/>
                <w:bCs/>
              </w:rPr>
              <w:t>Решение о лишении организации статуса субъекта оптового рынка и исключении из Реестра субъектов оптового рынка влечет прекращение ее права на участие в торговле электрической энергией (мощностью) на оптовом рынке по всем ГТП.</w:t>
            </w:r>
          </w:p>
          <w:p w:rsidR="00D36C9C" w:rsidRPr="005B672B" w:rsidRDefault="00D36C9C" w:rsidP="002041C9">
            <w:pPr>
              <w:widowControl w:val="0"/>
              <w:spacing w:before="120" w:after="120" w:line="240" w:lineRule="auto"/>
              <w:jc w:val="both"/>
              <w:outlineLvl w:val="4"/>
              <w:rPr>
                <w:rFonts w:ascii="Garamond" w:hAnsi="Garamond"/>
              </w:rPr>
            </w:pPr>
          </w:p>
        </w:tc>
        <w:tc>
          <w:tcPr>
            <w:tcW w:w="7229" w:type="dxa"/>
          </w:tcPr>
          <w:p w:rsidR="00D36C9C" w:rsidRPr="000C6BFD" w:rsidRDefault="00D36C9C" w:rsidP="002041C9">
            <w:pPr>
              <w:tabs>
                <w:tab w:val="left" w:pos="720"/>
                <w:tab w:val="left" w:pos="1134"/>
              </w:tabs>
              <w:spacing w:before="120" w:after="120" w:line="240" w:lineRule="auto"/>
              <w:ind w:firstLine="598"/>
              <w:jc w:val="both"/>
              <w:rPr>
                <w:rFonts w:ascii="Garamond" w:eastAsia="Times New Roman" w:hAnsi="Garamond"/>
                <w:iCs/>
              </w:rPr>
            </w:pPr>
            <w:r w:rsidRPr="000C6BFD">
              <w:rPr>
                <w:rFonts w:ascii="Garamond" w:eastAsia="Times New Roman" w:hAnsi="Garamond"/>
                <w:iCs/>
              </w:rPr>
              <w:lastRenderedPageBreak/>
              <w:t xml:space="preserve">Решение о лишении статуса субъекта оптового рынка и исключении из Реестра принимает </w:t>
            </w:r>
            <w:r w:rsidRPr="000C6BFD">
              <w:rPr>
                <w:rFonts w:ascii="Garamond" w:eastAsia="Times New Roman" w:hAnsi="Garamond"/>
              </w:rPr>
              <w:t xml:space="preserve">Наблюдательный совет </w:t>
            </w:r>
            <w:r>
              <w:rPr>
                <w:rFonts w:ascii="Garamond" w:eastAsia="Times New Roman" w:hAnsi="Garamond"/>
                <w:iCs/>
              </w:rPr>
              <w:t>Совета рынка.</w:t>
            </w:r>
          </w:p>
          <w:p w:rsidR="00D36C9C" w:rsidRPr="000C6BFD" w:rsidRDefault="00D36C9C" w:rsidP="002041C9">
            <w:pPr>
              <w:tabs>
                <w:tab w:val="left" w:pos="1079"/>
                <w:tab w:val="left" w:pos="1134"/>
              </w:tabs>
              <w:spacing w:before="120" w:after="120" w:line="240" w:lineRule="auto"/>
              <w:ind w:firstLine="598"/>
              <w:jc w:val="both"/>
              <w:rPr>
                <w:rFonts w:ascii="Garamond" w:eastAsia="Times New Roman" w:hAnsi="Garamond" w:cs="Garamond"/>
                <w:bCs/>
              </w:rPr>
            </w:pPr>
            <w:r w:rsidRPr="000C6BFD">
              <w:rPr>
                <w:rFonts w:ascii="Garamond" w:eastAsia="Times New Roman" w:hAnsi="Garamond" w:cs="Garamond"/>
                <w:bCs/>
              </w:rPr>
              <w:t xml:space="preserve">Наблюдательный совет Совета рынка рассматривает вопрос о лишении </w:t>
            </w:r>
            <w:r w:rsidRPr="000C6BFD">
              <w:rPr>
                <w:rFonts w:ascii="Garamond" w:eastAsia="Times New Roman" w:hAnsi="Garamond"/>
                <w:iCs/>
              </w:rPr>
              <w:t>статуса субъекта оптового рынка по основаниям, предусмотренным п. 5.1.1 настоящего Положения,</w:t>
            </w:r>
            <w:r w:rsidRPr="000C6BFD">
              <w:rPr>
                <w:rFonts w:ascii="Garamond" w:eastAsia="Times New Roman" w:hAnsi="Garamond" w:cs="Garamond"/>
                <w:bCs/>
              </w:rPr>
              <w:t xml:space="preserve"> вне зависимости от рассмотрения данного вопроса Дисциплинарной комиссией Совета рынка.</w:t>
            </w:r>
          </w:p>
          <w:p w:rsidR="00D36C9C" w:rsidRDefault="00D36C9C" w:rsidP="002041C9">
            <w:pPr>
              <w:widowControl w:val="0"/>
              <w:spacing w:before="120" w:after="120" w:line="240" w:lineRule="auto"/>
              <w:jc w:val="both"/>
              <w:outlineLvl w:val="4"/>
              <w:rPr>
                <w:rFonts w:ascii="Garamond" w:eastAsia="Times New Roman" w:hAnsi="Garamond" w:cs="Garamond"/>
                <w:bCs/>
              </w:rPr>
            </w:pPr>
            <w:r w:rsidRPr="000C6BFD">
              <w:rPr>
                <w:rFonts w:ascii="Garamond" w:eastAsia="Times New Roman" w:hAnsi="Garamond" w:cs="Garamond"/>
                <w:bCs/>
              </w:rPr>
              <w:t xml:space="preserve">По результатам рассмотрения вопроса о лишении статуса субъекта оптового рынка по основаниям, предусмотренным п. 5.1.1 настоящего Положения, Наблюдательный совет Совета рынка может принять решение об отложении рассмотрения данного вопроса в целях дополнительного исследования вопроса, в том числе в связи с необходимостью исследования </w:t>
            </w:r>
            <w:r w:rsidRPr="000C6BFD">
              <w:rPr>
                <w:rFonts w:ascii="Garamond" w:eastAsia="Times New Roman" w:hAnsi="Garamond" w:cs="Garamond"/>
                <w:bCs/>
              </w:rPr>
              <w:lastRenderedPageBreak/>
              <w:t>Дисциплинарной комиссией Совета рынка и (или) Конфликтной комиссией при Наблюдательном совете Совета рынка материалов о неисполнении обязательств по оплате участником оптового рынка</w:t>
            </w:r>
            <w:r>
              <w:rPr>
                <w:rFonts w:ascii="Garamond" w:eastAsia="Times New Roman" w:hAnsi="Garamond" w:cs="Garamond"/>
                <w:bCs/>
              </w:rPr>
              <w:t>.</w:t>
            </w:r>
          </w:p>
          <w:p w:rsidR="00D36C9C" w:rsidRDefault="00D36C9C" w:rsidP="002041C9">
            <w:pPr>
              <w:widowControl w:val="0"/>
              <w:spacing w:before="120" w:after="120" w:line="240" w:lineRule="auto"/>
              <w:jc w:val="both"/>
              <w:outlineLvl w:val="4"/>
              <w:rPr>
                <w:rFonts w:ascii="Garamond" w:eastAsia="Times New Roman" w:hAnsi="Garamond" w:cs="Garamond"/>
                <w:bCs/>
              </w:rPr>
            </w:pPr>
            <w:r>
              <w:rPr>
                <w:rFonts w:ascii="Garamond" w:eastAsia="Times New Roman" w:hAnsi="Garamond" w:cs="Garamond"/>
                <w:bCs/>
              </w:rPr>
              <w:t>…</w:t>
            </w:r>
          </w:p>
          <w:p w:rsidR="00D36C9C" w:rsidRDefault="00D36C9C" w:rsidP="002041C9">
            <w:pPr>
              <w:tabs>
                <w:tab w:val="left" w:pos="720"/>
                <w:tab w:val="left" w:pos="1134"/>
              </w:tabs>
              <w:spacing w:before="120" w:after="120" w:line="240" w:lineRule="auto"/>
              <w:ind w:firstLine="600"/>
              <w:jc w:val="both"/>
              <w:rPr>
                <w:rFonts w:ascii="Garamond" w:hAnsi="Garamond"/>
              </w:rPr>
            </w:pPr>
            <w:r w:rsidRPr="000C6BFD">
              <w:rPr>
                <w:rFonts w:ascii="Garamond" w:eastAsia="Times New Roman" w:hAnsi="Garamond" w:cs="Garamond"/>
                <w:bCs/>
              </w:rPr>
              <w:t>Решение о лишении организации статуса субъекта оптового рынка и исключении из Реестра субъектов оптового рынка влечет прекращение ее права на участие в торговле электрической энергией (мощностью) на оптовом рынке по всем ГТП</w:t>
            </w:r>
            <w:r>
              <w:rPr>
                <w:rFonts w:ascii="Garamond" w:eastAsia="Times New Roman" w:hAnsi="Garamond" w:cs="Garamond"/>
                <w:bCs/>
              </w:rPr>
              <w:t xml:space="preserve"> </w:t>
            </w:r>
            <w:r>
              <w:rPr>
                <w:rFonts w:ascii="Garamond" w:eastAsia="Times New Roman" w:hAnsi="Garamond" w:cs="Garamond"/>
                <w:bCs/>
                <w:highlight w:val="yellow"/>
              </w:rPr>
              <w:t>и</w:t>
            </w:r>
            <w:r w:rsidRPr="003524AC">
              <w:rPr>
                <w:rFonts w:ascii="Garamond" w:eastAsia="Times New Roman" w:hAnsi="Garamond" w:cs="Garamond"/>
                <w:bCs/>
                <w:highlight w:val="yellow"/>
              </w:rPr>
              <w:t xml:space="preserve"> прекращение </w:t>
            </w:r>
            <w:r w:rsidRPr="00EA61AF">
              <w:rPr>
                <w:rFonts w:ascii="Garamond" w:eastAsia="Times New Roman" w:hAnsi="Garamond" w:cs="Garamond"/>
                <w:bCs/>
                <w:highlight w:val="yellow"/>
              </w:rPr>
              <w:t xml:space="preserve">права </w:t>
            </w:r>
            <w:r w:rsidRPr="00103821">
              <w:rPr>
                <w:rFonts w:ascii="Garamond" w:eastAsia="Times New Roman" w:hAnsi="Garamond" w:cs="Garamond"/>
                <w:bCs/>
                <w:highlight w:val="yellow"/>
              </w:rPr>
              <w:t>на оказание услуг по управлению изменением режима потребления электрической энергии по всем агрегированным объектам управления</w:t>
            </w:r>
            <w:r>
              <w:rPr>
                <w:rFonts w:ascii="Garamond" w:eastAsia="Times New Roman" w:hAnsi="Garamond" w:cs="Garamond"/>
                <w:bCs/>
                <w:highlight w:val="yellow"/>
              </w:rPr>
              <w:t xml:space="preserve"> (при его наличии)</w:t>
            </w:r>
            <w:r w:rsidRPr="00EA61AF">
              <w:rPr>
                <w:rFonts w:ascii="Garamond" w:hAnsi="Garamond"/>
                <w:highlight w:val="yellow"/>
              </w:rPr>
              <w:t>.</w:t>
            </w:r>
          </w:p>
          <w:p w:rsidR="00D36C9C" w:rsidRPr="005B672B" w:rsidRDefault="00D36C9C" w:rsidP="002041C9">
            <w:pPr>
              <w:tabs>
                <w:tab w:val="left" w:pos="720"/>
                <w:tab w:val="left" w:pos="1134"/>
              </w:tabs>
              <w:spacing w:before="120" w:after="120" w:line="240" w:lineRule="auto"/>
              <w:ind w:firstLine="600"/>
              <w:jc w:val="both"/>
              <w:rPr>
                <w:rFonts w:ascii="Garamond" w:hAnsi="Garamond"/>
              </w:rPr>
            </w:pPr>
            <w:r w:rsidRPr="00EE2BCC">
              <w:rPr>
                <w:rFonts w:ascii="Garamond" w:hAnsi="Garamond"/>
                <w:highlight w:val="yellow"/>
              </w:rPr>
              <w:t>С даты лишения</w:t>
            </w:r>
            <w:r w:rsidRPr="00EE2BCC">
              <w:rPr>
                <w:rFonts w:ascii="Garamond" w:eastAsia="Times New Roman" w:hAnsi="Garamond" w:cs="Garamond"/>
                <w:bCs/>
                <w:highlight w:val="yellow"/>
              </w:rPr>
              <w:t xml:space="preserve"> организации статуса субъекта оптового рынка прекращается рассмотрение документов</w:t>
            </w:r>
            <w:r>
              <w:rPr>
                <w:rFonts w:ascii="Garamond" w:eastAsia="Times New Roman" w:hAnsi="Garamond" w:cs="Garamond"/>
                <w:bCs/>
                <w:highlight w:val="yellow"/>
              </w:rPr>
              <w:t xml:space="preserve">, представленных заявителем в соответствии с настоящим Положением. </w:t>
            </w:r>
            <w:r w:rsidRPr="00EE2BCC">
              <w:rPr>
                <w:rFonts w:ascii="Garamond" w:eastAsia="Times New Roman" w:hAnsi="Garamond" w:cs="Garamond"/>
                <w:bCs/>
                <w:highlight w:val="yellow"/>
              </w:rPr>
              <w:t xml:space="preserve"> </w:t>
            </w:r>
          </w:p>
        </w:tc>
      </w:tr>
      <w:tr w:rsidR="00D36C9C" w:rsidRPr="008E46DC" w:rsidTr="002041C9">
        <w:trPr>
          <w:trHeight w:val="350"/>
        </w:trPr>
        <w:tc>
          <w:tcPr>
            <w:tcW w:w="993" w:type="dxa"/>
            <w:vAlign w:val="center"/>
          </w:tcPr>
          <w:p w:rsidR="00D36C9C" w:rsidRPr="008E46DC" w:rsidRDefault="00D36C9C" w:rsidP="002041C9">
            <w:pPr>
              <w:widowControl w:val="0"/>
              <w:spacing w:before="120" w:after="120" w:line="240" w:lineRule="auto"/>
              <w:jc w:val="center"/>
              <w:rPr>
                <w:rFonts w:ascii="Garamond" w:hAnsi="Garamond"/>
                <w:b/>
              </w:rPr>
            </w:pPr>
            <w:r w:rsidRPr="008E46DC">
              <w:rPr>
                <w:rFonts w:ascii="Garamond" w:hAnsi="Garamond"/>
                <w:b/>
              </w:rPr>
              <w:lastRenderedPageBreak/>
              <w:t>Приложение 9</w:t>
            </w:r>
          </w:p>
        </w:tc>
        <w:tc>
          <w:tcPr>
            <w:tcW w:w="6662" w:type="dxa"/>
          </w:tcPr>
          <w:p w:rsidR="00D36C9C" w:rsidRDefault="00D36C9C" w:rsidP="002041C9">
            <w:pPr>
              <w:widowControl w:val="0"/>
              <w:spacing w:before="120" w:after="120" w:line="240" w:lineRule="auto"/>
              <w:jc w:val="both"/>
              <w:outlineLvl w:val="4"/>
              <w:rPr>
                <w:rFonts w:ascii="Garamond" w:hAnsi="Garamond"/>
                <w:b/>
              </w:rPr>
            </w:pPr>
            <w:r w:rsidRPr="008E46DC">
              <w:rPr>
                <w:rFonts w:ascii="Garamond" w:hAnsi="Garamond"/>
                <w:b/>
              </w:rPr>
              <w:t xml:space="preserve">Порядок регистрации объектов регулирования и агрегированных объектов управления, </w:t>
            </w:r>
            <w:r w:rsidRPr="0092751F">
              <w:rPr>
                <w:rFonts w:ascii="Garamond" w:hAnsi="Garamond"/>
                <w:b/>
                <w:highlight w:val="yellow"/>
              </w:rPr>
              <w:t>а также</w:t>
            </w:r>
            <w:r w:rsidRPr="008E46DC">
              <w:rPr>
                <w:rFonts w:ascii="Garamond" w:hAnsi="Garamond"/>
                <w:b/>
              </w:rPr>
              <w:t xml:space="preserve"> совершения юридических и иных действий, необходимых для целей получения агрегатором статуса субъекта оптового рынка электрической энергии (мощности), регистрации изменений объектов регулирования, получения права на оказание услуг по управлению изменением режима потребления</w:t>
            </w:r>
          </w:p>
          <w:p w:rsidR="00D36C9C" w:rsidRPr="00DB1D13" w:rsidRDefault="00D36C9C" w:rsidP="002041C9">
            <w:pPr>
              <w:widowControl w:val="0"/>
              <w:spacing w:before="120" w:after="120" w:line="240" w:lineRule="auto"/>
              <w:jc w:val="both"/>
              <w:outlineLvl w:val="4"/>
              <w:rPr>
                <w:rFonts w:ascii="Garamond" w:hAnsi="Garamond"/>
              </w:rPr>
            </w:pPr>
            <w:r w:rsidRPr="00DB1D13">
              <w:rPr>
                <w:rFonts w:ascii="Garamond" w:hAnsi="Garamond"/>
              </w:rPr>
              <w:t>Настоящее приложение устанавливает:</w:t>
            </w:r>
          </w:p>
          <w:p w:rsidR="00D36C9C" w:rsidRPr="00DB1D13" w:rsidRDefault="00D36C9C" w:rsidP="002041C9">
            <w:pPr>
              <w:widowControl w:val="0"/>
              <w:spacing w:before="120" w:after="120" w:line="240" w:lineRule="auto"/>
              <w:jc w:val="both"/>
              <w:outlineLvl w:val="4"/>
              <w:rPr>
                <w:rFonts w:ascii="Garamond" w:hAnsi="Garamond"/>
              </w:rPr>
            </w:pPr>
            <w:r w:rsidRPr="00DB1D13">
              <w:rPr>
                <w:rFonts w:ascii="Garamond" w:hAnsi="Garamond"/>
              </w:rPr>
              <w:t>1) порядок получения агрегатором статуса субъекта оптового рынка;</w:t>
            </w:r>
          </w:p>
          <w:p w:rsidR="00D36C9C" w:rsidRPr="00DB1D13" w:rsidRDefault="00D36C9C" w:rsidP="002041C9">
            <w:pPr>
              <w:widowControl w:val="0"/>
              <w:spacing w:before="120" w:after="120" w:line="240" w:lineRule="auto"/>
              <w:jc w:val="both"/>
              <w:outlineLvl w:val="4"/>
              <w:rPr>
                <w:rFonts w:ascii="Garamond" w:hAnsi="Garamond"/>
              </w:rPr>
            </w:pPr>
            <w:r w:rsidRPr="00DB1D13">
              <w:rPr>
                <w:rFonts w:ascii="Garamond" w:hAnsi="Garamond"/>
              </w:rPr>
              <w:t>2) порядок предоставления документов для регистрации объекта регулирования;</w:t>
            </w:r>
          </w:p>
          <w:p w:rsidR="00D36C9C" w:rsidRPr="00DB1D13" w:rsidRDefault="00D36C9C" w:rsidP="002041C9">
            <w:pPr>
              <w:widowControl w:val="0"/>
              <w:spacing w:before="120" w:after="120" w:line="240" w:lineRule="auto"/>
              <w:jc w:val="both"/>
              <w:outlineLvl w:val="4"/>
              <w:rPr>
                <w:rFonts w:ascii="Garamond" w:hAnsi="Garamond"/>
              </w:rPr>
            </w:pPr>
            <w:r w:rsidRPr="00DB1D13">
              <w:rPr>
                <w:rFonts w:ascii="Garamond" w:hAnsi="Garamond"/>
              </w:rPr>
              <w:t>3) порядок регистрации объекта регулирования;</w:t>
            </w:r>
          </w:p>
          <w:p w:rsidR="00D36C9C" w:rsidRPr="00DB1D13" w:rsidRDefault="00D36C9C" w:rsidP="002041C9">
            <w:pPr>
              <w:widowControl w:val="0"/>
              <w:spacing w:before="120" w:after="120" w:line="240" w:lineRule="auto"/>
              <w:jc w:val="both"/>
              <w:outlineLvl w:val="4"/>
              <w:rPr>
                <w:rFonts w:ascii="Garamond" w:hAnsi="Garamond"/>
              </w:rPr>
            </w:pPr>
            <w:r w:rsidRPr="00DB1D13">
              <w:rPr>
                <w:rFonts w:ascii="Garamond" w:hAnsi="Garamond"/>
              </w:rPr>
              <w:t>4) порядок регистрации изменений объектов регулирования;</w:t>
            </w:r>
          </w:p>
          <w:p w:rsidR="00D36C9C" w:rsidRPr="008E46DC" w:rsidRDefault="00D36C9C" w:rsidP="002041C9">
            <w:pPr>
              <w:widowControl w:val="0"/>
              <w:spacing w:before="120" w:after="120" w:line="240" w:lineRule="auto"/>
              <w:jc w:val="both"/>
              <w:outlineLvl w:val="4"/>
              <w:rPr>
                <w:rFonts w:ascii="Garamond" w:hAnsi="Garamond"/>
                <w:b/>
              </w:rPr>
            </w:pPr>
            <w:r w:rsidRPr="00DB1D13">
              <w:rPr>
                <w:rFonts w:ascii="Garamond" w:hAnsi="Garamond"/>
              </w:rPr>
              <w:t>5) порядок взаимодействия КО и СО в рамках отбора на оказание услуг по управлению</w:t>
            </w:r>
            <w:r>
              <w:rPr>
                <w:rFonts w:ascii="Garamond" w:hAnsi="Garamond"/>
              </w:rPr>
              <w:t xml:space="preserve"> </w:t>
            </w:r>
            <w:r w:rsidRPr="00DB1D13">
              <w:rPr>
                <w:rFonts w:ascii="Garamond" w:hAnsi="Garamond"/>
              </w:rPr>
              <w:t>изменением режима потребления электрической энергии.</w:t>
            </w:r>
          </w:p>
        </w:tc>
        <w:tc>
          <w:tcPr>
            <w:tcW w:w="7229" w:type="dxa"/>
          </w:tcPr>
          <w:p w:rsidR="00D36C9C" w:rsidRDefault="00D36C9C" w:rsidP="002041C9">
            <w:pPr>
              <w:widowControl w:val="0"/>
              <w:spacing w:before="120" w:after="120" w:line="240" w:lineRule="auto"/>
              <w:jc w:val="both"/>
              <w:outlineLvl w:val="4"/>
              <w:rPr>
                <w:rFonts w:ascii="Garamond" w:hAnsi="Garamond"/>
                <w:b/>
              </w:rPr>
            </w:pPr>
            <w:r w:rsidRPr="008E46DC">
              <w:rPr>
                <w:rFonts w:ascii="Garamond" w:hAnsi="Garamond"/>
                <w:b/>
              </w:rPr>
              <w:t>Порядок регистрации объектов регулирования и агрегированных объектов управления, совершения юридических и иных действий, необходимых для целей получения агрегатором статуса субъекта оптового рынка электрической энергии (мощности), регистрации изменений объектов регулирования, получения права на оказание услуг по управлению изменением режима потребления</w:t>
            </w:r>
            <w:r>
              <w:rPr>
                <w:rFonts w:ascii="Garamond" w:hAnsi="Garamond"/>
                <w:b/>
              </w:rPr>
              <w:t xml:space="preserve">, </w:t>
            </w:r>
            <w:r w:rsidRPr="0092751F">
              <w:rPr>
                <w:rFonts w:ascii="Garamond" w:hAnsi="Garamond"/>
                <w:b/>
                <w:highlight w:val="yellow"/>
              </w:rPr>
              <w:t>а также лишения права на оказание услуг по управлению изменением режима потребления</w:t>
            </w:r>
          </w:p>
          <w:p w:rsidR="00D36C9C" w:rsidRPr="00DB1D13" w:rsidRDefault="00D36C9C" w:rsidP="002041C9">
            <w:pPr>
              <w:widowControl w:val="0"/>
              <w:spacing w:before="120" w:after="120" w:line="240" w:lineRule="auto"/>
              <w:jc w:val="both"/>
              <w:outlineLvl w:val="4"/>
              <w:rPr>
                <w:rFonts w:ascii="Garamond" w:hAnsi="Garamond"/>
              </w:rPr>
            </w:pPr>
            <w:r w:rsidRPr="00DB1D13">
              <w:rPr>
                <w:rFonts w:ascii="Garamond" w:hAnsi="Garamond"/>
              </w:rPr>
              <w:t>Настоящее приложение устанавливает:</w:t>
            </w:r>
          </w:p>
          <w:p w:rsidR="00D36C9C" w:rsidRPr="00DB1D13" w:rsidRDefault="00D36C9C" w:rsidP="002041C9">
            <w:pPr>
              <w:widowControl w:val="0"/>
              <w:spacing w:before="120" w:after="120" w:line="240" w:lineRule="auto"/>
              <w:jc w:val="both"/>
              <w:outlineLvl w:val="4"/>
              <w:rPr>
                <w:rFonts w:ascii="Garamond" w:hAnsi="Garamond"/>
              </w:rPr>
            </w:pPr>
            <w:r w:rsidRPr="00DB1D13">
              <w:rPr>
                <w:rFonts w:ascii="Garamond" w:hAnsi="Garamond"/>
              </w:rPr>
              <w:t>1) порядок получения агрегатором статуса субъекта оптового рынка;</w:t>
            </w:r>
          </w:p>
          <w:p w:rsidR="00D36C9C" w:rsidRPr="00DB1D13" w:rsidRDefault="00D36C9C" w:rsidP="002041C9">
            <w:pPr>
              <w:widowControl w:val="0"/>
              <w:spacing w:before="120" w:after="120" w:line="240" w:lineRule="auto"/>
              <w:jc w:val="both"/>
              <w:outlineLvl w:val="4"/>
              <w:rPr>
                <w:rFonts w:ascii="Garamond" w:hAnsi="Garamond"/>
              </w:rPr>
            </w:pPr>
            <w:r w:rsidRPr="00DB1D13">
              <w:rPr>
                <w:rFonts w:ascii="Garamond" w:hAnsi="Garamond"/>
              </w:rPr>
              <w:t>2) порядок предоставления документов для регистрации объекта регулирования;</w:t>
            </w:r>
          </w:p>
          <w:p w:rsidR="00D36C9C" w:rsidRPr="00DB1D13" w:rsidRDefault="00D36C9C" w:rsidP="002041C9">
            <w:pPr>
              <w:widowControl w:val="0"/>
              <w:spacing w:before="120" w:after="120" w:line="240" w:lineRule="auto"/>
              <w:jc w:val="both"/>
              <w:outlineLvl w:val="4"/>
              <w:rPr>
                <w:rFonts w:ascii="Garamond" w:hAnsi="Garamond"/>
              </w:rPr>
            </w:pPr>
            <w:r w:rsidRPr="00DB1D13">
              <w:rPr>
                <w:rFonts w:ascii="Garamond" w:hAnsi="Garamond"/>
              </w:rPr>
              <w:t>3) порядок регистрации объекта регулирования;</w:t>
            </w:r>
          </w:p>
          <w:p w:rsidR="00D36C9C" w:rsidRPr="00DB1D13" w:rsidRDefault="00D36C9C" w:rsidP="002041C9">
            <w:pPr>
              <w:widowControl w:val="0"/>
              <w:spacing w:before="120" w:after="120" w:line="240" w:lineRule="auto"/>
              <w:jc w:val="both"/>
              <w:outlineLvl w:val="4"/>
              <w:rPr>
                <w:rFonts w:ascii="Garamond" w:hAnsi="Garamond"/>
              </w:rPr>
            </w:pPr>
            <w:r w:rsidRPr="00DB1D13">
              <w:rPr>
                <w:rFonts w:ascii="Garamond" w:hAnsi="Garamond"/>
              </w:rPr>
              <w:t>4) порядок регистрации изменений объектов регулирования;</w:t>
            </w:r>
          </w:p>
          <w:p w:rsidR="00D36C9C" w:rsidRDefault="00D36C9C" w:rsidP="002041C9">
            <w:pPr>
              <w:widowControl w:val="0"/>
              <w:spacing w:before="120" w:after="120" w:line="240" w:lineRule="auto"/>
              <w:jc w:val="both"/>
              <w:outlineLvl w:val="4"/>
              <w:rPr>
                <w:rFonts w:ascii="Garamond" w:hAnsi="Garamond"/>
              </w:rPr>
            </w:pPr>
            <w:r w:rsidRPr="00DB1D13">
              <w:rPr>
                <w:rFonts w:ascii="Garamond" w:hAnsi="Garamond"/>
              </w:rPr>
              <w:t>5) порядок взаимодействия КО и СО в рамках отбора на оказание услуг по управлению</w:t>
            </w:r>
            <w:r>
              <w:rPr>
                <w:rFonts w:ascii="Garamond" w:hAnsi="Garamond"/>
              </w:rPr>
              <w:t xml:space="preserve"> </w:t>
            </w:r>
            <w:r w:rsidRPr="00DB1D13">
              <w:rPr>
                <w:rFonts w:ascii="Garamond" w:hAnsi="Garamond"/>
              </w:rPr>
              <w:t>изменением режима по</w:t>
            </w:r>
            <w:r>
              <w:rPr>
                <w:rFonts w:ascii="Garamond" w:hAnsi="Garamond"/>
              </w:rPr>
              <w:t>требления электрической энергии;</w:t>
            </w:r>
          </w:p>
          <w:p w:rsidR="00D36C9C" w:rsidRPr="00DB1D13" w:rsidRDefault="00D36C9C" w:rsidP="002041C9">
            <w:pPr>
              <w:widowControl w:val="0"/>
              <w:spacing w:before="120" w:after="120" w:line="240" w:lineRule="auto"/>
              <w:jc w:val="both"/>
              <w:outlineLvl w:val="4"/>
              <w:rPr>
                <w:rFonts w:ascii="Garamond" w:hAnsi="Garamond"/>
                <w:highlight w:val="yellow"/>
              </w:rPr>
            </w:pPr>
            <w:r w:rsidRPr="00DB1D13">
              <w:rPr>
                <w:rFonts w:ascii="Garamond" w:hAnsi="Garamond"/>
                <w:highlight w:val="yellow"/>
              </w:rPr>
              <w:t>6) порядок лишения субъекта оптового рынка права на оказание услуг по управлению изменением режима потребления;</w:t>
            </w:r>
          </w:p>
          <w:p w:rsidR="00D36C9C" w:rsidRPr="007418D1" w:rsidRDefault="00D36C9C" w:rsidP="002041C9">
            <w:pPr>
              <w:widowControl w:val="0"/>
              <w:spacing w:before="120" w:after="120" w:line="240" w:lineRule="auto"/>
              <w:jc w:val="both"/>
              <w:outlineLvl w:val="4"/>
              <w:rPr>
                <w:rFonts w:ascii="Garamond" w:hAnsi="Garamond"/>
                <w:highlight w:val="yellow"/>
              </w:rPr>
            </w:pPr>
            <w:r w:rsidRPr="00DB1D13">
              <w:rPr>
                <w:rFonts w:ascii="Garamond" w:hAnsi="Garamond"/>
                <w:highlight w:val="yellow"/>
              </w:rPr>
              <w:t xml:space="preserve">7) основания для отмены регистрации объекта регулирования и порядок </w:t>
            </w:r>
            <w:r w:rsidRPr="007418D1">
              <w:rPr>
                <w:rFonts w:ascii="Garamond" w:hAnsi="Garamond"/>
                <w:highlight w:val="yellow"/>
              </w:rPr>
              <w:lastRenderedPageBreak/>
              <w:t>отмены регистрации ОР;</w:t>
            </w:r>
          </w:p>
          <w:p w:rsidR="00461689" w:rsidRPr="007418D1" w:rsidRDefault="00461689" w:rsidP="002041C9">
            <w:pPr>
              <w:widowControl w:val="0"/>
              <w:spacing w:before="120" w:after="120" w:line="240" w:lineRule="auto"/>
              <w:jc w:val="both"/>
              <w:outlineLvl w:val="4"/>
              <w:rPr>
                <w:rFonts w:ascii="Garamond" w:hAnsi="Garamond"/>
                <w:highlight w:val="yellow"/>
              </w:rPr>
            </w:pPr>
            <w:r w:rsidRPr="007418D1">
              <w:rPr>
                <w:rFonts w:ascii="Garamond" w:hAnsi="Garamond"/>
                <w:highlight w:val="yellow"/>
              </w:rPr>
              <w:t>8) порядок установления нарушения требований пунктов 23 (1) – 23 (4) Правил оптового рынка и лишения права на оказание услуг по управлению изменением режима потребления электрической энергии в указанном случае</w:t>
            </w:r>
            <w:r w:rsidR="004850E8" w:rsidRPr="007418D1">
              <w:rPr>
                <w:rFonts w:ascii="Garamond" w:hAnsi="Garamond"/>
                <w:highlight w:val="yellow"/>
              </w:rPr>
              <w:t>;</w:t>
            </w:r>
          </w:p>
          <w:p w:rsidR="00D36C9C" w:rsidRPr="008E46DC" w:rsidRDefault="00461689" w:rsidP="002041C9">
            <w:pPr>
              <w:widowControl w:val="0"/>
              <w:spacing w:before="120" w:after="120" w:line="240" w:lineRule="auto"/>
              <w:jc w:val="both"/>
              <w:outlineLvl w:val="4"/>
              <w:rPr>
                <w:rFonts w:ascii="Garamond" w:hAnsi="Garamond"/>
                <w:b/>
              </w:rPr>
            </w:pPr>
            <w:r w:rsidRPr="007418D1">
              <w:rPr>
                <w:rFonts w:ascii="Garamond" w:hAnsi="Garamond"/>
                <w:highlight w:val="yellow"/>
              </w:rPr>
              <w:t>9</w:t>
            </w:r>
            <w:r w:rsidR="00D36C9C" w:rsidRPr="007418D1">
              <w:rPr>
                <w:rFonts w:ascii="Garamond" w:hAnsi="Garamond"/>
                <w:highlight w:val="yellow"/>
              </w:rPr>
              <w:t xml:space="preserve">) порядок </w:t>
            </w:r>
            <w:r w:rsidR="00D36C9C" w:rsidRPr="00DB1D13">
              <w:rPr>
                <w:rFonts w:ascii="Garamond" w:hAnsi="Garamond"/>
                <w:highlight w:val="yellow"/>
              </w:rPr>
              <w:t>присвоения зарегистрированному объекту регулирования признака наличия неактуальной регистрационной информации.</w:t>
            </w:r>
          </w:p>
        </w:tc>
      </w:tr>
      <w:tr w:rsidR="00D36C9C" w:rsidRPr="008E46DC" w:rsidTr="002041C9">
        <w:trPr>
          <w:trHeight w:val="350"/>
        </w:trPr>
        <w:tc>
          <w:tcPr>
            <w:tcW w:w="993" w:type="dxa"/>
            <w:vAlign w:val="center"/>
          </w:tcPr>
          <w:p w:rsidR="00D36C9C" w:rsidRPr="00894D7E" w:rsidRDefault="00D36C9C" w:rsidP="002041C9">
            <w:pPr>
              <w:widowControl w:val="0"/>
              <w:spacing w:before="120" w:after="120" w:line="240" w:lineRule="auto"/>
              <w:ind w:left="22"/>
              <w:jc w:val="center"/>
              <w:rPr>
                <w:rFonts w:ascii="Garamond" w:hAnsi="Garamond"/>
                <w:b/>
                <w:color w:val="000000"/>
                <w:szCs w:val="24"/>
              </w:rPr>
            </w:pPr>
            <w:r w:rsidRPr="00894D7E">
              <w:rPr>
                <w:rFonts w:ascii="Garamond" w:hAnsi="Garamond"/>
                <w:b/>
                <w:color w:val="000000"/>
                <w:szCs w:val="24"/>
              </w:rPr>
              <w:lastRenderedPageBreak/>
              <w:t>Приложение 9</w:t>
            </w:r>
            <w:r>
              <w:rPr>
                <w:rFonts w:ascii="Garamond" w:hAnsi="Garamond"/>
                <w:b/>
                <w:color w:val="000000"/>
                <w:szCs w:val="24"/>
              </w:rPr>
              <w:t>,</w:t>
            </w:r>
          </w:p>
          <w:p w:rsidR="00D36C9C" w:rsidRPr="00894D7E" w:rsidRDefault="00D36C9C" w:rsidP="002041C9">
            <w:pPr>
              <w:widowControl w:val="0"/>
              <w:spacing w:before="120" w:after="120" w:line="240" w:lineRule="auto"/>
              <w:ind w:left="-109" w:right="111"/>
              <w:jc w:val="center"/>
              <w:rPr>
                <w:rFonts w:ascii="Garamond" w:hAnsi="Garamond"/>
                <w:b/>
                <w:color w:val="000000"/>
                <w:szCs w:val="24"/>
              </w:rPr>
            </w:pPr>
            <w:r w:rsidRPr="00894D7E">
              <w:rPr>
                <w:rFonts w:ascii="Garamond" w:hAnsi="Garamond"/>
                <w:b/>
                <w:color w:val="000000"/>
                <w:szCs w:val="24"/>
              </w:rPr>
              <w:t>п. 3.4</w:t>
            </w:r>
          </w:p>
        </w:tc>
        <w:tc>
          <w:tcPr>
            <w:tcW w:w="6662" w:type="dxa"/>
          </w:tcPr>
          <w:p w:rsidR="00D36C9C" w:rsidRPr="00894D7E" w:rsidRDefault="00D36C9C" w:rsidP="002041C9">
            <w:pPr>
              <w:widowControl w:val="0"/>
              <w:spacing w:before="120" w:after="120" w:line="240" w:lineRule="auto"/>
              <w:ind w:right="111" w:firstLine="567"/>
              <w:jc w:val="both"/>
              <w:rPr>
                <w:rFonts w:ascii="Garamond" w:eastAsia="Batang" w:hAnsi="Garamond" w:cs="Garamond"/>
                <w:szCs w:val="24"/>
                <w:lang w:eastAsia="ar-SA"/>
              </w:rPr>
            </w:pPr>
            <w:bookmarkStart w:id="0" w:name="_Ref149325220"/>
            <w:bookmarkStart w:id="1" w:name="_Toc164109362"/>
            <w:r w:rsidRPr="00894D7E">
              <w:rPr>
                <w:rFonts w:ascii="Garamond" w:hAnsi="Garamond"/>
                <w:bCs/>
                <w:szCs w:val="24"/>
              </w:rPr>
              <w:t xml:space="preserve">КО в срок 2 (два) рабочих дня с даты положительного завершения процедур, предусмотренных п. </w:t>
            </w:r>
            <w:r w:rsidRPr="00894D7E">
              <w:rPr>
                <w:rFonts w:ascii="Garamond" w:hAnsi="Garamond"/>
                <w:szCs w:val="24"/>
              </w:rPr>
              <w:fldChar w:fldCharType="begin"/>
            </w:r>
            <w:r w:rsidRPr="00894D7E">
              <w:rPr>
                <w:rFonts w:ascii="Garamond" w:hAnsi="Garamond"/>
                <w:bCs/>
                <w:szCs w:val="24"/>
              </w:rPr>
              <w:instrText xml:space="preserve"> REF _Ref149304286 \r \h  \* MERGEFORMAT </w:instrText>
            </w:r>
            <w:r w:rsidRPr="00894D7E">
              <w:rPr>
                <w:rFonts w:ascii="Garamond" w:hAnsi="Garamond"/>
                <w:szCs w:val="24"/>
              </w:rPr>
            </w:r>
            <w:r w:rsidRPr="00894D7E">
              <w:rPr>
                <w:rFonts w:ascii="Garamond" w:hAnsi="Garamond"/>
                <w:szCs w:val="24"/>
              </w:rPr>
              <w:fldChar w:fldCharType="separate"/>
            </w:r>
            <w:r w:rsidRPr="00894D7E">
              <w:rPr>
                <w:rFonts w:ascii="Garamond" w:hAnsi="Garamond"/>
                <w:bCs/>
                <w:szCs w:val="24"/>
              </w:rPr>
              <w:t>3.3</w:t>
            </w:r>
            <w:r w:rsidRPr="00894D7E">
              <w:rPr>
                <w:rFonts w:ascii="Garamond" w:hAnsi="Garamond"/>
                <w:szCs w:val="24"/>
              </w:rPr>
              <w:fldChar w:fldCharType="end"/>
            </w:r>
            <w:r w:rsidRPr="00894D7E">
              <w:rPr>
                <w:rFonts w:ascii="Garamond" w:hAnsi="Garamond"/>
                <w:bCs/>
                <w:szCs w:val="24"/>
              </w:rPr>
              <w:t xml:space="preserve"> настоящего приложения, </w:t>
            </w:r>
            <w:bookmarkEnd w:id="0"/>
            <w:r w:rsidRPr="00894D7E">
              <w:rPr>
                <w:rFonts w:ascii="Garamond" w:hAnsi="Garamond"/>
                <w:bCs/>
                <w:szCs w:val="24"/>
              </w:rPr>
              <w:t xml:space="preserve">направляет в СО следующие документы (в случае их наличия в комплекте, предоставленном заявителем в КО для регистрации объекта регулирования): заявление, ПСИ (макет 60000), </w:t>
            </w:r>
            <w:r w:rsidRPr="00894D7E">
              <w:rPr>
                <w:rFonts w:ascii="Garamond" w:hAnsi="Garamond"/>
                <w:bCs/>
                <w:szCs w:val="24"/>
                <w:highlight w:val="yellow"/>
              </w:rPr>
              <w:t>документы, подтверждающие прекращение договорных отношений по иным договорам оказания услуг по изменению режима потребления, заключенным между владельцем оборудования, входящего в объект регулирования, и иными лицами</w:t>
            </w:r>
            <w:r w:rsidRPr="00894D7E">
              <w:rPr>
                <w:rFonts w:ascii="Garamond" w:hAnsi="Garamond"/>
                <w:bCs/>
                <w:szCs w:val="24"/>
              </w:rPr>
              <w:t xml:space="preserve">, расчет применимости методов контроля за исполнением обязательств (объема снижения потребления) к объекту регулирования, паспортные технологические характеристики генерирующего оборудования. Порядок и сроки рассмотрения СО направленных документов указаны в п. </w:t>
            </w:r>
            <w:r w:rsidRPr="00894D7E">
              <w:rPr>
                <w:rFonts w:ascii="Garamond" w:hAnsi="Garamond"/>
                <w:szCs w:val="24"/>
              </w:rPr>
              <w:fldChar w:fldCharType="begin"/>
            </w:r>
            <w:r w:rsidRPr="00894D7E">
              <w:rPr>
                <w:rFonts w:ascii="Garamond" w:hAnsi="Garamond"/>
                <w:bCs/>
                <w:szCs w:val="24"/>
              </w:rPr>
              <w:instrText xml:space="preserve"> REF _Ref149322545 \r \h  \* MERGEFORMAT </w:instrText>
            </w:r>
            <w:r w:rsidRPr="00894D7E">
              <w:rPr>
                <w:rFonts w:ascii="Garamond" w:hAnsi="Garamond"/>
                <w:szCs w:val="24"/>
              </w:rPr>
            </w:r>
            <w:r w:rsidRPr="00894D7E">
              <w:rPr>
                <w:rFonts w:ascii="Garamond" w:hAnsi="Garamond"/>
                <w:szCs w:val="24"/>
              </w:rPr>
              <w:fldChar w:fldCharType="separate"/>
            </w:r>
            <w:r w:rsidRPr="00894D7E">
              <w:rPr>
                <w:rFonts w:ascii="Garamond" w:hAnsi="Garamond"/>
                <w:bCs/>
                <w:szCs w:val="24"/>
              </w:rPr>
              <w:t>3.9</w:t>
            </w:r>
            <w:r w:rsidRPr="00894D7E">
              <w:rPr>
                <w:rFonts w:ascii="Garamond" w:hAnsi="Garamond"/>
                <w:szCs w:val="24"/>
              </w:rPr>
              <w:fldChar w:fldCharType="end"/>
            </w:r>
            <w:r w:rsidRPr="00894D7E">
              <w:rPr>
                <w:rFonts w:ascii="Garamond" w:hAnsi="Garamond"/>
                <w:bCs/>
                <w:szCs w:val="24"/>
              </w:rPr>
              <w:t xml:space="preserve"> настоящего приложения.</w:t>
            </w:r>
            <w:bookmarkEnd w:id="1"/>
          </w:p>
        </w:tc>
        <w:tc>
          <w:tcPr>
            <w:tcW w:w="7229" w:type="dxa"/>
          </w:tcPr>
          <w:p w:rsidR="00D36C9C" w:rsidRPr="00894D7E" w:rsidRDefault="00D36C9C" w:rsidP="002041C9">
            <w:pPr>
              <w:widowControl w:val="0"/>
              <w:spacing w:before="120" w:after="120" w:line="240" w:lineRule="auto"/>
              <w:ind w:right="111" w:firstLine="601"/>
              <w:jc w:val="both"/>
              <w:rPr>
                <w:rFonts w:ascii="Garamond" w:eastAsia="Batang" w:hAnsi="Garamond" w:cs="Garamond"/>
                <w:szCs w:val="24"/>
                <w:lang w:eastAsia="ar-SA"/>
              </w:rPr>
            </w:pPr>
            <w:r w:rsidRPr="00894D7E">
              <w:rPr>
                <w:rFonts w:ascii="Garamond" w:hAnsi="Garamond"/>
                <w:bCs/>
                <w:szCs w:val="24"/>
              </w:rPr>
              <w:t xml:space="preserve">КО в срок 2 (два) рабочих дня с даты положительного завершения процедур, предусмотренных п. </w:t>
            </w:r>
            <w:r w:rsidRPr="00894D7E">
              <w:rPr>
                <w:rFonts w:ascii="Garamond" w:hAnsi="Garamond"/>
                <w:bCs/>
                <w:szCs w:val="24"/>
              </w:rPr>
              <w:fldChar w:fldCharType="begin"/>
            </w:r>
            <w:r w:rsidRPr="00894D7E">
              <w:rPr>
                <w:rFonts w:ascii="Garamond" w:hAnsi="Garamond"/>
                <w:bCs/>
                <w:szCs w:val="24"/>
              </w:rPr>
              <w:instrText xml:space="preserve"> REF _Ref149304286 \r \h  \* MERGEFORMAT </w:instrText>
            </w:r>
            <w:r w:rsidRPr="00894D7E">
              <w:rPr>
                <w:rFonts w:ascii="Garamond" w:hAnsi="Garamond"/>
                <w:bCs/>
                <w:szCs w:val="24"/>
              </w:rPr>
            </w:r>
            <w:r w:rsidRPr="00894D7E">
              <w:rPr>
                <w:rFonts w:ascii="Garamond" w:hAnsi="Garamond"/>
                <w:bCs/>
                <w:szCs w:val="24"/>
              </w:rPr>
              <w:fldChar w:fldCharType="separate"/>
            </w:r>
            <w:r w:rsidRPr="00894D7E">
              <w:rPr>
                <w:rFonts w:ascii="Garamond" w:hAnsi="Garamond"/>
                <w:bCs/>
                <w:szCs w:val="24"/>
              </w:rPr>
              <w:t>3.3</w:t>
            </w:r>
            <w:r w:rsidRPr="00894D7E">
              <w:rPr>
                <w:rFonts w:ascii="Garamond" w:hAnsi="Garamond"/>
                <w:bCs/>
                <w:szCs w:val="24"/>
              </w:rPr>
              <w:fldChar w:fldCharType="end"/>
            </w:r>
            <w:r w:rsidRPr="00894D7E">
              <w:rPr>
                <w:rFonts w:ascii="Garamond" w:hAnsi="Garamond"/>
                <w:bCs/>
                <w:szCs w:val="24"/>
              </w:rPr>
              <w:t xml:space="preserve"> настоящего приложения, направляет в СО следующие документы (в случае их наличия в комплекте, предоставленном заявителем в КО для регистрации объекта регулирования): заявление, ПСИ (макет 60000), </w:t>
            </w:r>
            <w:r w:rsidRPr="00894D7E">
              <w:rPr>
                <w:rFonts w:ascii="Garamond" w:hAnsi="Garamond"/>
                <w:bCs/>
                <w:szCs w:val="24"/>
                <w:highlight w:val="yellow"/>
              </w:rPr>
              <w:t>графическую электронную копию однолинейной схемы присоединения оборудования объекта регулирования к внешней электрической сети</w:t>
            </w:r>
            <w:r w:rsidRPr="00894D7E">
              <w:rPr>
                <w:rFonts w:ascii="Garamond" w:hAnsi="Garamond"/>
                <w:bCs/>
                <w:szCs w:val="24"/>
              </w:rPr>
              <w:t xml:space="preserve">, расчет применимости методов контроля за исполнением обязательств (объема снижения потребления) к объекту регулирования, паспортные технологические характеристики генерирующего оборудования. Порядок и сроки рассмотрения СО направленных документов указаны в п. </w:t>
            </w:r>
            <w:r w:rsidRPr="00894D7E">
              <w:rPr>
                <w:rFonts w:ascii="Garamond" w:hAnsi="Garamond"/>
                <w:bCs/>
                <w:szCs w:val="24"/>
              </w:rPr>
              <w:fldChar w:fldCharType="begin"/>
            </w:r>
            <w:r w:rsidRPr="00894D7E">
              <w:rPr>
                <w:rFonts w:ascii="Garamond" w:hAnsi="Garamond"/>
                <w:bCs/>
                <w:szCs w:val="24"/>
              </w:rPr>
              <w:instrText xml:space="preserve"> REF _Ref149322545 \r \h  \* MERGEFORMAT </w:instrText>
            </w:r>
            <w:r w:rsidRPr="00894D7E">
              <w:rPr>
                <w:rFonts w:ascii="Garamond" w:hAnsi="Garamond"/>
                <w:bCs/>
                <w:szCs w:val="24"/>
              </w:rPr>
            </w:r>
            <w:r w:rsidRPr="00894D7E">
              <w:rPr>
                <w:rFonts w:ascii="Garamond" w:hAnsi="Garamond"/>
                <w:bCs/>
                <w:szCs w:val="24"/>
              </w:rPr>
              <w:fldChar w:fldCharType="separate"/>
            </w:r>
            <w:r w:rsidRPr="00894D7E">
              <w:rPr>
                <w:rFonts w:ascii="Garamond" w:hAnsi="Garamond"/>
                <w:bCs/>
                <w:szCs w:val="24"/>
              </w:rPr>
              <w:t>3.9</w:t>
            </w:r>
            <w:r w:rsidRPr="00894D7E">
              <w:rPr>
                <w:rFonts w:ascii="Garamond" w:hAnsi="Garamond"/>
                <w:bCs/>
                <w:szCs w:val="24"/>
              </w:rPr>
              <w:fldChar w:fldCharType="end"/>
            </w:r>
            <w:r w:rsidRPr="00894D7E">
              <w:rPr>
                <w:rFonts w:ascii="Garamond" w:hAnsi="Garamond"/>
                <w:bCs/>
                <w:szCs w:val="24"/>
              </w:rPr>
              <w:t xml:space="preserve"> настоящего приложения.</w:t>
            </w:r>
          </w:p>
        </w:tc>
      </w:tr>
      <w:tr w:rsidR="00D36C9C" w:rsidRPr="008E46DC" w:rsidTr="002041C9">
        <w:trPr>
          <w:trHeight w:val="350"/>
        </w:trPr>
        <w:tc>
          <w:tcPr>
            <w:tcW w:w="993" w:type="dxa"/>
          </w:tcPr>
          <w:p w:rsidR="00D36C9C" w:rsidRPr="008E46DC" w:rsidRDefault="00D36C9C" w:rsidP="002041C9">
            <w:pPr>
              <w:widowControl w:val="0"/>
              <w:spacing w:before="120" w:after="120" w:line="240" w:lineRule="auto"/>
              <w:jc w:val="center"/>
              <w:rPr>
                <w:rFonts w:ascii="Garamond" w:hAnsi="Garamond"/>
                <w:b/>
              </w:rPr>
            </w:pPr>
            <w:r>
              <w:rPr>
                <w:rFonts w:ascii="Garamond" w:hAnsi="Garamond"/>
                <w:b/>
              </w:rPr>
              <w:t>Приложение 9</w:t>
            </w:r>
          </w:p>
        </w:tc>
        <w:tc>
          <w:tcPr>
            <w:tcW w:w="6662" w:type="dxa"/>
          </w:tcPr>
          <w:p w:rsidR="00D36C9C" w:rsidRPr="007418D1" w:rsidRDefault="00FC7DE0" w:rsidP="002041C9">
            <w:pPr>
              <w:widowControl w:val="0"/>
              <w:spacing w:before="120" w:after="120" w:line="240" w:lineRule="auto"/>
              <w:outlineLvl w:val="4"/>
              <w:rPr>
                <w:rFonts w:ascii="Garamond" w:hAnsi="Garamond"/>
                <w:b/>
              </w:rPr>
            </w:pPr>
            <w:r w:rsidRPr="007418D1">
              <w:rPr>
                <w:rFonts w:ascii="Garamond" w:hAnsi="Garamond"/>
                <w:b/>
              </w:rPr>
              <w:t>Д</w:t>
            </w:r>
            <w:r w:rsidR="00D36C9C" w:rsidRPr="007418D1">
              <w:rPr>
                <w:rFonts w:ascii="Garamond" w:hAnsi="Garamond"/>
                <w:b/>
              </w:rPr>
              <w:t>обавить</w:t>
            </w:r>
            <w:r w:rsidRPr="007418D1">
              <w:rPr>
                <w:rFonts w:ascii="Garamond" w:hAnsi="Garamond"/>
                <w:b/>
              </w:rPr>
              <w:t xml:space="preserve"> пункт</w:t>
            </w:r>
          </w:p>
        </w:tc>
        <w:tc>
          <w:tcPr>
            <w:tcW w:w="7229" w:type="dxa"/>
          </w:tcPr>
          <w:p w:rsidR="00D36C9C" w:rsidRDefault="00D36C9C" w:rsidP="002041C9">
            <w:pPr>
              <w:widowControl w:val="0"/>
              <w:spacing w:before="120" w:after="120" w:line="240" w:lineRule="auto"/>
              <w:ind w:left="598"/>
              <w:jc w:val="both"/>
              <w:outlineLvl w:val="4"/>
              <w:rPr>
                <w:rFonts w:ascii="Garamond" w:hAnsi="Garamond"/>
                <w:b/>
              </w:rPr>
            </w:pPr>
            <w:r>
              <w:rPr>
                <w:rFonts w:ascii="Garamond" w:hAnsi="Garamond"/>
                <w:b/>
              </w:rPr>
              <w:t xml:space="preserve">6. Порядок </w:t>
            </w:r>
            <w:r w:rsidRPr="0092751F">
              <w:rPr>
                <w:rFonts w:ascii="Garamond" w:hAnsi="Garamond"/>
                <w:b/>
              </w:rPr>
              <w:t>лишения субъекта оптового рынка права на оказание услуг по управлению</w:t>
            </w:r>
            <w:r>
              <w:rPr>
                <w:rFonts w:ascii="Garamond" w:hAnsi="Garamond"/>
                <w:b/>
              </w:rPr>
              <w:t xml:space="preserve"> изменением режима</w:t>
            </w:r>
            <w:r w:rsidRPr="0092751F">
              <w:rPr>
                <w:rFonts w:ascii="Garamond" w:hAnsi="Garamond"/>
                <w:b/>
              </w:rPr>
              <w:t xml:space="preserve"> потребления</w:t>
            </w:r>
          </w:p>
          <w:p w:rsidR="00D36C9C" w:rsidRPr="0092751F" w:rsidRDefault="00D36C9C" w:rsidP="002041C9">
            <w:pPr>
              <w:widowControl w:val="0"/>
              <w:spacing w:before="120" w:after="120" w:line="240" w:lineRule="auto"/>
              <w:ind w:firstLine="598"/>
              <w:jc w:val="both"/>
              <w:outlineLvl w:val="4"/>
              <w:rPr>
                <w:rFonts w:ascii="Garamond" w:hAnsi="Garamond"/>
              </w:rPr>
            </w:pPr>
            <w:r>
              <w:rPr>
                <w:rFonts w:ascii="Garamond" w:hAnsi="Garamond"/>
              </w:rPr>
              <w:t xml:space="preserve">6.1. Лишение субъекта оптового рынка права на оказание услуг по управлению изменением режима потребления </w:t>
            </w:r>
            <w:r w:rsidR="006112D0" w:rsidRPr="006112D0">
              <w:rPr>
                <w:rFonts w:ascii="Garamond" w:hAnsi="Garamond"/>
              </w:rPr>
              <w:t>с использованием агрегированного объекта управления</w:t>
            </w:r>
            <w:r w:rsidR="006112D0">
              <w:rPr>
                <w:rFonts w:ascii="Garamond" w:hAnsi="Garamond"/>
              </w:rPr>
              <w:t xml:space="preserve"> </w:t>
            </w:r>
            <w:r>
              <w:rPr>
                <w:rFonts w:ascii="Garamond" w:hAnsi="Garamond"/>
              </w:rPr>
              <w:t>осуществляется КО.</w:t>
            </w:r>
            <w:r w:rsidR="00E86C89">
              <w:rPr>
                <w:rFonts w:ascii="Garamond" w:hAnsi="Garamond"/>
              </w:rPr>
              <w:t xml:space="preserve"> </w:t>
            </w:r>
            <w:r w:rsidRPr="0092751F">
              <w:rPr>
                <w:rFonts w:ascii="Garamond" w:hAnsi="Garamond"/>
              </w:rPr>
              <w:t>Субъект оптового ры</w:t>
            </w:r>
            <w:r w:rsidR="002929C1">
              <w:rPr>
                <w:rFonts w:ascii="Garamond" w:hAnsi="Garamond"/>
              </w:rPr>
              <w:t>н</w:t>
            </w:r>
            <w:r w:rsidRPr="0092751F">
              <w:rPr>
                <w:rFonts w:ascii="Garamond" w:hAnsi="Garamond"/>
              </w:rPr>
              <w:t>ка лишается права на оказание услуг по управлению</w:t>
            </w:r>
            <w:r>
              <w:rPr>
                <w:rFonts w:ascii="Garamond" w:hAnsi="Garamond"/>
              </w:rPr>
              <w:t xml:space="preserve"> изменением режима</w:t>
            </w:r>
            <w:r w:rsidRPr="0092751F">
              <w:rPr>
                <w:rFonts w:ascii="Garamond" w:hAnsi="Garamond"/>
              </w:rPr>
              <w:t xml:space="preserve"> </w:t>
            </w:r>
            <w:r>
              <w:rPr>
                <w:rFonts w:ascii="Garamond" w:hAnsi="Garamond"/>
              </w:rPr>
              <w:t>потребления</w:t>
            </w:r>
            <w:r w:rsidR="006112D0">
              <w:rPr>
                <w:rFonts w:ascii="Garamond" w:hAnsi="Garamond"/>
              </w:rPr>
              <w:t xml:space="preserve"> </w:t>
            </w:r>
            <w:r w:rsidR="006112D0" w:rsidRPr="006112D0">
              <w:rPr>
                <w:rFonts w:ascii="Garamond" w:hAnsi="Garamond"/>
              </w:rPr>
              <w:t>с использованием агрегированного объекта управления</w:t>
            </w:r>
            <w:r w:rsidRPr="006112D0">
              <w:rPr>
                <w:rFonts w:ascii="Garamond" w:hAnsi="Garamond"/>
              </w:rPr>
              <w:t xml:space="preserve"> в следующих сл</w:t>
            </w:r>
            <w:r>
              <w:rPr>
                <w:rFonts w:ascii="Garamond" w:hAnsi="Garamond"/>
              </w:rPr>
              <w:t>учаях:</w:t>
            </w:r>
          </w:p>
          <w:p w:rsidR="00D36C9C" w:rsidRDefault="00D36C9C" w:rsidP="002041C9">
            <w:pPr>
              <w:widowControl w:val="0"/>
              <w:spacing w:before="120" w:after="120" w:line="240" w:lineRule="auto"/>
              <w:ind w:firstLine="598"/>
              <w:jc w:val="both"/>
              <w:outlineLvl w:val="4"/>
              <w:rPr>
                <w:rFonts w:ascii="Garamond" w:hAnsi="Garamond"/>
              </w:rPr>
            </w:pPr>
            <w:r>
              <w:rPr>
                <w:rFonts w:ascii="Garamond" w:hAnsi="Garamond"/>
              </w:rPr>
              <w:t>6.1.1. П</w:t>
            </w:r>
            <w:r w:rsidRPr="0092751F">
              <w:rPr>
                <w:rFonts w:ascii="Garamond" w:hAnsi="Garamond"/>
              </w:rPr>
              <w:t>рекращение (аннулирование) регистрации агр</w:t>
            </w:r>
            <w:r>
              <w:rPr>
                <w:rFonts w:ascii="Garamond" w:hAnsi="Garamond"/>
              </w:rPr>
              <w:t xml:space="preserve">егированного объекта управления. </w:t>
            </w:r>
          </w:p>
          <w:p w:rsidR="00D36C9C" w:rsidRPr="0092751F" w:rsidRDefault="00D36C9C" w:rsidP="002041C9">
            <w:pPr>
              <w:widowControl w:val="0"/>
              <w:spacing w:before="120" w:after="120" w:line="240" w:lineRule="auto"/>
              <w:ind w:firstLine="598"/>
              <w:jc w:val="both"/>
              <w:outlineLvl w:val="4"/>
              <w:rPr>
                <w:rFonts w:ascii="Garamond" w:hAnsi="Garamond"/>
              </w:rPr>
            </w:pPr>
            <w:r>
              <w:rPr>
                <w:rFonts w:ascii="Garamond" w:hAnsi="Garamond"/>
              </w:rPr>
              <w:t>В</w:t>
            </w:r>
            <w:r w:rsidRPr="00302735">
              <w:rPr>
                <w:rFonts w:ascii="Garamond" w:hAnsi="Garamond"/>
              </w:rPr>
              <w:t xml:space="preserve"> случае получения КО от СО информации о прекращении (аннулировании) регистрации агрегированного объекта управления в порядке, предусмотренном п. 7.3 </w:t>
            </w:r>
            <w:r w:rsidR="002041C9">
              <w:rPr>
                <w:rFonts w:ascii="Garamond" w:hAnsi="Garamond"/>
              </w:rPr>
              <w:t>п</w:t>
            </w:r>
            <w:r w:rsidRPr="00302735">
              <w:rPr>
                <w:rFonts w:ascii="Garamond" w:hAnsi="Garamond"/>
              </w:rPr>
              <w:t xml:space="preserve">риложения 5 </w:t>
            </w:r>
            <w:r w:rsidR="006112D0" w:rsidRPr="006112D0">
              <w:rPr>
                <w:rFonts w:ascii="Garamond" w:hAnsi="Garamond"/>
              </w:rPr>
              <w:t xml:space="preserve">к </w:t>
            </w:r>
            <w:r w:rsidR="006112D0" w:rsidRPr="006112D0">
              <w:rPr>
                <w:rFonts w:ascii="Garamond" w:hAnsi="Garamond"/>
                <w:i/>
              </w:rPr>
              <w:t>Регламенту участия на оптовом рынке исполнителей услуг по управлению изменением режима потребления</w:t>
            </w:r>
            <w:r w:rsidR="006112D0" w:rsidRPr="006112D0">
              <w:rPr>
                <w:rFonts w:ascii="Garamond" w:hAnsi="Garamond"/>
              </w:rPr>
              <w:t xml:space="preserve"> </w:t>
            </w:r>
            <w:r w:rsidR="006112D0" w:rsidRPr="006112D0">
              <w:rPr>
                <w:rFonts w:ascii="Garamond" w:hAnsi="Garamond"/>
              </w:rPr>
              <w:lastRenderedPageBreak/>
              <w:t xml:space="preserve">(Приложение № 19.9.2 к </w:t>
            </w:r>
            <w:r w:rsidR="006112D0" w:rsidRPr="006112D0">
              <w:rPr>
                <w:rFonts w:ascii="Garamond" w:hAnsi="Garamond"/>
                <w:i/>
              </w:rPr>
              <w:t>Договору о присоединении к торговой системе оптового рынка</w:t>
            </w:r>
            <w:r w:rsidR="006112D0" w:rsidRPr="006112D0">
              <w:rPr>
                <w:rFonts w:ascii="Garamond" w:hAnsi="Garamond"/>
              </w:rPr>
              <w:t>)</w:t>
            </w:r>
            <w:r w:rsidRPr="006112D0">
              <w:rPr>
                <w:rFonts w:ascii="Garamond" w:hAnsi="Garamond"/>
              </w:rPr>
              <w:t>,</w:t>
            </w:r>
            <w:r>
              <w:rPr>
                <w:rFonts w:ascii="Garamond" w:hAnsi="Garamond"/>
              </w:rPr>
              <w:t xml:space="preserve"> с</w:t>
            </w:r>
            <w:r w:rsidRPr="00302735">
              <w:rPr>
                <w:rFonts w:ascii="Garamond" w:hAnsi="Garamond"/>
              </w:rPr>
              <w:t>убъект оптового рынка лиш</w:t>
            </w:r>
            <w:r>
              <w:rPr>
                <w:rFonts w:ascii="Garamond" w:hAnsi="Garamond"/>
              </w:rPr>
              <w:t>ается</w:t>
            </w:r>
            <w:r w:rsidRPr="00302735">
              <w:rPr>
                <w:rFonts w:ascii="Garamond" w:hAnsi="Garamond"/>
              </w:rPr>
              <w:t xml:space="preserve"> права на оказание услуг по управлению</w:t>
            </w:r>
            <w:r>
              <w:rPr>
                <w:rFonts w:ascii="Garamond" w:hAnsi="Garamond"/>
              </w:rPr>
              <w:t xml:space="preserve"> изменением режима</w:t>
            </w:r>
            <w:r w:rsidRPr="00302735">
              <w:rPr>
                <w:rFonts w:ascii="Garamond" w:hAnsi="Garamond"/>
              </w:rPr>
              <w:t xml:space="preserve"> потребления с использованием соответствующего агрегированного объекта управления с 1 </w:t>
            </w:r>
            <w:r w:rsidR="006112D0">
              <w:rPr>
                <w:rFonts w:ascii="Garamond" w:hAnsi="Garamond"/>
              </w:rPr>
              <w:t xml:space="preserve">(первого) </w:t>
            </w:r>
            <w:r w:rsidRPr="00302735">
              <w:rPr>
                <w:rFonts w:ascii="Garamond" w:hAnsi="Garamond"/>
              </w:rPr>
              <w:t>числа месяца, следующего за месяцем</w:t>
            </w:r>
            <w:r>
              <w:rPr>
                <w:rFonts w:ascii="Garamond" w:hAnsi="Garamond"/>
              </w:rPr>
              <w:t xml:space="preserve"> получения указанной информации.</w:t>
            </w:r>
          </w:p>
          <w:p w:rsidR="00D36C9C" w:rsidRPr="00BC377D" w:rsidRDefault="00D36C9C" w:rsidP="002041C9">
            <w:pPr>
              <w:widowControl w:val="0"/>
              <w:spacing w:before="120" w:after="120" w:line="240" w:lineRule="auto"/>
              <w:ind w:firstLine="598"/>
              <w:jc w:val="both"/>
              <w:outlineLvl w:val="4"/>
              <w:rPr>
                <w:rFonts w:ascii="Garamond" w:hAnsi="Garamond"/>
              </w:rPr>
            </w:pPr>
            <w:r>
              <w:rPr>
                <w:rFonts w:ascii="Garamond" w:hAnsi="Garamond"/>
              </w:rPr>
              <w:t xml:space="preserve">6.1.2. </w:t>
            </w:r>
            <w:r w:rsidRPr="00BC377D">
              <w:rPr>
                <w:rFonts w:ascii="Garamond" w:hAnsi="Garamond"/>
              </w:rPr>
              <w:t xml:space="preserve">Отсутствие заключенных договоров и соглашений, предусмотренных </w:t>
            </w:r>
            <w:r w:rsidRPr="006112D0">
              <w:rPr>
                <w:rFonts w:ascii="Garamond" w:hAnsi="Garamond"/>
                <w:i/>
              </w:rPr>
              <w:t>Договором о присоединении к торговой системе оптового рынка</w:t>
            </w:r>
            <w:r w:rsidRPr="00BC377D">
              <w:rPr>
                <w:rFonts w:ascii="Garamond" w:hAnsi="Garamond"/>
              </w:rPr>
              <w:t xml:space="preserve">, необходимых для оказания услуг по управлению изменением режима потребления. </w:t>
            </w:r>
          </w:p>
          <w:p w:rsidR="00D36C9C" w:rsidRPr="00A75EC4" w:rsidRDefault="00D36C9C" w:rsidP="002041C9">
            <w:pPr>
              <w:pStyle w:val="af2"/>
              <w:widowControl w:val="0"/>
              <w:spacing w:before="120" w:after="120"/>
              <w:ind w:left="0" w:firstLine="598"/>
              <w:jc w:val="both"/>
              <w:outlineLvl w:val="4"/>
              <w:rPr>
                <w:szCs w:val="22"/>
              </w:rPr>
            </w:pPr>
            <w:r w:rsidRPr="007D728C">
              <w:rPr>
                <w:rFonts w:ascii="Garamond" w:eastAsia="Calibri" w:hAnsi="Garamond"/>
                <w:sz w:val="22"/>
                <w:szCs w:val="22"/>
                <w:lang w:eastAsia="en-US"/>
              </w:rPr>
              <w:t xml:space="preserve">В указанном случае субъект оптового рынка лишается права на оказание услуг по управлению изменением режима потребления с использованием соответствующих агрегированных объектов управления с 1 </w:t>
            </w:r>
            <w:r w:rsidR="006112D0">
              <w:rPr>
                <w:rFonts w:ascii="Garamond" w:eastAsia="Calibri" w:hAnsi="Garamond"/>
                <w:sz w:val="22"/>
                <w:szCs w:val="22"/>
                <w:lang w:eastAsia="en-US"/>
              </w:rPr>
              <w:t xml:space="preserve">(первого) </w:t>
            </w:r>
            <w:r w:rsidRPr="007D728C">
              <w:rPr>
                <w:rFonts w:ascii="Garamond" w:eastAsia="Calibri" w:hAnsi="Garamond"/>
                <w:sz w:val="22"/>
                <w:szCs w:val="22"/>
                <w:lang w:eastAsia="en-US"/>
              </w:rPr>
              <w:t>числа месяца, в котором такие договоры и соглашения отсутствуют.</w:t>
            </w:r>
          </w:p>
          <w:p w:rsidR="00D36C9C" w:rsidRPr="007D728C" w:rsidRDefault="00D36C9C" w:rsidP="002041C9">
            <w:pPr>
              <w:widowControl w:val="0"/>
              <w:spacing w:before="120" w:after="120" w:line="240" w:lineRule="auto"/>
              <w:ind w:firstLine="598"/>
              <w:jc w:val="both"/>
              <w:outlineLvl w:val="4"/>
              <w:rPr>
                <w:rFonts w:ascii="Garamond" w:eastAsia="Times New Roman" w:hAnsi="Garamond"/>
                <w:lang w:eastAsia="ru-RU"/>
              </w:rPr>
            </w:pPr>
            <w:r>
              <w:rPr>
                <w:rFonts w:ascii="Garamond" w:hAnsi="Garamond"/>
              </w:rPr>
              <w:t xml:space="preserve">6.2. Информация о лишении субъекта оптового рынка права на оказание услуг по </w:t>
            </w:r>
            <w:r w:rsidRPr="007D728C">
              <w:rPr>
                <w:rFonts w:ascii="Garamond" w:eastAsia="Times New Roman" w:hAnsi="Garamond"/>
                <w:lang w:eastAsia="ru-RU"/>
              </w:rPr>
              <w:t xml:space="preserve">управлению изменением режима </w:t>
            </w:r>
            <w:r w:rsidR="00A13402">
              <w:rPr>
                <w:rFonts w:ascii="Garamond" w:eastAsia="Times New Roman" w:hAnsi="Garamond"/>
                <w:lang w:eastAsia="ru-RU"/>
              </w:rPr>
              <w:t xml:space="preserve">потребления </w:t>
            </w:r>
            <w:r w:rsidRPr="007D728C">
              <w:rPr>
                <w:rFonts w:ascii="Garamond" w:eastAsia="Times New Roman" w:hAnsi="Garamond"/>
                <w:lang w:eastAsia="ru-RU"/>
              </w:rPr>
              <w:t>с использованием соответствующего агрегированного объекта управления направляется КО в срок не позднее 2 (двух) рабочих дней с даты лишения права в адрес:</w:t>
            </w:r>
          </w:p>
          <w:p w:rsidR="00D36C9C" w:rsidRDefault="00D36C9C" w:rsidP="002041C9">
            <w:pPr>
              <w:widowControl w:val="0"/>
              <w:spacing w:before="120" w:after="120" w:line="240" w:lineRule="auto"/>
              <w:ind w:firstLine="598"/>
              <w:jc w:val="both"/>
              <w:outlineLvl w:val="4"/>
              <w:rPr>
                <w:rFonts w:ascii="Garamond" w:hAnsi="Garamond"/>
              </w:rPr>
            </w:pPr>
            <w:r w:rsidRPr="00E138AE">
              <w:rPr>
                <w:rFonts w:ascii="Garamond" w:eastAsia="Times New Roman" w:hAnsi="Garamond" w:cs="Garamond"/>
                <w:lang w:eastAsia="ar-SA"/>
              </w:rPr>
              <w:t>–</w:t>
            </w:r>
            <w:r w:rsidRPr="007D728C">
              <w:rPr>
                <w:rFonts w:ascii="Garamond" w:eastAsia="Times New Roman" w:hAnsi="Garamond"/>
                <w:lang w:eastAsia="ru-RU"/>
              </w:rPr>
              <w:t xml:space="preserve"> субъекта, лишенного вышеуказанного</w:t>
            </w:r>
            <w:r>
              <w:rPr>
                <w:rFonts w:ascii="Garamond" w:hAnsi="Garamond"/>
              </w:rPr>
              <w:t xml:space="preserve"> права;</w:t>
            </w:r>
          </w:p>
          <w:p w:rsidR="00D36C9C" w:rsidRDefault="00D36C9C" w:rsidP="002041C9">
            <w:pPr>
              <w:widowControl w:val="0"/>
              <w:spacing w:before="120" w:after="120" w:line="240" w:lineRule="auto"/>
              <w:ind w:firstLine="598"/>
              <w:jc w:val="both"/>
              <w:outlineLvl w:val="4"/>
              <w:rPr>
                <w:rFonts w:ascii="Garamond" w:hAnsi="Garamond"/>
              </w:rPr>
            </w:pPr>
            <w:r w:rsidRPr="00E138AE">
              <w:rPr>
                <w:rFonts w:ascii="Garamond" w:eastAsia="Times New Roman" w:hAnsi="Garamond" w:cs="Garamond"/>
                <w:lang w:eastAsia="ar-SA"/>
              </w:rPr>
              <w:t>–</w:t>
            </w:r>
            <w:r>
              <w:rPr>
                <w:rFonts w:ascii="Garamond" w:hAnsi="Garamond"/>
              </w:rPr>
              <w:t xml:space="preserve"> СО;</w:t>
            </w:r>
          </w:p>
          <w:p w:rsidR="00D36C9C" w:rsidRPr="00835BE0" w:rsidRDefault="00D36C9C" w:rsidP="002041C9">
            <w:pPr>
              <w:widowControl w:val="0"/>
              <w:spacing w:before="120" w:after="120" w:line="240" w:lineRule="auto"/>
              <w:ind w:firstLine="598"/>
              <w:jc w:val="both"/>
              <w:outlineLvl w:val="4"/>
              <w:rPr>
                <w:rFonts w:ascii="Garamond" w:hAnsi="Garamond"/>
              </w:rPr>
            </w:pPr>
            <w:r w:rsidRPr="00E138AE">
              <w:rPr>
                <w:rFonts w:ascii="Garamond" w:eastAsia="Times New Roman" w:hAnsi="Garamond" w:cs="Garamond"/>
                <w:lang w:eastAsia="ar-SA"/>
              </w:rPr>
              <w:t>–</w:t>
            </w:r>
            <w:r>
              <w:rPr>
                <w:rFonts w:ascii="Garamond" w:hAnsi="Garamond"/>
              </w:rPr>
              <w:t xml:space="preserve"> АО «ЦФР».</w:t>
            </w:r>
          </w:p>
        </w:tc>
      </w:tr>
      <w:tr w:rsidR="006112D0" w:rsidRPr="008E46DC" w:rsidTr="002041C9">
        <w:trPr>
          <w:trHeight w:val="350"/>
        </w:trPr>
        <w:tc>
          <w:tcPr>
            <w:tcW w:w="993" w:type="dxa"/>
          </w:tcPr>
          <w:p w:rsidR="006112D0" w:rsidRPr="006112D0" w:rsidRDefault="006112D0" w:rsidP="002041C9">
            <w:pPr>
              <w:widowControl w:val="0"/>
              <w:spacing w:before="120" w:after="120" w:line="240" w:lineRule="auto"/>
              <w:jc w:val="center"/>
              <w:rPr>
                <w:rFonts w:ascii="Garamond" w:eastAsia="Times New Roman" w:hAnsi="Garamond"/>
                <w:b/>
                <w:lang w:eastAsia="ru-RU"/>
              </w:rPr>
            </w:pPr>
            <w:r w:rsidRPr="006112D0">
              <w:rPr>
                <w:rFonts w:ascii="Garamond" w:eastAsia="Times New Roman" w:hAnsi="Garamond"/>
                <w:b/>
                <w:lang w:eastAsia="ru-RU"/>
              </w:rPr>
              <w:lastRenderedPageBreak/>
              <w:t>Приложение 9</w:t>
            </w:r>
          </w:p>
        </w:tc>
        <w:tc>
          <w:tcPr>
            <w:tcW w:w="6662" w:type="dxa"/>
          </w:tcPr>
          <w:p w:rsidR="006112D0" w:rsidRPr="006112D0" w:rsidRDefault="007418D1" w:rsidP="002041C9">
            <w:pPr>
              <w:widowControl w:val="0"/>
              <w:spacing w:before="120" w:after="120" w:line="240" w:lineRule="auto"/>
              <w:outlineLvl w:val="4"/>
              <w:rPr>
                <w:rFonts w:ascii="Garamond" w:eastAsia="Times New Roman" w:hAnsi="Garamond"/>
                <w:lang w:eastAsia="ru-RU"/>
              </w:rPr>
            </w:pPr>
            <w:r w:rsidRPr="007418D1">
              <w:rPr>
                <w:rFonts w:ascii="Garamond" w:hAnsi="Garamond"/>
                <w:b/>
              </w:rPr>
              <w:t>Добавить пункт</w:t>
            </w:r>
          </w:p>
        </w:tc>
        <w:tc>
          <w:tcPr>
            <w:tcW w:w="7229" w:type="dxa"/>
          </w:tcPr>
          <w:p w:rsidR="006112D0" w:rsidRPr="006112D0" w:rsidRDefault="006112D0" w:rsidP="002041C9">
            <w:pPr>
              <w:spacing w:before="120" w:after="120" w:line="240" w:lineRule="auto"/>
              <w:ind w:firstLine="459"/>
              <w:jc w:val="both"/>
              <w:rPr>
                <w:rFonts w:ascii="Garamond" w:eastAsia="Times New Roman" w:hAnsi="Garamond"/>
                <w:b/>
                <w:lang w:eastAsia="ru-RU"/>
              </w:rPr>
            </w:pPr>
            <w:r w:rsidRPr="006112D0">
              <w:rPr>
                <w:rFonts w:ascii="Garamond" w:eastAsia="Times New Roman" w:hAnsi="Garamond"/>
                <w:b/>
                <w:lang w:eastAsia="ru-RU"/>
              </w:rPr>
              <w:t xml:space="preserve">7. Основания для отмены регистрации объекта регулирования </w:t>
            </w:r>
            <w:r>
              <w:rPr>
                <w:rFonts w:ascii="Garamond" w:eastAsia="Times New Roman" w:hAnsi="Garamond"/>
                <w:b/>
                <w:lang w:eastAsia="ru-RU"/>
              </w:rPr>
              <w:t>и порядок отмены регистрации ОР</w:t>
            </w:r>
          </w:p>
          <w:p w:rsidR="006112D0" w:rsidRPr="006112D0" w:rsidRDefault="006112D0" w:rsidP="002041C9">
            <w:pPr>
              <w:spacing w:before="120" w:after="120" w:line="240" w:lineRule="auto"/>
              <w:ind w:firstLine="606"/>
              <w:jc w:val="both"/>
              <w:rPr>
                <w:rFonts w:ascii="Garamond" w:eastAsia="Times New Roman" w:hAnsi="Garamond"/>
                <w:lang w:eastAsia="ru-RU"/>
              </w:rPr>
            </w:pPr>
            <w:r w:rsidRPr="006112D0">
              <w:rPr>
                <w:rFonts w:ascii="Garamond" w:eastAsia="Times New Roman" w:hAnsi="Garamond"/>
                <w:lang w:eastAsia="ru-RU"/>
              </w:rPr>
              <w:t>Регистрация объекта регулирования отменяется с даты наступления одного из нижеуказанных случаев:</w:t>
            </w:r>
          </w:p>
          <w:p w:rsidR="006112D0" w:rsidRPr="006112D0" w:rsidRDefault="006112D0" w:rsidP="002041C9">
            <w:pPr>
              <w:pStyle w:val="af2"/>
              <w:numPr>
                <w:ilvl w:val="1"/>
                <w:numId w:val="19"/>
              </w:numPr>
              <w:tabs>
                <w:tab w:val="left" w:pos="1031"/>
              </w:tabs>
              <w:suppressAutoHyphens/>
              <w:autoSpaceDE/>
              <w:autoSpaceDN/>
              <w:spacing w:before="120" w:after="120"/>
              <w:ind w:left="33" w:firstLine="606"/>
              <w:contextualSpacing/>
              <w:jc w:val="both"/>
              <w:rPr>
                <w:rFonts w:ascii="Garamond" w:hAnsi="Garamond"/>
                <w:sz w:val="22"/>
                <w:szCs w:val="22"/>
              </w:rPr>
            </w:pPr>
            <w:r w:rsidRPr="006112D0">
              <w:rPr>
                <w:rFonts w:ascii="Garamond" w:hAnsi="Garamond"/>
                <w:sz w:val="22"/>
                <w:szCs w:val="22"/>
              </w:rPr>
              <w:t xml:space="preserve">Не позднее 1 (одного) рабочего дня с даты регистрации </w:t>
            </w:r>
            <w:proofErr w:type="gramStart"/>
            <w:r w:rsidRPr="006112D0">
              <w:rPr>
                <w:rFonts w:ascii="Garamond" w:hAnsi="Garamond"/>
                <w:sz w:val="22"/>
                <w:szCs w:val="22"/>
              </w:rPr>
              <w:t>в КО</w:t>
            </w:r>
            <w:proofErr w:type="gramEnd"/>
            <w:r w:rsidRPr="006112D0">
              <w:rPr>
                <w:rFonts w:ascii="Garamond" w:hAnsi="Garamond"/>
                <w:sz w:val="22"/>
                <w:szCs w:val="22"/>
              </w:rPr>
              <w:t xml:space="preserve"> заявления об отмене регистрации объекта регулирования по форме 9, приведенной в настоящем приложении.</w:t>
            </w:r>
          </w:p>
          <w:p w:rsidR="006112D0" w:rsidRPr="006112D0" w:rsidRDefault="006112D0" w:rsidP="002041C9">
            <w:pPr>
              <w:pStyle w:val="af2"/>
              <w:tabs>
                <w:tab w:val="left" w:pos="1031"/>
              </w:tabs>
              <w:spacing w:before="120" w:after="120"/>
              <w:ind w:left="34" w:firstLine="606"/>
              <w:jc w:val="both"/>
              <w:rPr>
                <w:rFonts w:ascii="Garamond" w:hAnsi="Garamond"/>
                <w:sz w:val="22"/>
                <w:szCs w:val="22"/>
              </w:rPr>
            </w:pPr>
            <w:r w:rsidRPr="006112D0">
              <w:rPr>
                <w:rFonts w:ascii="Garamond" w:hAnsi="Garamond"/>
                <w:sz w:val="22"/>
                <w:szCs w:val="22"/>
              </w:rPr>
              <w:t>При наличии замечаний к заявлению КО в течение 2 (двух) рабочих дней с даты регистрации указанного заявления направляет заявителю уведомление об отказе в отмене регистрации объекта регулирования.</w:t>
            </w:r>
          </w:p>
          <w:p w:rsidR="006112D0" w:rsidRPr="006112D0" w:rsidRDefault="006112D0" w:rsidP="002041C9">
            <w:pPr>
              <w:pStyle w:val="af2"/>
              <w:numPr>
                <w:ilvl w:val="1"/>
                <w:numId w:val="19"/>
              </w:numPr>
              <w:tabs>
                <w:tab w:val="left" w:pos="1031"/>
              </w:tabs>
              <w:suppressAutoHyphens/>
              <w:autoSpaceDE/>
              <w:autoSpaceDN/>
              <w:spacing w:before="120" w:after="120"/>
              <w:ind w:left="33" w:firstLine="606"/>
              <w:contextualSpacing/>
              <w:jc w:val="both"/>
              <w:rPr>
                <w:rFonts w:ascii="Garamond" w:hAnsi="Garamond"/>
                <w:sz w:val="22"/>
                <w:szCs w:val="22"/>
              </w:rPr>
            </w:pPr>
            <w:r w:rsidRPr="006112D0">
              <w:rPr>
                <w:rFonts w:ascii="Garamond" w:hAnsi="Garamond"/>
                <w:sz w:val="22"/>
                <w:szCs w:val="22"/>
              </w:rPr>
              <w:t xml:space="preserve">В течение 180 (ста восьмидесяти) календарных дней с последней даты присвоения объекту регулирования признака наличия неактуальной </w:t>
            </w:r>
            <w:r w:rsidRPr="006112D0">
              <w:rPr>
                <w:rFonts w:ascii="Garamond" w:hAnsi="Garamond"/>
                <w:sz w:val="22"/>
                <w:szCs w:val="22"/>
              </w:rPr>
              <w:lastRenderedPageBreak/>
              <w:t>регистрационной информации не зарегистрированы изменения объекта регулирования, устраняющие выявленную неактуальность регистрационной информации</w:t>
            </w:r>
            <w:r w:rsidR="00A13402">
              <w:rPr>
                <w:rFonts w:ascii="Garamond" w:hAnsi="Garamond"/>
                <w:sz w:val="22"/>
                <w:szCs w:val="22"/>
              </w:rPr>
              <w:t>,</w:t>
            </w:r>
            <w:r w:rsidRPr="006112D0">
              <w:rPr>
                <w:rFonts w:ascii="Garamond" w:hAnsi="Garamond"/>
                <w:sz w:val="22"/>
                <w:szCs w:val="22"/>
              </w:rPr>
              <w:t xml:space="preserve"> либо не предоставлены документы, подтверждающие отсутствие необходимости регистрации изменений объекта регулирования.</w:t>
            </w:r>
          </w:p>
          <w:p w:rsidR="006112D0" w:rsidRPr="006112D0" w:rsidRDefault="006112D0" w:rsidP="002041C9">
            <w:pPr>
              <w:pStyle w:val="af2"/>
              <w:numPr>
                <w:ilvl w:val="1"/>
                <w:numId w:val="19"/>
              </w:numPr>
              <w:tabs>
                <w:tab w:val="left" w:pos="1031"/>
              </w:tabs>
              <w:suppressAutoHyphens/>
              <w:autoSpaceDE/>
              <w:autoSpaceDN/>
              <w:spacing w:before="120" w:after="120"/>
              <w:ind w:left="33" w:firstLine="606"/>
              <w:contextualSpacing/>
              <w:jc w:val="both"/>
              <w:rPr>
                <w:rFonts w:ascii="Garamond" w:hAnsi="Garamond"/>
                <w:sz w:val="22"/>
                <w:szCs w:val="22"/>
              </w:rPr>
            </w:pPr>
            <w:r w:rsidRPr="006112D0">
              <w:rPr>
                <w:rFonts w:ascii="Garamond" w:hAnsi="Garamond"/>
                <w:sz w:val="22"/>
                <w:szCs w:val="22"/>
              </w:rPr>
              <w:t>Лишение права на участие в торговле электрической энергией (мощностью) в отношении ГТП потребления крупного потребителя, соответствующей такому объекту регулирования потребления электрической энергии потребителя оптового рынка.</w:t>
            </w:r>
          </w:p>
          <w:p w:rsidR="006112D0" w:rsidRPr="006112D0" w:rsidRDefault="006112D0" w:rsidP="002041C9">
            <w:pPr>
              <w:pStyle w:val="af2"/>
              <w:numPr>
                <w:ilvl w:val="1"/>
                <w:numId w:val="19"/>
              </w:numPr>
              <w:tabs>
                <w:tab w:val="left" w:pos="1031"/>
              </w:tabs>
              <w:suppressAutoHyphens/>
              <w:autoSpaceDE/>
              <w:autoSpaceDN/>
              <w:spacing w:before="120" w:after="120"/>
              <w:ind w:left="0" w:firstLine="606"/>
              <w:contextualSpacing/>
              <w:jc w:val="both"/>
              <w:rPr>
                <w:rFonts w:ascii="Garamond" w:hAnsi="Garamond"/>
                <w:sz w:val="22"/>
                <w:szCs w:val="22"/>
              </w:rPr>
            </w:pPr>
            <w:r w:rsidRPr="006112D0">
              <w:rPr>
                <w:rFonts w:ascii="Garamond" w:hAnsi="Garamond"/>
                <w:sz w:val="22"/>
                <w:szCs w:val="22"/>
              </w:rPr>
              <w:t>Лишение статуса субъекта оптового рынка.</w:t>
            </w:r>
          </w:p>
          <w:p w:rsidR="006112D0" w:rsidRPr="006112D0" w:rsidRDefault="006112D0" w:rsidP="002041C9">
            <w:pPr>
              <w:spacing w:before="120" w:after="120" w:line="240" w:lineRule="auto"/>
              <w:ind w:firstLine="606"/>
              <w:jc w:val="both"/>
              <w:rPr>
                <w:rFonts w:ascii="Garamond" w:eastAsia="Times New Roman" w:hAnsi="Garamond"/>
                <w:lang w:eastAsia="ru-RU"/>
              </w:rPr>
            </w:pPr>
            <w:r w:rsidRPr="006112D0">
              <w:rPr>
                <w:rFonts w:ascii="Garamond" w:eastAsia="Times New Roman" w:hAnsi="Garamond"/>
                <w:lang w:eastAsia="ru-RU"/>
              </w:rPr>
              <w:t>КО в течение 3 (трех) рабочих дней с даты отмены регистрации объекта регулирования уведомляет</w:t>
            </w:r>
            <w:r w:rsidR="002E27A5">
              <w:rPr>
                <w:rFonts w:ascii="Garamond" w:eastAsia="Times New Roman" w:hAnsi="Garamond"/>
                <w:lang w:eastAsia="ru-RU"/>
              </w:rPr>
              <w:t xml:space="preserve"> об этом факте</w:t>
            </w:r>
            <w:r w:rsidRPr="006112D0">
              <w:rPr>
                <w:rFonts w:ascii="Garamond" w:eastAsia="Times New Roman" w:hAnsi="Garamond"/>
                <w:lang w:eastAsia="ru-RU"/>
              </w:rPr>
              <w:t xml:space="preserve"> СО и субъекта оптового рынка (заявителя), ранее зарегистрировавшего указанный объект регулирования.</w:t>
            </w:r>
          </w:p>
        </w:tc>
      </w:tr>
      <w:tr w:rsidR="006112D0" w:rsidRPr="008E46DC" w:rsidTr="002041C9">
        <w:trPr>
          <w:trHeight w:val="350"/>
        </w:trPr>
        <w:tc>
          <w:tcPr>
            <w:tcW w:w="993" w:type="dxa"/>
          </w:tcPr>
          <w:p w:rsidR="006112D0" w:rsidRPr="008E46DC" w:rsidRDefault="006112D0" w:rsidP="002041C9">
            <w:pPr>
              <w:widowControl w:val="0"/>
              <w:spacing w:before="120" w:after="120" w:line="240" w:lineRule="auto"/>
              <w:jc w:val="center"/>
              <w:rPr>
                <w:rFonts w:ascii="Garamond" w:hAnsi="Garamond"/>
                <w:b/>
              </w:rPr>
            </w:pPr>
            <w:r w:rsidRPr="008E46DC">
              <w:rPr>
                <w:rFonts w:ascii="Garamond" w:hAnsi="Garamond"/>
                <w:b/>
              </w:rPr>
              <w:lastRenderedPageBreak/>
              <w:t>Приложение 9</w:t>
            </w:r>
          </w:p>
        </w:tc>
        <w:tc>
          <w:tcPr>
            <w:tcW w:w="6662" w:type="dxa"/>
          </w:tcPr>
          <w:p w:rsidR="006112D0" w:rsidRPr="007C64AE" w:rsidRDefault="007418D1" w:rsidP="002041C9">
            <w:pPr>
              <w:widowControl w:val="0"/>
              <w:spacing w:before="120" w:after="120" w:line="240" w:lineRule="auto"/>
              <w:outlineLvl w:val="4"/>
              <w:rPr>
                <w:rFonts w:ascii="Garamond" w:hAnsi="Garamond"/>
              </w:rPr>
            </w:pPr>
            <w:r w:rsidRPr="007418D1">
              <w:rPr>
                <w:rFonts w:ascii="Garamond" w:hAnsi="Garamond"/>
                <w:b/>
              </w:rPr>
              <w:t>Добавить пункт</w:t>
            </w:r>
          </w:p>
        </w:tc>
        <w:tc>
          <w:tcPr>
            <w:tcW w:w="7229" w:type="dxa"/>
          </w:tcPr>
          <w:p w:rsidR="00B23CFB" w:rsidRPr="00B23CFB" w:rsidRDefault="00B23CFB" w:rsidP="002041C9">
            <w:pPr>
              <w:spacing w:before="120" w:after="120" w:line="240" w:lineRule="auto"/>
              <w:ind w:firstLine="601"/>
              <w:jc w:val="both"/>
              <w:rPr>
                <w:rFonts w:ascii="Garamond" w:hAnsi="Garamond"/>
                <w:b/>
                <w:lang w:eastAsia="ru-RU"/>
              </w:rPr>
            </w:pPr>
            <w:r w:rsidRPr="00B23CFB">
              <w:rPr>
                <w:rFonts w:ascii="Garamond" w:hAnsi="Garamond"/>
                <w:b/>
                <w:lang w:eastAsia="ru-RU"/>
              </w:rPr>
              <w:t>8. Порядок установления нарушения требований пунктов 23 (1) – 23 (4) Правил оптового рынка и лишения права на оказание услуг по управлению изменением режима потребления электрической энергии в указанном случае</w:t>
            </w:r>
          </w:p>
          <w:p w:rsidR="006112D0" w:rsidRPr="007C64AE" w:rsidRDefault="006112D0" w:rsidP="00A13402">
            <w:pPr>
              <w:spacing w:before="120" w:after="120" w:line="240" w:lineRule="auto"/>
              <w:ind w:firstLine="601"/>
              <w:jc w:val="both"/>
              <w:rPr>
                <w:rFonts w:ascii="Garamond" w:hAnsi="Garamond"/>
              </w:rPr>
            </w:pPr>
            <w:r w:rsidRPr="007C64AE">
              <w:rPr>
                <w:rFonts w:ascii="Garamond" w:hAnsi="Garamond"/>
              </w:rPr>
              <w:t>В случае если нарушение субъектом оптового рынка требований пунктов 23 (1) – 23 (4) Правил оптового рынка влечет прекращение (аннулирование) СО регистрации агрегированного объекта управления и (или) отмену регистрации объекта регулирования, входящего в состав указанного агрегированного объекта управления, то такой субъект лишается права на оказание услуг по управлению изменением режима потребления электрической энергии с использованием указанного агрегированного объекта управления в соответствии с пунктом 6.1 настоящего Положения. При этом нарушение требований пунктов 23 (1) – 23 (4) Правил оптового рынка считается установленным в соответствии с пунктом 36 Правил оптового рынка с момента получения от СО информации о прекращении (аннулировании) регистрации агрегированного объекта управления.</w:t>
            </w:r>
          </w:p>
        </w:tc>
      </w:tr>
      <w:tr w:rsidR="006112D0" w:rsidRPr="008E46DC" w:rsidTr="002041C9">
        <w:trPr>
          <w:trHeight w:val="350"/>
        </w:trPr>
        <w:tc>
          <w:tcPr>
            <w:tcW w:w="993" w:type="dxa"/>
          </w:tcPr>
          <w:p w:rsidR="006112D0" w:rsidRDefault="006112D0" w:rsidP="002041C9">
            <w:pPr>
              <w:widowControl w:val="0"/>
              <w:spacing w:before="120" w:after="120" w:line="240" w:lineRule="auto"/>
              <w:jc w:val="center"/>
              <w:rPr>
                <w:rFonts w:ascii="Garamond" w:hAnsi="Garamond"/>
                <w:b/>
              </w:rPr>
            </w:pPr>
            <w:r w:rsidRPr="008E46DC">
              <w:rPr>
                <w:rFonts w:ascii="Garamond" w:hAnsi="Garamond"/>
                <w:b/>
              </w:rPr>
              <w:t>Приложение 9</w:t>
            </w:r>
          </w:p>
        </w:tc>
        <w:tc>
          <w:tcPr>
            <w:tcW w:w="6662" w:type="dxa"/>
          </w:tcPr>
          <w:p w:rsidR="006112D0" w:rsidRPr="007C64AE" w:rsidRDefault="007418D1" w:rsidP="002041C9">
            <w:pPr>
              <w:widowControl w:val="0"/>
              <w:spacing w:before="120" w:after="120" w:line="240" w:lineRule="auto"/>
              <w:outlineLvl w:val="4"/>
              <w:rPr>
                <w:rFonts w:ascii="Garamond" w:hAnsi="Garamond"/>
              </w:rPr>
            </w:pPr>
            <w:r w:rsidRPr="007418D1">
              <w:rPr>
                <w:rFonts w:ascii="Garamond" w:hAnsi="Garamond"/>
                <w:b/>
              </w:rPr>
              <w:t>Добавить пункт</w:t>
            </w:r>
          </w:p>
        </w:tc>
        <w:tc>
          <w:tcPr>
            <w:tcW w:w="7229" w:type="dxa"/>
          </w:tcPr>
          <w:p w:rsidR="006112D0" w:rsidRPr="007C64AE" w:rsidRDefault="006112D0" w:rsidP="002041C9">
            <w:pPr>
              <w:spacing w:before="120" w:after="120" w:line="240" w:lineRule="auto"/>
              <w:ind w:firstLine="459"/>
              <w:jc w:val="both"/>
              <w:rPr>
                <w:rFonts w:ascii="Garamond" w:hAnsi="Garamond"/>
                <w:b/>
              </w:rPr>
            </w:pPr>
            <w:r w:rsidRPr="007C64AE">
              <w:rPr>
                <w:rFonts w:ascii="Garamond" w:hAnsi="Garamond"/>
                <w:b/>
              </w:rPr>
              <w:t>9. Порядок присвоения зарегистрированному объекту регулирования признака наличия неактуальной регистрационной информации</w:t>
            </w:r>
          </w:p>
          <w:p w:rsidR="006112D0" w:rsidRPr="007C64AE" w:rsidRDefault="006112D0" w:rsidP="002041C9">
            <w:pPr>
              <w:spacing w:before="120" w:after="120" w:line="240" w:lineRule="auto"/>
              <w:ind w:firstLine="459"/>
              <w:jc w:val="both"/>
              <w:rPr>
                <w:rFonts w:ascii="Garamond" w:hAnsi="Garamond"/>
              </w:rPr>
            </w:pPr>
            <w:r w:rsidRPr="007C64AE">
              <w:rPr>
                <w:rFonts w:ascii="Garamond" w:hAnsi="Garamond"/>
              </w:rPr>
              <w:t>КО присваивает зарегистрированному объекту регулирования признак наличия неактуальной регистрационной информации в следующих случаях:</w:t>
            </w:r>
          </w:p>
          <w:p w:rsidR="006112D0" w:rsidRPr="007C64AE" w:rsidRDefault="006112D0" w:rsidP="002041C9">
            <w:pPr>
              <w:pStyle w:val="af2"/>
              <w:numPr>
                <w:ilvl w:val="0"/>
                <w:numId w:val="20"/>
              </w:numPr>
              <w:suppressAutoHyphens/>
              <w:autoSpaceDE/>
              <w:autoSpaceDN/>
              <w:spacing w:before="120" w:after="120"/>
              <w:ind w:left="34" w:firstLine="426"/>
              <w:contextualSpacing/>
              <w:jc w:val="both"/>
              <w:rPr>
                <w:rFonts w:ascii="Garamond" w:hAnsi="Garamond"/>
                <w:sz w:val="22"/>
                <w:szCs w:val="22"/>
              </w:rPr>
            </w:pPr>
            <w:r w:rsidRPr="007C64AE">
              <w:rPr>
                <w:rFonts w:ascii="Garamond" w:hAnsi="Garamond"/>
                <w:sz w:val="22"/>
                <w:szCs w:val="22"/>
              </w:rPr>
              <w:lastRenderedPageBreak/>
              <w:t>наступление даты прекращения договора оказания услуг по изменению режима потребления электрической энергии, представленного в КО субъектом оптового рынка (заявителем) в отношении соответствующего объекта регулирования, или истечения срока оказания услуг по такому договору;</w:t>
            </w:r>
          </w:p>
          <w:p w:rsidR="006112D0" w:rsidRPr="007C64AE" w:rsidRDefault="006112D0" w:rsidP="002041C9">
            <w:pPr>
              <w:pStyle w:val="af2"/>
              <w:numPr>
                <w:ilvl w:val="0"/>
                <w:numId w:val="20"/>
              </w:numPr>
              <w:suppressAutoHyphens/>
              <w:autoSpaceDE/>
              <w:autoSpaceDN/>
              <w:spacing w:before="120" w:after="120"/>
              <w:ind w:left="34" w:firstLine="426"/>
              <w:contextualSpacing/>
              <w:jc w:val="both"/>
              <w:rPr>
                <w:rFonts w:ascii="Garamond" w:hAnsi="Garamond"/>
                <w:sz w:val="22"/>
                <w:szCs w:val="22"/>
              </w:rPr>
            </w:pPr>
            <w:r w:rsidRPr="007C64AE">
              <w:rPr>
                <w:rFonts w:ascii="Garamond" w:hAnsi="Garamond"/>
                <w:sz w:val="22"/>
                <w:szCs w:val="22"/>
              </w:rPr>
              <w:t>получение КО в соответствии с п. 2.1 настоящего приложения документов, подтверждающих прекращение или расторжение договора оказания услуг по изменению режима потребления электрической энергии.</w:t>
            </w:r>
            <w:r w:rsidRPr="007C64AE" w:rsidDel="00F1448E">
              <w:rPr>
                <w:rFonts w:ascii="Garamond" w:hAnsi="Garamond"/>
                <w:sz w:val="22"/>
                <w:szCs w:val="22"/>
              </w:rPr>
              <w:t xml:space="preserve"> </w:t>
            </w:r>
          </w:p>
          <w:p w:rsidR="006112D0" w:rsidRPr="007C64AE" w:rsidRDefault="006112D0" w:rsidP="002041C9">
            <w:pPr>
              <w:pStyle w:val="af2"/>
              <w:suppressAutoHyphens/>
              <w:autoSpaceDE/>
              <w:autoSpaceDN/>
              <w:spacing w:before="120" w:after="120"/>
              <w:ind w:left="33" w:firstLine="425"/>
              <w:jc w:val="both"/>
              <w:rPr>
                <w:rFonts w:ascii="Garamond" w:hAnsi="Garamond"/>
                <w:sz w:val="22"/>
                <w:szCs w:val="22"/>
              </w:rPr>
            </w:pPr>
            <w:r w:rsidRPr="007C64AE">
              <w:rPr>
                <w:rFonts w:ascii="Garamond" w:hAnsi="Garamond"/>
                <w:sz w:val="22"/>
                <w:szCs w:val="22"/>
              </w:rPr>
              <w:t>КО в течение 3 (трех) рабочих дней с даты присвоения</w:t>
            </w:r>
            <w:r w:rsidR="00E86C89">
              <w:rPr>
                <w:rFonts w:ascii="Garamond" w:hAnsi="Garamond"/>
                <w:sz w:val="22"/>
                <w:szCs w:val="22"/>
              </w:rPr>
              <w:t xml:space="preserve"> </w:t>
            </w:r>
            <w:r w:rsidRPr="007C64AE">
              <w:rPr>
                <w:rFonts w:ascii="Garamond" w:hAnsi="Garamond"/>
                <w:sz w:val="22"/>
                <w:szCs w:val="22"/>
              </w:rPr>
              <w:t>зарегистрированному объекту регулирования признака наличия неактуальной регистрационной информации уведомляет об этом СО и субъекта оптового рынка (заявителя).</w:t>
            </w:r>
          </w:p>
          <w:p w:rsidR="006112D0" w:rsidRPr="007C64AE" w:rsidRDefault="006112D0" w:rsidP="002041C9">
            <w:pPr>
              <w:spacing w:before="120" w:after="120" w:line="240" w:lineRule="auto"/>
              <w:ind w:firstLine="459"/>
              <w:jc w:val="both"/>
              <w:rPr>
                <w:rFonts w:ascii="Garamond" w:hAnsi="Garamond"/>
              </w:rPr>
            </w:pPr>
            <w:r w:rsidRPr="007C64AE">
              <w:rPr>
                <w:rFonts w:ascii="Garamond" w:hAnsi="Garamond"/>
              </w:rPr>
              <w:t xml:space="preserve">Для актуализации регистрационной информации в части изменения параметров, исходя из которых были сформированы объекты регулирования потребления электрической энергии, субъекту оптового рынка необходимо предоставить </w:t>
            </w:r>
            <w:proofErr w:type="gramStart"/>
            <w:r w:rsidRPr="007C64AE">
              <w:rPr>
                <w:rFonts w:ascii="Garamond" w:hAnsi="Garamond"/>
              </w:rPr>
              <w:t>в КО</w:t>
            </w:r>
            <w:proofErr w:type="gramEnd"/>
            <w:r w:rsidRPr="007C64AE">
              <w:rPr>
                <w:rFonts w:ascii="Garamond" w:hAnsi="Garamond"/>
              </w:rPr>
              <w:t xml:space="preserve"> документы в порядке, предусмотренном п.</w:t>
            </w:r>
            <w:r w:rsidR="00E86C89">
              <w:rPr>
                <w:rFonts w:ascii="Garamond" w:hAnsi="Garamond"/>
              </w:rPr>
              <w:t xml:space="preserve"> </w:t>
            </w:r>
            <w:r w:rsidRPr="007C64AE">
              <w:rPr>
                <w:rFonts w:ascii="Garamond" w:hAnsi="Garamond"/>
              </w:rPr>
              <w:t>4.1 настоящего приложения.</w:t>
            </w:r>
            <w:bookmarkStart w:id="2" w:name="_GoBack"/>
            <w:bookmarkEnd w:id="2"/>
          </w:p>
          <w:p w:rsidR="002A6426" w:rsidRPr="007C64AE" w:rsidRDefault="006112D0" w:rsidP="002A6426">
            <w:pPr>
              <w:spacing w:before="120" w:after="120" w:line="240" w:lineRule="auto"/>
              <w:ind w:firstLine="459"/>
              <w:jc w:val="both"/>
              <w:rPr>
                <w:rFonts w:ascii="Garamond" w:hAnsi="Garamond"/>
              </w:rPr>
            </w:pPr>
            <w:r w:rsidRPr="007C64AE">
              <w:rPr>
                <w:rFonts w:ascii="Garamond" w:hAnsi="Garamond"/>
              </w:rPr>
              <w:t xml:space="preserve">Признак наличия неактуальной регистрационной информации объекта регулирования действует до регистрации изменений объекта регулирования, устраняющих выявленную неактуальность регистрационной информации в порядке, установленном </w:t>
            </w:r>
            <w:r w:rsidRPr="002A6426">
              <w:rPr>
                <w:rFonts w:ascii="Garamond" w:hAnsi="Garamond"/>
              </w:rPr>
              <w:t xml:space="preserve">разделом 4 настоящего приложения, либо </w:t>
            </w:r>
            <w:r w:rsidR="002A6426" w:rsidRPr="002A6426">
              <w:rPr>
                <w:rFonts w:ascii="Garamond" w:hAnsi="Garamond"/>
              </w:rPr>
              <w:t>до</w:t>
            </w:r>
            <w:r w:rsidRPr="002A6426">
              <w:rPr>
                <w:rFonts w:ascii="Garamond" w:hAnsi="Garamond"/>
              </w:rPr>
              <w:t xml:space="preserve"> предоставления документов, подтверждающих </w:t>
            </w:r>
            <w:r w:rsidR="002A6426" w:rsidRPr="002A6426">
              <w:rPr>
                <w:rFonts w:ascii="Garamond" w:hAnsi="Garamond"/>
              </w:rPr>
              <w:t>актуальность регистрационной информации объекта</w:t>
            </w:r>
            <w:r w:rsidRPr="002A6426">
              <w:rPr>
                <w:rFonts w:ascii="Garamond" w:hAnsi="Garamond"/>
              </w:rPr>
              <w:t>.</w:t>
            </w:r>
          </w:p>
        </w:tc>
      </w:tr>
    </w:tbl>
    <w:p w:rsidR="00D569D1" w:rsidRDefault="00D569D1" w:rsidP="007D728C">
      <w:pPr>
        <w:rPr>
          <w:rFonts w:ascii="Garamond" w:hAnsi="Garamond" w:cs="Garamond"/>
          <w:b/>
          <w:bCs/>
          <w:sz w:val="26"/>
          <w:szCs w:val="26"/>
        </w:rPr>
      </w:pPr>
    </w:p>
    <w:p w:rsidR="004B4A72" w:rsidRDefault="004B4A72" w:rsidP="007D728C">
      <w:pPr>
        <w:rPr>
          <w:rFonts w:ascii="Garamond" w:hAnsi="Garamond" w:cs="Garamond"/>
          <w:b/>
          <w:bCs/>
          <w:sz w:val="26"/>
          <w:szCs w:val="26"/>
        </w:rPr>
      </w:pPr>
    </w:p>
    <w:p w:rsidR="004B4A72" w:rsidRDefault="004B4A72" w:rsidP="007D728C">
      <w:pPr>
        <w:rPr>
          <w:rFonts w:ascii="Garamond" w:hAnsi="Garamond" w:cs="Garamond"/>
          <w:b/>
          <w:bCs/>
          <w:sz w:val="26"/>
          <w:szCs w:val="26"/>
        </w:rPr>
      </w:pPr>
    </w:p>
    <w:p w:rsidR="004B4A72" w:rsidRDefault="004B4A72" w:rsidP="007D728C">
      <w:pPr>
        <w:rPr>
          <w:rFonts w:ascii="Garamond" w:hAnsi="Garamond" w:cs="Garamond"/>
          <w:b/>
          <w:bCs/>
          <w:sz w:val="26"/>
          <w:szCs w:val="26"/>
        </w:rPr>
      </w:pPr>
    </w:p>
    <w:p w:rsidR="004B4A72" w:rsidRDefault="004B4A72" w:rsidP="007D728C">
      <w:pPr>
        <w:rPr>
          <w:rFonts w:ascii="Garamond" w:hAnsi="Garamond" w:cs="Garamond"/>
          <w:b/>
          <w:bCs/>
          <w:sz w:val="26"/>
          <w:szCs w:val="26"/>
        </w:rPr>
        <w:sectPr w:rsidR="004B4A72" w:rsidSect="00494EC7">
          <w:footerReference w:type="default" r:id="rId8"/>
          <w:footerReference w:type="first" r:id="rId9"/>
          <w:pgSz w:w="16838" w:h="11906" w:orient="landscape"/>
          <w:pgMar w:top="1134" w:right="1276" w:bottom="851" w:left="1134" w:header="709" w:footer="0" w:gutter="0"/>
          <w:cols w:space="720"/>
          <w:titlePg/>
          <w:docGrid w:linePitch="299"/>
        </w:sectPr>
      </w:pPr>
    </w:p>
    <w:p w:rsidR="004B4A72" w:rsidRPr="00927A32" w:rsidRDefault="004B4A72" w:rsidP="004B4A72">
      <w:pPr>
        <w:rPr>
          <w:rFonts w:ascii="Garamond" w:hAnsi="Garamond"/>
          <w:b/>
        </w:rPr>
      </w:pPr>
      <w:r w:rsidRPr="007418D1">
        <w:rPr>
          <w:rFonts w:ascii="Garamond" w:hAnsi="Garamond"/>
          <w:b/>
        </w:rPr>
        <w:lastRenderedPageBreak/>
        <w:t>Добавить</w:t>
      </w:r>
      <w:r w:rsidR="007418D1">
        <w:rPr>
          <w:rFonts w:ascii="Garamond" w:hAnsi="Garamond"/>
          <w:b/>
        </w:rPr>
        <w:t xml:space="preserve"> форму</w:t>
      </w:r>
    </w:p>
    <w:p w:rsidR="004B4A72" w:rsidRPr="00CB5B61" w:rsidRDefault="004B4A72" w:rsidP="004B4A72">
      <w:pPr>
        <w:widowControl w:val="0"/>
        <w:jc w:val="center"/>
        <w:outlineLvl w:val="0"/>
        <w:rPr>
          <w:rFonts w:ascii="Garamond" w:eastAsia="Times New Roman" w:hAnsi="Garamond" w:cs="Arial"/>
          <w:b/>
          <w:bCs/>
          <w:sz w:val="20"/>
        </w:rPr>
      </w:pPr>
      <w:r w:rsidRPr="00CB5B61">
        <w:rPr>
          <w:rFonts w:ascii="Garamond" w:eastAsia="Times New Roman" w:hAnsi="Garamond" w:cs="Arial"/>
          <w:b/>
          <w:bCs/>
        </w:rPr>
        <w:t>Форма 9</w:t>
      </w:r>
    </w:p>
    <w:p w:rsidR="004B4A72" w:rsidRPr="00CB5B61" w:rsidRDefault="004B4A72" w:rsidP="004B4A72">
      <w:pPr>
        <w:spacing w:after="0"/>
        <w:jc w:val="both"/>
        <w:rPr>
          <w:rFonts w:ascii="Garamond" w:eastAsia="Times New Roman" w:hAnsi="Garamond"/>
        </w:rPr>
      </w:pPr>
    </w:p>
    <w:p w:rsidR="004B4A72" w:rsidRPr="00CB5B61" w:rsidRDefault="004B4A72" w:rsidP="004B4A72">
      <w:pPr>
        <w:spacing w:after="0"/>
        <w:jc w:val="both"/>
        <w:rPr>
          <w:rFonts w:ascii="Garamond" w:eastAsia="Times New Roman" w:hAnsi="Garamond"/>
        </w:rPr>
      </w:pPr>
      <w:r w:rsidRPr="00CB5B61">
        <w:rPr>
          <w:rFonts w:ascii="Garamond" w:eastAsia="Times New Roman" w:hAnsi="Garamond"/>
        </w:rPr>
        <w:t>(на бланке заявителя)</w:t>
      </w:r>
    </w:p>
    <w:p w:rsidR="004B4A72" w:rsidRPr="00CB5B61" w:rsidRDefault="004B4A72" w:rsidP="004B4A72">
      <w:pPr>
        <w:spacing w:after="0"/>
        <w:jc w:val="right"/>
        <w:rPr>
          <w:rFonts w:ascii="Garamond" w:eastAsia="Times New Roman" w:hAnsi="Garamond"/>
          <w:b/>
        </w:rPr>
      </w:pPr>
      <w:r w:rsidRPr="00CB5B61">
        <w:rPr>
          <w:rFonts w:ascii="Garamond" w:eastAsia="Times New Roman" w:hAnsi="Garamond"/>
          <w:b/>
        </w:rPr>
        <w:t>Председателю Правления</w:t>
      </w:r>
    </w:p>
    <w:p w:rsidR="004B4A72" w:rsidRPr="00CB5B61" w:rsidRDefault="004B4A72" w:rsidP="004B4A72">
      <w:pPr>
        <w:spacing w:after="0"/>
        <w:jc w:val="right"/>
        <w:rPr>
          <w:rFonts w:ascii="Garamond" w:eastAsia="Times New Roman" w:hAnsi="Garamond"/>
          <w:b/>
        </w:rPr>
      </w:pPr>
      <w:r w:rsidRPr="00CB5B61">
        <w:rPr>
          <w:rFonts w:ascii="Garamond" w:eastAsia="Times New Roman" w:hAnsi="Garamond"/>
          <w:b/>
        </w:rPr>
        <w:t>АО «АТС»</w:t>
      </w:r>
    </w:p>
    <w:p w:rsidR="004B4A72" w:rsidRPr="00CB5B61" w:rsidRDefault="004B4A72" w:rsidP="004B4A72">
      <w:pPr>
        <w:spacing w:after="0"/>
        <w:jc w:val="both"/>
        <w:rPr>
          <w:rFonts w:ascii="Garamond" w:eastAsia="Times New Roman" w:hAnsi="Garamond"/>
        </w:rPr>
      </w:pPr>
      <w:r w:rsidRPr="00CB5B61">
        <w:rPr>
          <w:rFonts w:ascii="Garamond" w:eastAsia="Times New Roman" w:hAnsi="Garamond"/>
        </w:rPr>
        <w:t>№ ____________________</w:t>
      </w:r>
    </w:p>
    <w:p w:rsidR="004B4A72" w:rsidRPr="00CB5B61" w:rsidRDefault="004B4A72" w:rsidP="004B4A72">
      <w:pPr>
        <w:spacing w:after="0"/>
        <w:jc w:val="both"/>
        <w:rPr>
          <w:rFonts w:ascii="Garamond" w:eastAsia="Times New Roman" w:hAnsi="Garamond"/>
        </w:rPr>
      </w:pPr>
      <w:r w:rsidRPr="00CB5B61">
        <w:rPr>
          <w:rFonts w:ascii="Garamond" w:eastAsia="Times New Roman" w:hAnsi="Garamond"/>
        </w:rPr>
        <w:t>«___» ___________20 ___ г.</w:t>
      </w:r>
    </w:p>
    <w:p w:rsidR="004B4A72" w:rsidRPr="00CB5B61" w:rsidRDefault="004B4A72" w:rsidP="004B4A72">
      <w:pPr>
        <w:spacing w:after="0"/>
        <w:jc w:val="both"/>
        <w:rPr>
          <w:rFonts w:ascii="Garamond" w:eastAsia="Times New Roman" w:hAnsi="Garamond"/>
          <w:sz w:val="16"/>
        </w:rPr>
      </w:pPr>
    </w:p>
    <w:p w:rsidR="004B4A72" w:rsidRPr="00CB5B61" w:rsidRDefault="004B4A72" w:rsidP="004B4A72">
      <w:pPr>
        <w:spacing w:after="0"/>
        <w:jc w:val="center"/>
        <w:rPr>
          <w:rFonts w:ascii="Garamond" w:eastAsia="Times New Roman" w:hAnsi="Garamond"/>
          <w:b/>
        </w:rPr>
      </w:pPr>
      <w:r w:rsidRPr="00CB5B61">
        <w:rPr>
          <w:rFonts w:ascii="Garamond" w:eastAsia="Times New Roman" w:hAnsi="Garamond"/>
          <w:b/>
        </w:rPr>
        <w:t>ЗАЯВЛЕНИЕ</w:t>
      </w:r>
    </w:p>
    <w:p w:rsidR="004B4A72" w:rsidRPr="00CB5B61" w:rsidRDefault="004B4A72" w:rsidP="004B4A72">
      <w:pPr>
        <w:spacing w:after="0"/>
        <w:jc w:val="center"/>
        <w:rPr>
          <w:rFonts w:ascii="Garamond" w:eastAsia="Times New Roman" w:hAnsi="Garamond"/>
          <w:b/>
        </w:rPr>
      </w:pPr>
    </w:p>
    <w:p w:rsidR="004B4A72" w:rsidRDefault="004B4A72" w:rsidP="004B4A72">
      <w:pPr>
        <w:autoSpaceDE w:val="0"/>
        <w:autoSpaceDN w:val="0"/>
        <w:spacing w:after="0" w:line="259" w:lineRule="auto"/>
        <w:jc w:val="center"/>
        <w:rPr>
          <w:rFonts w:ascii="Garamond" w:hAnsi="Garamond"/>
          <w:b/>
        </w:rPr>
      </w:pPr>
      <w:r w:rsidRPr="00CB5B61">
        <w:rPr>
          <w:rFonts w:ascii="Garamond" w:hAnsi="Garamond"/>
          <w:b/>
        </w:rPr>
        <w:t>об отмене регистрации объекта регулирования</w:t>
      </w:r>
    </w:p>
    <w:p w:rsidR="004B4A72" w:rsidRPr="00CB5B61" w:rsidRDefault="004B4A72" w:rsidP="004B4A72">
      <w:pPr>
        <w:autoSpaceDE w:val="0"/>
        <w:autoSpaceDN w:val="0"/>
        <w:spacing w:after="0" w:line="259" w:lineRule="auto"/>
        <w:jc w:val="center"/>
        <w:rPr>
          <w:rFonts w:ascii="Garamond" w:hAnsi="Garamond"/>
          <w:b/>
          <w:bCs/>
        </w:rPr>
      </w:pPr>
    </w:p>
    <w:p w:rsidR="004B4A72" w:rsidRPr="00A13402" w:rsidRDefault="004B4A72" w:rsidP="004B4A72">
      <w:pPr>
        <w:suppressAutoHyphens/>
        <w:spacing w:after="0"/>
        <w:rPr>
          <w:rFonts w:ascii="Garamond" w:eastAsia="Cambria" w:hAnsi="Garamond" w:cs="Cambria"/>
          <w:sz w:val="20"/>
          <w:szCs w:val="20"/>
        </w:rPr>
      </w:pPr>
      <w:r w:rsidRPr="00A13402">
        <w:rPr>
          <w:rFonts w:ascii="Garamond" w:eastAsia="Cambria" w:hAnsi="Garamond" w:cs="Cambria"/>
          <w:sz w:val="20"/>
          <w:szCs w:val="20"/>
        </w:rPr>
        <w:t>______________________________________________________________________________________________</w:t>
      </w:r>
    </w:p>
    <w:p w:rsidR="004B4A72" w:rsidRPr="00A13402" w:rsidRDefault="004B4A72" w:rsidP="004B4A72">
      <w:pPr>
        <w:suppressAutoHyphens/>
        <w:spacing w:after="0"/>
        <w:jc w:val="center"/>
        <w:rPr>
          <w:rFonts w:ascii="Garamond" w:eastAsia="Cambria" w:hAnsi="Garamond" w:cs="Cambria"/>
          <w:i/>
          <w:sz w:val="18"/>
          <w:szCs w:val="18"/>
        </w:rPr>
      </w:pPr>
      <w:r w:rsidRPr="00A13402">
        <w:rPr>
          <w:rFonts w:ascii="Garamond" w:eastAsia="Cambria" w:hAnsi="Garamond" w:cs="Cambria"/>
          <w:i/>
          <w:sz w:val="18"/>
          <w:szCs w:val="18"/>
        </w:rPr>
        <w:t>(полное наименование организации с указанием организационно-правовой формы)</w:t>
      </w:r>
    </w:p>
    <w:p w:rsidR="004B4A72" w:rsidRPr="00A13402" w:rsidRDefault="004B4A72" w:rsidP="004B4A72">
      <w:pPr>
        <w:autoSpaceDE w:val="0"/>
        <w:autoSpaceDN w:val="0"/>
        <w:spacing w:after="0" w:line="259" w:lineRule="auto"/>
        <w:jc w:val="both"/>
        <w:rPr>
          <w:rFonts w:ascii="Garamond" w:hAnsi="Garamond"/>
          <w:spacing w:val="-2"/>
        </w:rPr>
      </w:pPr>
    </w:p>
    <w:p w:rsidR="004B4A72" w:rsidRPr="00A13402" w:rsidRDefault="004B4A72" w:rsidP="004B4A72">
      <w:pPr>
        <w:autoSpaceDE w:val="0"/>
        <w:autoSpaceDN w:val="0"/>
        <w:spacing w:after="0" w:line="259" w:lineRule="auto"/>
        <w:jc w:val="both"/>
        <w:rPr>
          <w:rFonts w:ascii="Garamond" w:hAnsi="Garamond"/>
          <w:spacing w:val="-2"/>
        </w:rPr>
      </w:pPr>
      <w:r w:rsidRPr="00A13402">
        <w:rPr>
          <w:rFonts w:ascii="Garamond" w:hAnsi="Garamond"/>
          <w:spacing w:val="-2"/>
        </w:rPr>
        <w:t>выражает намерение отменить регистрацию объекта регулирования:</w:t>
      </w:r>
    </w:p>
    <w:p w:rsidR="004B4A72" w:rsidRPr="00A13402" w:rsidRDefault="004B4A72" w:rsidP="004B4A72">
      <w:pPr>
        <w:autoSpaceDE w:val="0"/>
        <w:autoSpaceDN w:val="0"/>
        <w:spacing w:after="0" w:line="259" w:lineRule="auto"/>
        <w:jc w:val="both"/>
        <w:rPr>
          <w:rFonts w:ascii="Garamond" w:hAnsi="Garamond"/>
          <w:spacing w:val="-2"/>
        </w:rPr>
      </w:pPr>
    </w:p>
    <w:p w:rsidR="004B4A72" w:rsidRPr="00A13402" w:rsidRDefault="004B4A72" w:rsidP="004B4A72">
      <w:pPr>
        <w:suppressAutoHyphens/>
        <w:spacing w:after="0"/>
        <w:rPr>
          <w:rFonts w:ascii="Garamond" w:eastAsia="Cambria" w:hAnsi="Garamond" w:cs="Cambria"/>
          <w:sz w:val="20"/>
          <w:szCs w:val="20"/>
        </w:rPr>
      </w:pPr>
      <w:r w:rsidRPr="00A13402">
        <w:rPr>
          <w:rFonts w:ascii="Garamond" w:eastAsia="Cambria" w:hAnsi="Garamond" w:cs="Cambria"/>
          <w:sz w:val="20"/>
          <w:szCs w:val="20"/>
        </w:rPr>
        <w:t>______________________________________________________________________________________________</w:t>
      </w:r>
      <w:r w:rsidR="00A13402" w:rsidRPr="00A13402">
        <w:rPr>
          <w:rFonts w:ascii="Garamond" w:eastAsia="Cambria" w:hAnsi="Garamond" w:cs="Cambria"/>
          <w:sz w:val="20"/>
          <w:szCs w:val="20"/>
        </w:rPr>
        <w:t>.</w:t>
      </w:r>
    </w:p>
    <w:p w:rsidR="004B4A72" w:rsidRPr="00CB5B61" w:rsidRDefault="004B4A72" w:rsidP="004B4A72">
      <w:pPr>
        <w:suppressAutoHyphens/>
        <w:spacing w:after="0"/>
        <w:jc w:val="center"/>
        <w:rPr>
          <w:rFonts w:ascii="Garamond" w:eastAsia="Cambria" w:hAnsi="Garamond" w:cs="Cambria"/>
          <w:i/>
          <w:sz w:val="18"/>
          <w:szCs w:val="18"/>
        </w:rPr>
      </w:pPr>
      <w:r w:rsidRPr="00A13402">
        <w:rPr>
          <w:rFonts w:ascii="Garamond" w:eastAsia="Cambria" w:hAnsi="Garamond" w:cs="Cambria"/>
          <w:i/>
          <w:sz w:val="18"/>
          <w:szCs w:val="18"/>
        </w:rPr>
        <w:t>(указать наименование и код зарегистрированного объекта</w:t>
      </w:r>
      <w:r w:rsidRPr="00CB5B61">
        <w:rPr>
          <w:rFonts w:ascii="Garamond" w:eastAsia="Cambria" w:hAnsi="Garamond" w:cs="Cambria"/>
          <w:i/>
          <w:sz w:val="18"/>
          <w:szCs w:val="18"/>
        </w:rPr>
        <w:t xml:space="preserve"> регулирования)</w:t>
      </w:r>
    </w:p>
    <w:p w:rsidR="004B4A72" w:rsidRDefault="004B4A72" w:rsidP="004B4A72">
      <w:pPr>
        <w:autoSpaceDE w:val="0"/>
        <w:autoSpaceDN w:val="0"/>
        <w:spacing w:after="0" w:line="259" w:lineRule="auto"/>
        <w:jc w:val="both"/>
        <w:rPr>
          <w:rFonts w:ascii="Garamond" w:hAnsi="Garamond"/>
          <w:spacing w:val="-2"/>
        </w:rPr>
      </w:pPr>
    </w:p>
    <w:p w:rsidR="004B4A72" w:rsidRPr="00CB5B61" w:rsidRDefault="004B4A72" w:rsidP="004B4A72">
      <w:pPr>
        <w:autoSpaceDE w:val="0"/>
        <w:autoSpaceDN w:val="0"/>
        <w:spacing w:after="0" w:line="259" w:lineRule="auto"/>
        <w:jc w:val="both"/>
        <w:rPr>
          <w:rFonts w:ascii="Garamond" w:hAnsi="Garamond"/>
          <w:spacing w:val="-2"/>
        </w:rPr>
      </w:pPr>
    </w:p>
    <w:p w:rsidR="004B4A72" w:rsidRPr="00CB5B61" w:rsidRDefault="004B4A72" w:rsidP="004B4A72">
      <w:pPr>
        <w:autoSpaceDE w:val="0"/>
        <w:autoSpaceDN w:val="0"/>
        <w:spacing w:after="0" w:line="259" w:lineRule="auto"/>
        <w:jc w:val="center"/>
        <w:rPr>
          <w:rFonts w:ascii="Garamond" w:hAnsi="Garamond"/>
          <w:i/>
          <w:sz w:val="18"/>
          <w:szCs w:val="18"/>
        </w:rPr>
      </w:pPr>
    </w:p>
    <w:tbl>
      <w:tblPr>
        <w:tblW w:w="0" w:type="auto"/>
        <w:tblLook w:val="00A0" w:firstRow="1" w:lastRow="0" w:firstColumn="1" w:lastColumn="0" w:noHBand="0" w:noVBand="0"/>
      </w:tblPr>
      <w:tblGrid>
        <w:gridCol w:w="3510"/>
        <w:gridCol w:w="3146"/>
        <w:gridCol w:w="3265"/>
      </w:tblGrid>
      <w:tr w:rsidR="004B4A72" w:rsidRPr="00CB5B61" w:rsidTr="00635853">
        <w:tc>
          <w:tcPr>
            <w:tcW w:w="4887" w:type="dxa"/>
            <w:tcBorders>
              <w:bottom w:val="single" w:sz="4" w:space="0" w:color="auto"/>
            </w:tcBorders>
          </w:tcPr>
          <w:p w:rsidR="004B4A72" w:rsidRPr="00CB5B61" w:rsidRDefault="004B4A72" w:rsidP="004B4A72">
            <w:pPr>
              <w:spacing w:after="0"/>
              <w:jc w:val="both"/>
              <w:rPr>
                <w:rFonts w:ascii="Garamond" w:eastAsia="Times New Roman" w:hAnsi="Garamond"/>
              </w:rPr>
            </w:pPr>
          </w:p>
        </w:tc>
        <w:tc>
          <w:tcPr>
            <w:tcW w:w="4876" w:type="dxa"/>
          </w:tcPr>
          <w:p w:rsidR="004B4A72" w:rsidRPr="00CB5B61" w:rsidRDefault="004B4A72" w:rsidP="004B4A72">
            <w:pPr>
              <w:spacing w:after="0"/>
              <w:jc w:val="both"/>
              <w:rPr>
                <w:rFonts w:ascii="Garamond" w:eastAsia="Times New Roman" w:hAnsi="Garamond"/>
              </w:rPr>
            </w:pPr>
          </w:p>
        </w:tc>
        <w:tc>
          <w:tcPr>
            <w:tcW w:w="4917" w:type="dxa"/>
            <w:tcBorders>
              <w:bottom w:val="single" w:sz="4" w:space="0" w:color="auto"/>
            </w:tcBorders>
          </w:tcPr>
          <w:p w:rsidR="004B4A72" w:rsidRPr="00CB5B61" w:rsidRDefault="004B4A72" w:rsidP="004B4A72">
            <w:pPr>
              <w:spacing w:after="0"/>
              <w:jc w:val="both"/>
              <w:rPr>
                <w:rFonts w:ascii="Garamond" w:eastAsia="Times New Roman" w:hAnsi="Garamond"/>
              </w:rPr>
            </w:pPr>
          </w:p>
        </w:tc>
      </w:tr>
      <w:tr w:rsidR="004B4A72" w:rsidRPr="00CB5B61" w:rsidTr="00635853">
        <w:tc>
          <w:tcPr>
            <w:tcW w:w="4887" w:type="dxa"/>
            <w:tcBorders>
              <w:top w:val="single" w:sz="4" w:space="0" w:color="auto"/>
            </w:tcBorders>
          </w:tcPr>
          <w:p w:rsidR="004B4A72" w:rsidRPr="00CB5B61" w:rsidRDefault="004B4A72" w:rsidP="004B4A72">
            <w:pPr>
              <w:spacing w:after="0"/>
              <w:jc w:val="center"/>
              <w:rPr>
                <w:rFonts w:ascii="Garamond" w:eastAsia="Times New Roman" w:hAnsi="Garamond"/>
              </w:rPr>
            </w:pPr>
            <w:r w:rsidRPr="00CB5B61">
              <w:rPr>
                <w:rFonts w:ascii="Garamond" w:eastAsia="Times New Roman" w:hAnsi="Garamond"/>
                <w:i/>
              </w:rPr>
              <w:t>(должность)</w:t>
            </w:r>
          </w:p>
        </w:tc>
        <w:tc>
          <w:tcPr>
            <w:tcW w:w="4876" w:type="dxa"/>
          </w:tcPr>
          <w:p w:rsidR="004B4A72" w:rsidRPr="00CB5B61" w:rsidRDefault="004B4A72" w:rsidP="004B4A72">
            <w:pPr>
              <w:spacing w:after="0"/>
              <w:jc w:val="both"/>
              <w:rPr>
                <w:rFonts w:ascii="Garamond" w:eastAsia="Times New Roman" w:hAnsi="Garamond"/>
              </w:rPr>
            </w:pPr>
          </w:p>
        </w:tc>
        <w:tc>
          <w:tcPr>
            <w:tcW w:w="4917" w:type="dxa"/>
            <w:tcBorders>
              <w:top w:val="single" w:sz="4" w:space="0" w:color="auto"/>
            </w:tcBorders>
          </w:tcPr>
          <w:p w:rsidR="004B4A72" w:rsidRPr="00CB5B61" w:rsidRDefault="004B4A72" w:rsidP="004B4A72">
            <w:pPr>
              <w:spacing w:after="0"/>
              <w:jc w:val="center"/>
              <w:rPr>
                <w:rFonts w:ascii="Garamond" w:eastAsia="Times New Roman" w:hAnsi="Garamond"/>
              </w:rPr>
            </w:pPr>
            <w:r w:rsidRPr="00CB5B61">
              <w:rPr>
                <w:rFonts w:ascii="Garamond" w:eastAsia="Times New Roman" w:hAnsi="Garamond"/>
                <w:i/>
              </w:rPr>
              <w:t>(Ф. И. О.)</w:t>
            </w:r>
          </w:p>
        </w:tc>
      </w:tr>
    </w:tbl>
    <w:p w:rsidR="004B4A72" w:rsidRDefault="004B4A72" w:rsidP="004B4A72">
      <w:pPr>
        <w:spacing w:after="0"/>
        <w:rPr>
          <w:rFonts w:ascii="Garamond" w:hAnsi="Garamond" w:cs="Garamond"/>
          <w:b/>
          <w:bCs/>
          <w:sz w:val="26"/>
          <w:szCs w:val="26"/>
        </w:rPr>
      </w:pPr>
    </w:p>
    <w:p w:rsidR="004B4A72" w:rsidRDefault="004B4A72" w:rsidP="004B4A72">
      <w:pPr>
        <w:spacing w:after="0"/>
        <w:rPr>
          <w:rFonts w:ascii="Garamond" w:hAnsi="Garamond" w:cs="Garamond"/>
          <w:b/>
          <w:bCs/>
          <w:sz w:val="26"/>
          <w:szCs w:val="26"/>
        </w:rPr>
      </w:pPr>
    </w:p>
    <w:p w:rsidR="004B4A72" w:rsidRDefault="004B4A72" w:rsidP="004B4A72">
      <w:pPr>
        <w:spacing w:after="0"/>
        <w:rPr>
          <w:rFonts w:ascii="Garamond" w:hAnsi="Garamond" w:cs="Garamond"/>
          <w:b/>
          <w:bCs/>
          <w:sz w:val="26"/>
          <w:szCs w:val="26"/>
        </w:rPr>
      </w:pPr>
    </w:p>
    <w:p w:rsidR="004B4A72" w:rsidRDefault="004B4A72" w:rsidP="004B4A72">
      <w:pPr>
        <w:rPr>
          <w:rFonts w:ascii="Garamond" w:hAnsi="Garamond" w:cs="Garamond"/>
          <w:b/>
          <w:bCs/>
          <w:sz w:val="26"/>
          <w:szCs w:val="26"/>
        </w:rPr>
      </w:pPr>
    </w:p>
    <w:p w:rsidR="004B4A72" w:rsidRDefault="004B4A72" w:rsidP="004B4A72">
      <w:pPr>
        <w:rPr>
          <w:rFonts w:ascii="Garamond" w:hAnsi="Garamond" w:cs="Garamond"/>
          <w:b/>
          <w:bCs/>
          <w:sz w:val="26"/>
          <w:szCs w:val="26"/>
        </w:rPr>
      </w:pPr>
    </w:p>
    <w:p w:rsidR="004B4A72" w:rsidRDefault="004B4A72" w:rsidP="004B4A72">
      <w:pPr>
        <w:rPr>
          <w:rFonts w:ascii="Garamond" w:hAnsi="Garamond" w:cs="Garamond"/>
          <w:b/>
          <w:bCs/>
          <w:sz w:val="26"/>
          <w:szCs w:val="26"/>
        </w:rPr>
      </w:pPr>
    </w:p>
    <w:p w:rsidR="004B4A72" w:rsidRDefault="004B4A72" w:rsidP="007D728C">
      <w:pPr>
        <w:rPr>
          <w:rFonts w:ascii="Garamond" w:hAnsi="Garamond" w:cs="Garamond"/>
          <w:b/>
          <w:bCs/>
          <w:sz w:val="26"/>
          <w:szCs w:val="26"/>
        </w:rPr>
        <w:sectPr w:rsidR="004B4A72" w:rsidSect="004B4A72">
          <w:pgSz w:w="11906" w:h="16838"/>
          <w:pgMar w:top="1276" w:right="851" w:bottom="1134" w:left="1134" w:header="709" w:footer="0" w:gutter="0"/>
          <w:cols w:space="720"/>
          <w:titlePg/>
          <w:docGrid w:linePitch="299"/>
        </w:sectPr>
      </w:pPr>
    </w:p>
    <w:p w:rsidR="001757BB" w:rsidRDefault="001757BB" w:rsidP="002041C9">
      <w:pPr>
        <w:spacing w:after="0" w:line="240" w:lineRule="auto"/>
        <w:rPr>
          <w:rFonts w:ascii="Garamond" w:eastAsia="Batang" w:hAnsi="Garamond" w:cs="Arial"/>
        </w:rPr>
      </w:pPr>
      <w:r>
        <w:rPr>
          <w:rFonts w:ascii="Garamond" w:hAnsi="Garamond" w:cs="Garamond"/>
          <w:b/>
          <w:bCs/>
          <w:sz w:val="26"/>
          <w:szCs w:val="26"/>
        </w:rPr>
        <w:lastRenderedPageBreak/>
        <w:t>Предложения по изменениям и дополнениям в РЕГЛАМЕНТ ФИНАНСОВЫХ РАСЧЕТОВ НА ОПТОВОМ РЫНКЕ ЭЛЕКТРОЭНЕРГИИ</w:t>
      </w:r>
      <w:r>
        <w:rPr>
          <w:rFonts w:ascii="Garamond" w:hAnsi="Garamond"/>
          <w:b/>
          <w:sz w:val="26"/>
          <w:szCs w:val="26"/>
        </w:rPr>
        <w:t xml:space="preserve"> </w:t>
      </w:r>
      <w:r>
        <w:rPr>
          <w:rFonts w:ascii="Garamond" w:hAnsi="Garamond" w:cs="Garamond"/>
          <w:b/>
          <w:bCs/>
          <w:sz w:val="26"/>
          <w:szCs w:val="26"/>
        </w:rPr>
        <w:t>(Приложение № 16 к Договору о присоединении к торговой системе оптового рынка)</w:t>
      </w:r>
    </w:p>
    <w:p w:rsidR="001757BB" w:rsidRPr="002B5432" w:rsidRDefault="001757BB" w:rsidP="002041C9">
      <w:pPr>
        <w:widowControl w:val="0"/>
        <w:spacing w:after="0" w:line="240" w:lineRule="auto"/>
        <w:rPr>
          <w:rFonts w:ascii="Garamond" w:hAnsi="Garamond"/>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74"/>
        <w:gridCol w:w="6875"/>
      </w:tblGrid>
      <w:tr w:rsidR="001757BB" w:rsidRPr="002041C9" w:rsidTr="008910E9">
        <w:tc>
          <w:tcPr>
            <w:tcW w:w="993" w:type="dxa"/>
            <w:vAlign w:val="center"/>
          </w:tcPr>
          <w:p w:rsidR="001757BB" w:rsidRPr="002041C9" w:rsidRDefault="001757BB" w:rsidP="002041C9">
            <w:pPr>
              <w:widowControl w:val="0"/>
              <w:spacing w:after="0" w:line="240" w:lineRule="auto"/>
              <w:jc w:val="center"/>
              <w:rPr>
                <w:rFonts w:ascii="Garamond" w:hAnsi="Garamond"/>
                <w:b/>
              </w:rPr>
            </w:pPr>
            <w:r w:rsidRPr="002041C9">
              <w:rPr>
                <w:rFonts w:ascii="Garamond" w:hAnsi="Garamond"/>
                <w:b/>
              </w:rPr>
              <w:t xml:space="preserve">№ </w:t>
            </w:r>
          </w:p>
          <w:p w:rsidR="001757BB" w:rsidRPr="002041C9" w:rsidRDefault="001757BB" w:rsidP="002041C9">
            <w:pPr>
              <w:widowControl w:val="0"/>
              <w:spacing w:after="0" w:line="240" w:lineRule="auto"/>
              <w:jc w:val="center"/>
              <w:rPr>
                <w:rFonts w:ascii="Garamond" w:hAnsi="Garamond"/>
                <w:b/>
              </w:rPr>
            </w:pPr>
            <w:r w:rsidRPr="002041C9">
              <w:rPr>
                <w:rFonts w:ascii="Garamond" w:hAnsi="Garamond"/>
                <w:b/>
              </w:rPr>
              <w:t>пункта</w:t>
            </w:r>
          </w:p>
        </w:tc>
        <w:tc>
          <w:tcPr>
            <w:tcW w:w="6874" w:type="dxa"/>
          </w:tcPr>
          <w:p w:rsidR="001757BB" w:rsidRPr="002041C9" w:rsidRDefault="001757BB" w:rsidP="002041C9">
            <w:pPr>
              <w:widowControl w:val="0"/>
              <w:spacing w:after="0" w:line="240" w:lineRule="auto"/>
              <w:jc w:val="center"/>
              <w:rPr>
                <w:rFonts w:ascii="Garamond" w:hAnsi="Garamond" w:cs="Garamond"/>
                <w:b/>
                <w:bCs/>
              </w:rPr>
            </w:pPr>
            <w:r w:rsidRPr="002041C9">
              <w:rPr>
                <w:rFonts w:ascii="Garamond" w:hAnsi="Garamond" w:cs="Garamond"/>
                <w:b/>
                <w:bCs/>
              </w:rPr>
              <w:t>Редакция, действующая на момент</w:t>
            </w:r>
          </w:p>
          <w:p w:rsidR="001757BB" w:rsidRPr="002041C9" w:rsidRDefault="001757BB" w:rsidP="002041C9">
            <w:pPr>
              <w:widowControl w:val="0"/>
              <w:tabs>
                <w:tab w:val="center" w:pos="3708"/>
                <w:tab w:val="left" w:pos="5298"/>
              </w:tabs>
              <w:spacing w:after="0" w:line="240" w:lineRule="auto"/>
              <w:jc w:val="center"/>
              <w:rPr>
                <w:rFonts w:ascii="Garamond" w:hAnsi="Garamond"/>
                <w:b/>
              </w:rPr>
            </w:pPr>
            <w:r w:rsidRPr="002041C9">
              <w:rPr>
                <w:rFonts w:ascii="Garamond" w:hAnsi="Garamond" w:cs="Garamond"/>
                <w:b/>
                <w:bCs/>
              </w:rPr>
              <w:t>вступления в силу изменений</w:t>
            </w:r>
          </w:p>
        </w:tc>
        <w:tc>
          <w:tcPr>
            <w:tcW w:w="6875" w:type="dxa"/>
          </w:tcPr>
          <w:p w:rsidR="001757BB" w:rsidRPr="002041C9" w:rsidRDefault="001757BB" w:rsidP="002041C9">
            <w:pPr>
              <w:widowControl w:val="0"/>
              <w:spacing w:after="0" w:line="240" w:lineRule="auto"/>
              <w:jc w:val="center"/>
              <w:rPr>
                <w:rFonts w:ascii="Garamond" w:hAnsi="Garamond"/>
                <w:b/>
              </w:rPr>
            </w:pPr>
            <w:r w:rsidRPr="002041C9">
              <w:rPr>
                <w:rFonts w:ascii="Garamond" w:hAnsi="Garamond"/>
                <w:b/>
              </w:rPr>
              <w:t>Предлагаемая редакция</w:t>
            </w:r>
          </w:p>
          <w:p w:rsidR="001757BB" w:rsidRPr="002041C9" w:rsidRDefault="001757BB" w:rsidP="002041C9">
            <w:pPr>
              <w:widowControl w:val="0"/>
              <w:spacing w:after="0" w:line="240" w:lineRule="auto"/>
              <w:jc w:val="center"/>
              <w:rPr>
                <w:rFonts w:ascii="Garamond" w:hAnsi="Garamond"/>
              </w:rPr>
            </w:pPr>
            <w:r w:rsidRPr="002041C9">
              <w:rPr>
                <w:rFonts w:ascii="Garamond" w:hAnsi="Garamond"/>
              </w:rPr>
              <w:t>(изменения выделены цветом)</w:t>
            </w:r>
          </w:p>
        </w:tc>
      </w:tr>
      <w:tr w:rsidR="001757BB" w:rsidRPr="002041C9" w:rsidTr="008910E9">
        <w:tc>
          <w:tcPr>
            <w:tcW w:w="993" w:type="dxa"/>
            <w:vAlign w:val="center"/>
          </w:tcPr>
          <w:p w:rsidR="001757BB" w:rsidRPr="002041C9" w:rsidRDefault="00494EC7" w:rsidP="002041C9">
            <w:pPr>
              <w:widowControl w:val="0"/>
              <w:spacing w:before="120" w:after="120" w:line="240" w:lineRule="auto"/>
              <w:jc w:val="center"/>
              <w:rPr>
                <w:rFonts w:ascii="Garamond" w:hAnsi="Garamond"/>
                <w:b/>
              </w:rPr>
            </w:pPr>
            <w:r w:rsidRPr="002041C9">
              <w:rPr>
                <w:rFonts w:ascii="Garamond" w:hAnsi="Garamond"/>
                <w:b/>
              </w:rPr>
              <w:t>11.1.4</w:t>
            </w:r>
          </w:p>
        </w:tc>
        <w:tc>
          <w:tcPr>
            <w:tcW w:w="6874" w:type="dxa"/>
          </w:tcPr>
          <w:p w:rsidR="001757BB" w:rsidRPr="002041C9" w:rsidRDefault="001757BB" w:rsidP="002041C9">
            <w:pPr>
              <w:pStyle w:val="30"/>
              <w:keepNext w:val="0"/>
              <w:widowControl w:val="0"/>
              <w:numPr>
                <w:ilvl w:val="0"/>
                <w:numId w:val="0"/>
              </w:numPr>
              <w:spacing w:before="120" w:after="120" w:line="240" w:lineRule="auto"/>
              <w:ind w:left="1224" w:hanging="504"/>
              <w:rPr>
                <w:rFonts w:ascii="Garamond" w:hAnsi="Garamond"/>
                <w:bCs w:val="0"/>
                <w:sz w:val="22"/>
                <w:szCs w:val="22"/>
                <w:lang w:val="ru-RU"/>
              </w:rPr>
            </w:pPr>
            <w:r w:rsidRPr="002041C9">
              <w:rPr>
                <w:rFonts w:ascii="Garamond" w:hAnsi="Garamond"/>
                <w:bCs w:val="0"/>
                <w:sz w:val="22"/>
                <w:szCs w:val="22"/>
                <w:lang w:val="ru-RU"/>
              </w:rPr>
              <w:t xml:space="preserve">11.1.4. Определение размера обязательств по оплате услуг КО </w:t>
            </w:r>
            <w:r w:rsidRPr="002041C9">
              <w:rPr>
                <w:rFonts w:ascii="Garamond" w:hAnsi="Garamond"/>
                <w:bCs w:val="0"/>
                <w:color w:val="000000"/>
                <w:sz w:val="22"/>
                <w:szCs w:val="22"/>
                <w:lang w:val="ru-RU"/>
              </w:rPr>
              <w:t>в части организации исполнения услуг по управлению изменением режима потребления</w:t>
            </w:r>
          </w:p>
          <w:p w:rsidR="001757BB" w:rsidRPr="002041C9" w:rsidRDefault="001757BB" w:rsidP="002041C9">
            <w:pPr>
              <w:widowControl w:val="0"/>
              <w:spacing w:before="120" w:after="120" w:line="240" w:lineRule="auto"/>
              <w:ind w:firstLine="600"/>
              <w:rPr>
                <w:rFonts w:ascii="Garamond" w:eastAsiaTheme="minorEastAsia" w:hAnsi="Garamond"/>
                <w:lang w:eastAsia="ru-RU"/>
              </w:rPr>
            </w:pPr>
            <w:r w:rsidRPr="002041C9">
              <w:rPr>
                <w:rFonts w:ascii="Garamond" w:eastAsiaTheme="minorEastAsia" w:hAnsi="Garamond"/>
                <w:lang w:eastAsia="ru-RU"/>
              </w:rPr>
              <w:t xml:space="preserve">… </w:t>
            </w:r>
          </w:p>
          <w:p w:rsidR="001757BB" w:rsidRPr="002041C9" w:rsidRDefault="001757BB" w:rsidP="002041C9">
            <w:pPr>
              <w:pStyle w:val="afff8"/>
              <w:ind w:left="426" w:hanging="426"/>
            </w:pPr>
            <w:r w:rsidRPr="002041C9">
              <w:rPr>
                <w:rFonts w:eastAsiaTheme="minorEastAsia"/>
                <w:lang w:eastAsia="ru-RU"/>
              </w:rPr>
              <w:t>где</w:t>
            </w:r>
            <w:r w:rsidRPr="002041C9">
              <w:rPr>
                <w:rFonts w:eastAsiaTheme="minorEastAsia"/>
                <w:lang w:eastAsia="ru-RU"/>
              </w:rPr>
              <w:tab/>
            </w:r>
            <m:oMath>
              <m:f>
                <m:fPr>
                  <m:ctrlPr>
                    <w:rPr>
                      <w:rFonts w:ascii="Cambria Math" w:eastAsiaTheme="minorEastAsia" w:hAnsi="Cambria Math"/>
                      <w:i/>
                      <w:lang w:val="en-US"/>
                    </w:rPr>
                  </m:ctrlPr>
                </m:fPr>
                <m:num>
                  <m:sSubSup>
                    <m:sSubSupPr>
                      <m:ctrlPr>
                        <w:rPr>
                          <w:rFonts w:ascii="Cambria Math" w:eastAsiaTheme="minorEastAsia" w:hAnsi="Cambria Math"/>
                          <w:i/>
                          <w:lang w:val="en-US"/>
                        </w:rPr>
                      </m:ctrlPr>
                    </m:sSubSupPr>
                    <m:e>
                      <m:r>
                        <w:rPr>
                          <w:rFonts w:ascii="Cambria Math" w:eastAsiaTheme="minorEastAsia" w:hAnsi="Cambria Math"/>
                          <w:lang w:val="en-US" w:eastAsia="ru-RU"/>
                        </w:rPr>
                        <m:t>T</m:t>
                      </m:r>
                    </m:e>
                    <m:sub>
                      <m:r>
                        <w:rPr>
                          <w:rFonts w:ascii="Cambria Math" w:eastAsiaTheme="minorEastAsia" w:hAnsi="Cambria Math"/>
                          <w:lang w:val="en-US" w:eastAsia="ru-RU"/>
                        </w:rPr>
                        <m:t>ar</m:t>
                      </m:r>
                      <m:r>
                        <w:rPr>
                          <w:rFonts w:ascii="Cambria Math" w:eastAsiaTheme="minorEastAsia" w:hAnsi="Cambria Math"/>
                          <w:lang w:eastAsia="ru-RU"/>
                        </w:rPr>
                        <m:t>,i,t</m:t>
                      </m:r>
                    </m:sub>
                    <m:sup>
                      <m:r>
                        <w:rPr>
                          <w:rFonts w:ascii="Cambria Math" w:eastAsiaTheme="minorEastAsia" w:hAnsi="Cambria Math"/>
                          <w:lang w:eastAsia="ru-RU"/>
                        </w:rPr>
                        <m:t>длит</m:t>
                      </m:r>
                    </m:sup>
                  </m:sSubSup>
                </m:num>
                <m:den>
                  <m:r>
                    <w:rPr>
                      <w:rFonts w:ascii="Cambria Math" w:eastAsiaTheme="minorEastAsia" w:hAnsi="Cambria Math"/>
                      <w:lang w:eastAsia="ru-RU"/>
                    </w:rPr>
                    <m:t>4</m:t>
                  </m:r>
                </m:den>
              </m:f>
            </m:oMath>
            <w:r w:rsidRPr="002041C9">
              <w:rPr>
                <w:rFonts w:eastAsiaTheme="minorEastAsia"/>
                <w:lang w:eastAsia="ru-RU"/>
              </w:rPr>
              <w:t xml:space="preserve"> – отношение количества часов непрерывного снижения потребления электрической энергии, указанного в отношении периода </w:t>
            </w:r>
            <w:r w:rsidRPr="002041C9">
              <w:rPr>
                <w:rFonts w:eastAsiaTheme="minorEastAsia"/>
                <w:i/>
                <w:lang w:eastAsia="ru-RU"/>
              </w:rPr>
              <w:t>t</w:t>
            </w:r>
            <w:r w:rsidRPr="002041C9">
              <w:rPr>
                <w:rFonts w:eastAsiaTheme="minorEastAsia"/>
                <w:lang w:eastAsia="ru-RU"/>
              </w:rPr>
              <w:t xml:space="preserve"> и агрегированного объекта управления </w:t>
            </w:r>
            <w:proofErr w:type="spellStart"/>
            <w:r w:rsidRPr="002041C9">
              <w:rPr>
                <w:rFonts w:eastAsiaTheme="minorEastAsia"/>
                <w:i/>
                <w:lang w:val="en-US" w:eastAsia="ru-RU"/>
              </w:rPr>
              <w:t>ar</w:t>
            </w:r>
            <w:proofErr w:type="spellEnd"/>
            <w:r w:rsidRPr="002041C9">
              <w:rPr>
                <w:rFonts w:eastAsiaTheme="minorEastAsia"/>
                <w:lang w:eastAsia="ru-RU"/>
              </w:rPr>
              <w:t xml:space="preserve"> </w:t>
            </w:r>
            <w:r w:rsidRPr="002041C9">
              <w:t xml:space="preserve">исполнителя услуг по управлению изменением режима потребления </w:t>
            </w:r>
            <w:proofErr w:type="spellStart"/>
            <w:r w:rsidRPr="002041C9">
              <w:rPr>
                <w:i/>
                <w:lang w:val="en-US"/>
              </w:rPr>
              <w:t>i</w:t>
            </w:r>
            <w:proofErr w:type="spellEnd"/>
            <w:r w:rsidRPr="002041C9">
              <w:t xml:space="preserve"> </w:t>
            </w:r>
            <w:r w:rsidRPr="002041C9">
              <w:rPr>
                <w:rFonts w:eastAsiaTheme="minorEastAsia"/>
                <w:lang w:eastAsia="ru-RU"/>
              </w:rPr>
              <w:t>в приложении 1 к договору оказания услуг по управлению изменением режима потребления</w:t>
            </w:r>
            <w:r w:rsidRPr="002041C9">
              <w:rPr>
                <w:rFonts w:eastAsiaTheme="minorEastAsia"/>
                <w:highlight w:val="yellow"/>
                <w:lang w:eastAsia="ru-RU"/>
              </w:rPr>
              <w:t xml:space="preserve">, заключенному в отношении периода </w:t>
            </w:r>
            <w:r w:rsidRPr="002041C9">
              <w:rPr>
                <w:rFonts w:eastAsiaTheme="minorEastAsia"/>
                <w:i/>
                <w:highlight w:val="yellow"/>
                <w:lang w:eastAsia="ru-RU"/>
              </w:rPr>
              <w:t>t</w:t>
            </w:r>
            <w:r w:rsidRPr="002041C9">
              <w:rPr>
                <w:rFonts w:eastAsiaTheme="minorEastAsia"/>
                <w:lang w:eastAsia="ru-RU"/>
              </w:rPr>
              <w:t xml:space="preserve"> (</w:t>
            </w:r>
            <m:oMath>
              <m:sSubSup>
                <m:sSubSupPr>
                  <m:ctrlPr>
                    <w:rPr>
                      <w:rFonts w:ascii="Cambria Math" w:eastAsiaTheme="minorEastAsia" w:hAnsi="Cambria Math"/>
                      <w:i/>
                      <w:lang w:val="en-US"/>
                    </w:rPr>
                  </m:ctrlPr>
                </m:sSubSupPr>
                <m:e>
                  <m:r>
                    <w:rPr>
                      <w:rFonts w:ascii="Cambria Math" w:eastAsiaTheme="minorEastAsia" w:hAnsi="Cambria Math"/>
                      <w:lang w:val="en-US" w:eastAsia="ru-RU"/>
                    </w:rPr>
                    <m:t>T</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i</m:t>
                  </m:r>
                  <m:r>
                    <w:rPr>
                      <w:rFonts w:ascii="Cambria Math" w:eastAsiaTheme="minorEastAsia" w:hAnsi="Cambria Math"/>
                      <w:lang w:eastAsia="ru-RU"/>
                    </w:rPr>
                    <m:t>.</m:t>
                  </m:r>
                  <m:r>
                    <w:rPr>
                      <w:rFonts w:ascii="Cambria Math" w:eastAsiaTheme="minorEastAsia" w:hAnsi="Cambria Math"/>
                      <w:lang w:val="en-US" w:eastAsia="ru-RU"/>
                    </w:rPr>
                    <m:t>t</m:t>
                  </m:r>
                </m:sub>
                <m:sup>
                  <m:r>
                    <w:rPr>
                      <w:rFonts w:ascii="Cambria Math" w:eastAsiaTheme="minorEastAsia" w:hAnsi="Cambria Math"/>
                      <w:lang w:eastAsia="ru-RU"/>
                    </w:rPr>
                    <m:t>длит</m:t>
                  </m:r>
                </m:sup>
              </m:sSubSup>
            </m:oMath>
            <w:r w:rsidRPr="002041C9">
              <w:rPr>
                <w:rFonts w:eastAsiaTheme="minorEastAsia"/>
                <w:lang w:eastAsia="ru-RU"/>
              </w:rPr>
              <w:t>), к максимальному количеству часов снижения (4 часа);</w:t>
            </w:r>
          </w:p>
          <w:p w:rsidR="001757BB" w:rsidRPr="002041C9" w:rsidRDefault="001757BB" w:rsidP="002041C9">
            <w:pPr>
              <w:widowControl w:val="0"/>
              <w:spacing w:before="120" w:after="120" w:line="240" w:lineRule="auto"/>
              <w:ind w:firstLine="600"/>
              <w:rPr>
                <w:rFonts w:ascii="Garamond" w:hAnsi="Garamond" w:cs="Garamond"/>
                <w:b/>
                <w:bCs/>
              </w:rPr>
            </w:pPr>
            <w:r w:rsidRPr="002041C9">
              <w:rPr>
                <w:rFonts w:ascii="Garamond" w:eastAsiaTheme="minorEastAsia" w:hAnsi="Garamond"/>
                <w:lang w:eastAsia="ru-RU"/>
              </w:rPr>
              <w:t>…</w:t>
            </w:r>
          </w:p>
        </w:tc>
        <w:tc>
          <w:tcPr>
            <w:tcW w:w="6875" w:type="dxa"/>
          </w:tcPr>
          <w:p w:rsidR="001757BB" w:rsidRPr="002041C9" w:rsidRDefault="001757BB" w:rsidP="002041C9">
            <w:pPr>
              <w:pStyle w:val="30"/>
              <w:keepNext w:val="0"/>
              <w:widowControl w:val="0"/>
              <w:numPr>
                <w:ilvl w:val="0"/>
                <w:numId w:val="0"/>
              </w:numPr>
              <w:spacing w:before="120" w:after="120" w:line="240" w:lineRule="auto"/>
              <w:ind w:left="1224" w:hanging="504"/>
              <w:rPr>
                <w:rFonts w:ascii="Garamond" w:hAnsi="Garamond"/>
                <w:bCs w:val="0"/>
                <w:sz w:val="22"/>
                <w:szCs w:val="22"/>
                <w:lang w:val="ru-RU"/>
              </w:rPr>
            </w:pPr>
            <w:r w:rsidRPr="002041C9">
              <w:rPr>
                <w:rFonts w:ascii="Garamond" w:hAnsi="Garamond"/>
                <w:bCs w:val="0"/>
                <w:sz w:val="22"/>
                <w:szCs w:val="22"/>
                <w:lang w:val="ru-RU"/>
              </w:rPr>
              <w:t xml:space="preserve">11.1.4. Определение размера обязательств по оплате услуг КО </w:t>
            </w:r>
            <w:r w:rsidRPr="002041C9">
              <w:rPr>
                <w:rFonts w:ascii="Garamond" w:hAnsi="Garamond"/>
                <w:bCs w:val="0"/>
                <w:color w:val="000000"/>
                <w:sz w:val="22"/>
                <w:szCs w:val="22"/>
                <w:lang w:val="ru-RU"/>
              </w:rPr>
              <w:t>в части организации исполнения услуг по управлению изменением режима потребления</w:t>
            </w:r>
          </w:p>
          <w:p w:rsidR="001757BB" w:rsidRPr="002041C9" w:rsidRDefault="001757BB" w:rsidP="002041C9">
            <w:pPr>
              <w:widowControl w:val="0"/>
              <w:spacing w:before="120" w:after="120" w:line="240" w:lineRule="auto"/>
              <w:ind w:firstLine="600"/>
              <w:rPr>
                <w:rFonts w:ascii="Garamond" w:eastAsiaTheme="minorEastAsia" w:hAnsi="Garamond"/>
                <w:lang w:eastAsia="ru-RU"/>
              </w:rPr>
            </w:pPr>
            <w:r w:rsidRPr="002041C9">
              <w:rPr>
                <w:rFonts w:ascii="Garamond" w:eastAsiaTheme="minorEastAsia" w:hAnsi="Garamond"/>
                <w:lang w:eastAsia="ru-RU"/>
              </w:rPr>
              <w:t xml:space="preserve">… </w:t>
            </w:r>
          </w:p>
          <w:p w:rsidR="001757BB" w:rsidRPr="002041C9" w:rsidRDefault="001757BB" w:rsidP="002041C9">
            <w:pPr>
              <w:pStyle w:val="afff8"/>
              <w:ind w:left="426" w:hanging="426"/>
            </w:pPr>
            <w:r w:rsidRPr="002041C9">
              <w:rPr>
                <w:rFonts w:eastAsiaTheme="minorEastAsia"/>
                <w:lang w:eastAsia="ru-RU"/>
              </w:rPr>
              <w:t>где</w:t>
            </w:r>
            <w:r w:rsidRPr="002041C9">
              <w:rPr>
                <w:rFonts w:eastAsiaTheme="minorEastAsia"/>
                <w:lang w:eastAsia="ru-RU"/>
              </w:rPr>
              <w:tab/>
            </w:r>
            <m:oMath>
              <m:f>
                <m:fPr>
                  <m:ctrlPr>
                    <w:rPr>
                      <w:rFonts w:ascii="Cambria Math" w:eastAsiaTheme="minorEastAsia" w:hAnsi="Cambria Math"/>
                      <w:i/>
                      <w:lang w:val="en-US"/>
                    </w:rPr>
                  </m:ctrlPr>
                </m:fPr>
                <m:num>
                  <m:sSubSup>
                    <m:sSubSupPr>
                      <m:ctrlPr>
                        <w:rPr>
                          <w:rFonts w:ascii="Cambria Math" w:eastAsiaTheme="minorEastAsia" w:hAnsi="Cambria Math"/>
                          <w:i/>
                          <w:lang w:val="en-US"/>
                        </w:rPr>
                      </m:ctrlPr>
                    </m:sSubSupPr>
                    <m:e>
                      <m:r>
                        <w:rPr>
                          <w:rFonts w:ascii="Cambria Math" w:eastAsiaTheme="minorEastAsia" w:hAnsi="Cambria Math"/>
                          <w:lang w:val="en-US" w:eastAsia="ru-RU"/>
                        </w:rPr>
                        <m:t>T</m:t>
                      </m:r>
                    </m:e>
                    <m:sub>
                      <m:r>
                        <w:rPr>
                          <w:rFonts w:ascii="Cambria Math" w:eastAsiaTheme="minorEastAsia" w:hAnsi="Cambria Math"/>
                          <w:lang w:val="en-US" w:eastAsia="ru-RU"/>
                        </w:rPr>
                        <m:t>ar</m:t>
                      </m:r>
                      <m:r>
                        <w:rPr>
                          <w:rFonts w:ascii="Cambria Math" w:eastAsiaTheme="minorEastAsia" w:hAnsi="Cambria Math"/>
                          <w:lang w:eastAsia="ru-RU"/>
                        </w:rPr>
                        <m:t>,i,t</m:t>
                      </m:r>
                    </m:sub>
                    <m:sup>
                      <m:r>
                        <w:rPr>
                          <w:rFonts w:ascii="Cambria Math" w:eastAsiaTheme="minorEastAsia" w:hAnsi="Cambria Math"/>
                          <w:lang w:eastAsia="ru-RU"/>
                        </w:rPr>
                        <m:t>длит</m:t>
                      </m:r>
                    </m:sup>
                  </m:sSubSup>
                </m:num>
                <m:den>
                  <m:r>
                    <w:rPr>
                      <w:rFonts w:ascii="Cambria Math" w:eastAsiaTheme="minorEastAsia" w:hAnsi="Cambria Math"/>
                      <w:lang w:eastAsia="ru-RU"/>
                    </w:rPr>
                    <m:t>4</m:t>
                  </m:r>
                </m:den>
              </m:f>
            </m:oMath>
            <w:r w:rsidRPr="002041C9">
              <w:rPr>
                <w:rFonts w:eastAsiaTheme="minorEastAsia"/>
                <w:lang w:eastAsia="ru-RU"/>
              </w:rPr>
              <w:t xml:space="preserve"> – отношение количества часов непрерывного снижения потребления электрической энергии, указанного в отношении периода </w:t>
            </w:r>
            <w:r w:rsidRPr="002041C9">
              <w:rPr>
                <w:rFonts w:eastAsiaTheme="minorEastAsia"/>
                <w:i/>
                <w:lang w:eastAsia="ru-RU"/>
              </w:rPr>
              <w:t>t</w:t>
            </w:r>
            <w:r w:rsidRPr="002041C9">
              <w:rPr>
                <w:rFonts w:eastAsiaTheme="minorEastAsia"/>
                <w:lang w:eastAsia="ru-RU"/>
              </w:rPr>
              <w:t xml:space="preserve"> и агрегированного объекта управления </w:t>
            </w:r>
            <w:proofErr w:type="spellStart"/>
            <w:r w:rsidRPr="002041C9">
              <w:rPr>
                <w:rFonts w:eastAsiaTheme="minorEastAsia"/>
                <w:i/>
                <w:lang w:val="en-US" w:eastAsia="ru-RU"/>
              </w:rPr>
              <w:t>ar</w:t>
            </w:r>
            <w:proofErr w:type="spellEnd"/>
            <w:r w:rsidRPr="002041C9">
              <w:rPr>
                <w:rFonts w:eastAsiaTheme="minorEastAsia"/>
                <w:lang w:eastAsia="ru-RU"/>
              </w:rPr>
              <w:t xml:space="preserve"> </w:t>
            </w:r>
            <w:r w:rsidRPr="002041C9">
              <w:t xml:space="preserve">исполнителя услуг по управлению изменением режима потребления </w:t>
            </w:r>
            <w:proofErr w:type="spellStart"/>
            <w:r w:rsidRPr="002041C9">
              <w:rPr>
                <w:i/>
                <w:lang w:val="en-US"/>
              </w:rPr>
              <w:t>i</w:t>
            </w:r>
            <w:proofErr w:type="spellEnd"/>
            <w:r w:rsidRPr="002041C9">
              <w:t xml:space="preserve"> </w:t>
            </w:r>
            <w:r w:rsidRPr="002041C9">
              <w:rPr>
                <w:rFonts w:eastAsiaTheme="minorEastAsia"/>
                <w:lang w:eastAsia="ru-RU"/>
              </w:rPr>
              <w:t>в приложении 1 к договору оказания услуг по управлению изменением режима потребления (</w:t>
            </w:r>
            <m:oMath>
              <m:sSubSup>
                <m:sSubSupPr>
                  <m:ctrlPr>
                    <w:rPr>
                      <w:rFonts w:ascii="Cambria Math" w:eastAsiaTheme="minorEastAsia" w:hAnsi="Cambria Math"/>
                      <w:i/>
                      <w:lang w:val="en-US"/>
                    </w:rPr>
                  </m:ctrlPr>
                </m:sSubSupPr>
                <m:e>
                  <m:r>
                    <w:rPr>
                      <w:rFonts w:ascii="Cambria Math" w:eastAsiaTheme="minorEastAsia" w:hAnsi="Cambria Math"/>
                      <w:lang w:val="en-US" w:eastAsia="ru-RU"/>
                    </w:rPr>
                    <m:t>T</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i</m:t>
                  </m:r>
                  <m:r>
                    <w:rPr>
                      <w:rFonts w:ascii="Cambria Math" w:eastAsiaTheme="minorEastAsia" w:hAnsi="Cambria Math"/>
                      <w:lang w:eastAsia="ru-RU"/>
                    </w:rPr>
                    <m:t>.</m:t>
                  </m:r>
                  <m:r>
                    <w:rPr>
                      <w:rFonts w:ascii="Cambria Math" w:eastAsiaTheme="minorEastAsia" w:hAnsi="Cambria Math"/>
                      <w:lang w:val="en-US" w:eastAsia="ru-RU"/>
                    </w:rPr>
                    <m:t>t</m:t>
                  </m:r>
                </m:sub>
                <m:sup>
                  <m:r>
                    <w:rPr>
                      <w:rFonts w:ascii="Cambria Math" w:eastAsiaTheme="minorEastAsia" w:hAnsi="Cambria Math"/>
                      <w:lang w:eastAsia="ru-RU"/>
                    </w:rPr>
                    <m:t>длит</m:t>
                  </m:r>
                </m:sup>
              </m:sSubSup>
            </m:oMath>
            <w:r w:rsidRPr="002041C9">
              <w:rPr>
                <w:rFonts w:eastAsiaTheme="minorEastAsia"/>
                <w:lang w:eastAsia="ru-RU"/>
              </w:rPr>
              <w:t>), к максимальному количеству часов снижения (4 часа);</w:t>
            </w:r>
          </w:p>
          <w:p w:rsidR="001757BB" w:rsidRPr="002041C9" w:rsidRDefault="001757BB" w:rsidP="002041C9">
            <w:pPr>
              <w:widowControl w:val="0"/>
              <w:spacing w:before="120" w:after="120" w:line="240" w:lineRule="auto"/>
              <w:ind w:firstLine="598"/>
              <w:jc w:val="both"/>
              <w:rPr>
                <w:rFonts w:ascii="Garamond" w:hAnsi="Garamond"/>
                <w:b/>
              </w:rPr>
            </w:pPr>
            <w:r w:rsidRPr="002041C9">
              <w:rPr>
                <w:rFonts w:ascii="Garamond" w:eastAsiaTheme="minorEastAsia" w:hAnsi="Garamond"/>
                <w:lang w:eastAsia="ru-RU"/>
              </w:rPr>
              <w:t>…</w:t>
            </w:r>
          </w:p>
        </w:tc>
      </w:tr>
      <w:tr w:rsidR="0034774B" w:rsidRPr="002041C9" w:rsidTr="008910E9">
        <w:tc>
          <w:tcPr>
            <w:tcW w:w="993" w:type="dxa"/>
            <w:vAlign w:val="center"/>
          </w:tcPr>
          <w:p w:rsidR="0034774B" w:rsidRPr="002041C9" w:rsidRDefault="0034774B" w:rsidP="002041C9">
            <w:pPr>
              <w:widowControl w:val="0"/>
              <w:spacing w:before="120" w:after="120" w:line="240" w:lineRule="auto"/>
              <w:jc w:val="center"/>
              <w:rPr>
                <w:rFonts w:ascii="Garamond" w:hAnsi="Garamond"/>
                <w:b/>
                <w:color w:val="000000"/>
              </w:rPr>
            </w:pPr>
            <w:r w:rsidRPr="002041C9">
              <w:rPr>
                <w:rFonts w:ascii="Garamond" w:hAnsi="Garamond"/>
                <w:b/>
                <w:color w:val="000000"/>
              </w:rPr>
              <w:t>11.2.4</w:t>
            </w:r>
          </w:p>
        </w:tc>
        <w:tc>
          <w:tcPr>
            <w:tcW w:w="6874" w:type="dxa"/>
          </w:tcPr>
          <w:p w:rsidR="0034774B" w:rsidRPr="002041C9" w:rsidRDefault="0034774B" w:rsidP="002041C9">
            <w:pPr>
              <w:pStyle w:val="30"/>
              <w:keepNext w:val="0"/>
              <w:widowControl w:val="0"/>
              <w:numPr>
                <w:ilvl w:val="2"/>
                <w:numId w:val="21"/>
              </w:numPr>
              <w:tabs>
                <w:tab w:val="left" w:pos="2302"/>
              </w:tabs>
              <w:spacing w:before="120" w:after="120" w:line="240" w:lineRule="auto"/>
              <w:rPr>
                <w:rFonts w:ascii="Garamond" w:hAnsi="Garamond"/>
                <w:sz w:val="22"/>
                <w:szCs w:val="22"/>
              </w:rPr>
            </w:pPr>
            <w:bookmarkStart w:id="3" w:name="_Toc385257064"/>
            <w:bookmarkStart w:id="4" w:name="_Toc165915321"/>
            <w:bookmarkStart w:id="5" w:name="_Toc165915319"/>
            <w:r w:rsidRPr="002041C9">
              <w:rPr>
                <w:rFonts w:ascii="Garamond" w:hAnsi="Garamond"/>
                <w:sz w:val="22"/>
                <w:szCs w:val="22"/>
              </w:rPr>
              <w:t>Определение стоимости комплексной услуги ЦФР</w:t>
            </w:r>
            <w:bookmarkEnd w:id="3"/>
            <w:bookmarkEnd w:id="4"/>
          </w:p>
          <w:p w:rsidR="0034774B" w:rsidRPr="002041C9" w:rsidRDefault="0034774B" w:rsidP="002041C9">
            <w:pPr>
              <w:pStyle w:val="afff8"/>
            </w:pPr>
            <w:r w:rsidRPr="002041C9">
              <w:t xml:space="preserve">Стоимость комплексной услуги ЦФР для субъекта оптового рынка, являющегося участником оптового рынка и (или) исполнителем услуг по управлению изменением режима потребления электрической энергии, ФСК </w:t>
            </w:r>
            <w:proofErr w:type="spellStart"/>
            <w:r w:rsidRPr="002041C9">
              <w:rPr>
                <w:i/>
                <w:lang w:val="en-US"/>
              </w:rPr>
              <w:t>i</w:t>
            </w:r>
            <w:proofErr w:type="spellEnd"/>
            <w:r w:rsidRPr="002041C9">
              <w:t xml:space="preserve"> определяется по формуле:</w:t>
            </w:r>
          </w:p>
          <w:p w:rsidR="0034774B" w:rsidRPr="002041C9" w:rsidRDefault="0034774B" w:rsidP="002041C9">
            <w:pPr>
              <w:pStyle w:val="afff8"/>
              <w:jc w:val="center"/>
            </w:pPr>
            <w:r w:rsidRPr="002041C9">
              <w:object w:dxaOrig="4099" w:dyaOrig="400" w14:anchorId="6FE627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45pt;height:27.85pt" o:ole="">
                  <v:imagedata r:id="rId10" o:title=""/>
                </v:shape>
                <o:OLEObject Type="Embed" ProgID="Equation.3" ShapeID="_x0000_i1025" DrawAspect="Content" ObjectID="_1780742756" r:id="rId11"/>
              </w:object>
            </w:r>
            <w:r w:rsidRPr="002041C9">
              <w:t xml:space="preserve">+ </w:t>
            </w:r>
            <w:r w:rsidRPr="002041C9">
              <w:rPr>
                <w:i/>
              </w:rPr>
              <w:t>П</w:t>
            </w:r>
            <w:proofErr w:type="spellStart"/>
            <w:r w:rsidRPr="002041C9">
              <w:rPr>
                <w:i/>
                <w:lang w:val="en-US"/>
              </w:rPr>
              <w:t>a</w:t>
            </w:r>
            <w:r w:rsidRPr="002041C9">
              <w:rPr>
                <w:i/>
                <w:highlight w:val="yellow"/>
                <w:lang w:val="en-US"/>
              </w:rPr>
              <w:t>gr</w:t>
            </w:r>
            <w:proofErr w:type="spellEnd"/>
            <w:r w:rsidRPr="002041C9">
              <w:rPr>
                <w:highlight w:val="yellow"/>
              </w:rPr>
              <w:t>,</w:t>
            </w:r>
          </w:p>
          <w:p w:rsidR="0034774B" w:rsidRPr="002041C9" w:rsidRDefault="0034774B" w:rsidP="002041C9">
            <w:pPr>
              <w:pStyle w:val="afff8"/>
              <w:ind w:left="426" w:hanging="426"/>
              <w:rPr>
                <w:lang w:eastAsia="ru-RU"/>
              </w:rPr>
            </w:pPr>
            <w:r w:rsidRPr="002041C9">
              <w:t>где</w:t>
            </w:r>
            <w:r w:rsidRPr="002041C9">
              <w:rPr>
                <w:position w:val="-10"/>
              </w:rPr>
              <w:t xml:space="preserve"> </w:t>
            </w:r>
            <w:r w:rsidRPr="002041C9">
              <w:rPr>
                <w:position w:val="-10"/>
              </w:rPr>
              <w:object w:dxaOrig="499" w:dyaOrig="340" w14:anchorId="6B7CDC86">
                <v:shape id="_x0000_i1026" type="#_x0000_t75" style="width:31.9pt;height:19pt" o:ole="" fillcolor="window">
                  <v:imagedata r:id="rId12" o:title=""/>
                </v:shape>
                <o:OLEObject Type="Embed" ProgID="Equation.3" ShapeID="_x0000_i1026" DrawAspect="Content" ObjectID="_1780742757" r:id="rId13"/>
              </w:object>
            </w:r>
            <w:r w:rsidRPr="002041C9">
              <w:rPr>
                <w:position w:val="-10"/>
              </w:rPr>
              <w:t xml:space="preserve"> </w:t>
            </w:r>
            <w:r w:rsidRPr="002041C9">
              <w:t>– минимальная величина составляющей для расчета</w:t>
            </w:r>
            <w:r w:rsidRPr="002041C9">
              <w:rPr>
                <w:rFonts w:cs="Arial"/>
                <w:lang w:eastAsia="ru-RU"/>
              </w:rPr>
              <w:t xml:space="preserve"> </w:t>
            </w:r>
            <w:r w:rsidRPr="002041C9">
              <w:t>стоимости комплексной услуги для участника оптового рынка и ФСК, утвержденная Наблюдательным советом Совета рынка, без учета НДС. При расчете размера фактических обязательств по оплате комплексной услуги ЦФР для исполнителя услуг по</w:t>
            </w:r>
            <w:r w:rsidRPr="002041C9">
              <w:rPr>
                <w:lang w:eastAsia="ru-RU"/>
              </w:rPr>
              <w:t xml:space="preserve"> управлению изменением режима потребления электрической энергии, не являющегося участником оптового рынка, </w:t>
            </w:r>
            <w:r w:rsidRPr="002041C9">
              <w:rPr>
                <w:highlight w:val="yellow"/>
                <w:lang w:eastAsia="ru-RU"/>
              </w:rPr>
              <w:t xml:space="preserve">у которого </w:t>
            </w:r>
            <w:r w:rsidRPr="002041C9">
              <w:rPr>
                <w:highlight w:val="yellow"/>
                <w:lang w:eastAsia="ru-RU"/>
              </w:rPr>
              <w:lastRenderedPageBreak/>
              <w:t>фактический объем производства/потребления электрической энергии равен нулю</w:t>
            </w:r>
            <w:r w:rsidRPr="002041C9">
              <w:rPr>
                <w:lang w:eastAsia="ru-RU"/>
              </w:rPr>
              <w:t>,</w:t>
            </w:r>
            <w:r w:rsidRPr="002041C9">
              <w:rPr>
                <w:position w:val="-10"/>
              </w:rPr>
              <w:t xml:space="preserve"> </w:t>
            </w:r>
            <w:r w:rsidRPr="002041C9">
              <w:rPr>
                <w:noProof/>
                <w:position w:val="-10"/>
                <w:lang w:eastAsia="ru-RU"/>
              </w:rPr>
              <w:drawing>
                <wp:inline distT="0" distB="0" distL="0" distR="0" wp14:anchorId="57EA3A83" wp14:editId="4FD3AAE0">
                  <wp:extent cx="400050" cy="2762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0050" cy="276225"/>
                          </a:xfrm>
                          <a:prstGeom prst="rect">
                            <a:avLst/>
                          </a:prstGeom>
                          <a:noFill/>
                          <a:ln>
                            <a:noFill/>
                          </a:ln>
                        </pic:spPr>
                      </pic:pic>
                    </a:graphicData>
                  </a:graphic>
                </wp:inline>
              </w:drawing>
            </w:r>
            <w:r w:rsidRPr="002041C9">
              <w:rPr>
                <w:position w:val="-10"/>
              </w:rPr>
              <w:t xml:space="preserve"> </w:t>
            </w:r>
            <w:r w:rsidRPr="002041C9">
              <w:rPr>
                <w:lang w:eastAsia="ru-RU"/>
              </w:rPr>
              <w:t>принимается равной нулю;</w:t>
            </w:r>
          </w:p>
          <w:p w:rsidR="0034774B" w:rsidRPr="002041C9" w:rsidRDefault="0034774B" w:rsidP="002041C9">
            <w:pPr>
              <w:pStyle w:val="afff8"/>
              <w:ind w:left="426" w:firstLine="0"/>
            </w:pPr>
            <w:r w:rsidRPr="002041C9">
              <w:rPr>
                <w:position w:val="-12"/>
              </w:rPr>
              <w:object w:dxaOrig="540" w:dyaOrig="380" w14:anchorId="302500E2">
                <v:shape id="_x0000_i1027" type="#_x0000_t75" style="width:31.9pt;height:20.4pt" o:ole="">
                  <v:imagedata r:id="rId15" o:title=""/>
                </v:shape>
                <o:OLEObject Type="Embed" ProgID="Equation.3" ShapeID="_x0000_i1027" DrawAspect="Content" ObjectID="_1780742758" r:id="rId16"/>
              </w:object>
            </w:r>
            <w:r w:rsidRPr="002041C9">
              <w:t xml:space="preserve"> [руб./МВт∙ч] – размер платы за комплексную услугу для участника оптового рынка и ФСК, утвержденный Наблюдательным советом Совета рынка, без учета НДС;</w:t>
            </w:r>
          </w:p>
          <w:p w:rsidR="0034774B" w:rsidRPr="002041C9" w:rsidRDefault="0034774B" w:rsidP="002041C9">
            <w:pPr>
              <w:pStyle w:val="afff8"/>
              <w:ind w:left="426" w:firstLine="0"/>
            </w:pPr>
            <w:r w:rsidRPr="002041C9">
              <w:rPr>
                <w:i/>
              </w:rPr>
              <w:t xml:space="preserve"> П</w:t>
            </w:r>
            <w:r w:rsidRPr="002041C9">
              <w:rPr>
                <w:i/>
                <w:highlight w:val="yellow"/>
                <w:lang w:val="en-US"/>
              </w:rPr>
              <w:t>agr</w:t>
            </w:r>
            <w:r w:rsidRPr="002041C9">
              <w:rPr>
                <w:position w:val="-10"/>
              </w:rPr>
              <w:t xml:space="preserve"> </w:t>
            </w:r>
            <w:r w:rsidRPr="002041C9">
              <w:t xml:space="preserve">– величина составляющей для расчета стоимости комплексной услуги для исполнителя услуг по </w:t>
            </w:r>
            <w:r w:rsidRPr="002041C9">
              <w:rPr>
                <w:lang w:eastAsia="ru-RU"/>
              </w:rPr>
              <w:t>управлению изменением режима потребления электрической энергии</w:t>
            </w:r>
            <w:r w:rsidRPr="002041C9">
              <w:t>, утвержденная Наблюдательным советом Совета рынка, без учета НДС</w:t>
            </w:r>
            <w:r w:rsidRPr="002041C9">
              <w:rPr>
                <w:highlight w:val="yellow"/>
              </w:rPr>
              <w:t>.</w:t>
            </w:r>
            <w:r w:rsidRPr="002041C9">
              <w:t xml:space="preserve"> </w:t>
            </w:r>
          </w:p>
          <w:p w:rsidR="0034774B" w:rsidRPr="002041C9" w:rsidRDefault="0034774B" w:rsidP="002041C9">
            <w:pPr>
              <w:spacing w:before="120" w:after="120" w:line="240" w:lineRule="auto"/>
              <w:ind w:firstLine="312"/>
              <w:jc w:val="both"/>
              <w:rPr>
                <w:rFonts w:ascii="Garamond" w:hAnsi="Garamond"/>
                <w:b/>
                <w:color w:val="000000"/>
              </w:rPr>
            </w:pPr>
            <w:r w:rsidRPr="002041C9">
              <w:rPr>
                <w:rFonts w:ascii="Garamond" w:hAnsi="Garamond"/>
              </w:rPr>
              <w:t>…</w:t>
            </w:r>
            <w:bookmarkEnd w:id="5"/>
          </w:p>
        </w:tc>
        <w:tc>
          <w:tcPr>
            <w:tcW w:w="6875" w:type="dxa"/>
          </w:tcPr>
          <w:p w:rsidR="0034774B" w:rsidRPr="002041C9" w:rsidRDefault="0034774B" w:rsidP="002041C9">
            <w:pPr>
              <w:pStyle w:val="30"/>
              <w:keepNext w:val="0"/>
              <w:widowControl w:val="0"/>
              <w:numPr>
                <w:ilvl w:val="2"/>
                <w:numId w:val="22"/>
              </w:numPr>
              <w:tabs>
                <w:tab w:val="left" w:pos="2373"/>
              </w:tabs>
              <w:spacing w:before="120" w:after="120" w:line="240" w:lineRule="auto"/>
              <w:rPr>
                <w:rFonts w:ascii="Garamond" w:hAnsi="Garamond"/>
                <w:sz w:val="22"/>
                <w:szCs w:val="22"/>
              </w:rPr>
            </w:pPr>
            <w:r w:rsidRPr="002041C9">
              <w:rPr>
                <w:rFonts w:ascii="Garamond" w:hAnsi="Garamond"/>
                <w:sz w:val="22"/>
                <w:szCs w:val="22"/>
              </w:rPr>
              <w:lastRenderedPageBreak/>
              <w:t>Определение стоимости комплексной услуги ЦФР</w:t>
            </w:r>
          </w:p>
          <w:p w:rsidR="0034774B" w:rsidRPr="002041C9" w:rsidRDefault="0034774B" w:rsidP="002041C9">
            <w:pPr>
              <w:pStyle w:val="afff8"/>
            </w:pPr>
            <w:r w:rsidRPr="002041C9">
              <w:t xml:space="preserve">Стоимость комплексной услуги ЦФР для субъекта оптового рынка, являющегося участником оптового рынка и (или) исполнителем услуг по управлению изменением режима потребления электрической энергии, ФСК </w:t>
            </w:r>
            <w:r w:rsidRPr="002041C9">
              <w:rPr>
                <w:i/>
                <w:lang w:val="en-US"/>
              </w:rPr>
              <w:t>i</w:t>
            </w:r>
            <w:r w:rsidRPr="002041C9">
              <w:t xml:space="preserve"> определяется по формуле:</w:t>
            </w:r>
          </w:p>
          <w:p w:rsidR="0034774B" w:rsidRPr="002041C9" w:rsidRDefault="0034774B" w:rsidP="002041C9">
            <w:pPr>
              <w:pStyle w:val="afff8"/>
              <w:jc w:val="center"/>
            </w:pPr>
            <w:r w:rsidRPr="002041C9">
              <w:object w:dxaOrig="4099" w:dyaOrig="400" w14:anchorId="169FAFDA">
                <v:shape id="_x0000_i1028" type="#_x0000_t75" style="width:259.45pt;height:27.85pt" o:ole="">
                  <v:imagedata r:id="rId10" o:title=""/>
                </v:shape>
                <o:OLEObject Type="Embed" ProgID="Equation.3" ShapeID="_x0000_i1028" DrawAspect="Content" ObjectID="_1780742759" r:id="rId17"/>
              </w:object>
            </w:r>
            <w:r w:rsidRPr="002041C9">
              <w:t xml:space="preserve">+ </w:t>
            </w:r>
            <w:r w:rsidRPr="002041C9">
              <w:rPr>
                <w:i/>
              </w:rPr>
              <w:t>П</w:t>
            </w:r>
            <w:r w:rsidRPr="002041C9">
              <w:rPr>
                <w:i/>
                <w:lang w:val="en-US"/>
              </w:rPr>
              <w:t>a</w:t>
            </w:r>
            <w:r w:rsidRPr="002041C9">
              <w:rPr>
                <w:i/>
                <w:highlight w:val="yellow"/>
                <w:lang w:val="en-US"/>
              </w:rPr>
              <w:t>gr</w:t>
            </w:r>
            <w:r w:rsidRPr="002041C9">
              <w:rPr>
                <w:i/>
                <w:highlight w:val="yellow"/>
              </w:rPr>
              <w:t>(</w:t>
            </w:r>
            <w:r w:rsidRPr="002041C9">
              <w:rPr>
                <w:i/>
                <w:highlight w:val="yellow"/>
                <w:lang w:val="en-US"/>
              </w:rPr>
              <w:t>t</w:t>
            </w:r>
            <w:r w:rsidRPr="002041C9">
              <w:rPr>
                <w:i/>
                <w:highlight w:val="yellow"/>
              </w:rPr>
              <w:t>)</w:t>
            </w:r>
            <w:r w:rsidRPr="002041C9">
              <w:rPr>
                <w:highlight w:val="yellow"/>
              </w:rPr>
              <w:t>,</w:t>
            </w:r>
          </w:p>
          <w:p w:rsidR="0034774B" w:rsidRPr="002041C9" w:rsidRDefault="0034774B" w:rsidP="002041C9">
            <w:pPr>
              <w:pStyle w:val="afff8"/>
              <w:ind w:left="426" w:hanging="426"/>
              <w:rPr>
                <w:lang w:eastAsia="ru-RU"/>
              </w:rPr>
            </w:pPr>
            <w:r w:rsidRPr="002041C9">
              <w:t>где</w:t>
            </w:r>
            <w:r w:rsidRPr="002041C9">
              <w:rPr>
                <w:position w:val="-10"/>
              </w:rPr>
              <w:t xml:space="preserve"> </w:t>
            </w:r>
            <w:r w:rsidRPr="002041C9">
              <w:rPr>
                <w:position w:val="-10"/>
              </w:rPr>
              <w:object w:dxaOrig="499" w:dyaOrig="340" w14:anchorId="0729F832">
                <v:shape id="_x0000_i1029" type="#_x0000_t75" style="width:31.9pt;height:19pt" o:ole="" fillcolor="window">
                  <v:imagedata r:id="rId12" o:title=""/>
                </v:shape>
                <o:OLEObject Type="Embed" ProgID="Equation.3" ShapeID="_x0000_i1029" DrawAspect="Content" ObjectID="_1780742760" r:id="rId18"/>
              </w:object>
            </w:r>
            <w:r w:rsidRPr="002041C9">
              <w:rPr>
                <w:position w:val="-10"/>
              </w:rPr>
              <w:t xml:space="preserve"> </w:t>
            </w:r>
            <w:r w:rsidRPr="002041C9">
              <w:t>– минимальная величина составляющей для расчета</w:t>
            </w:r>
            <w:r w:rsidRPr="002041C9">
              <w:rPr>
                <w:rFonts w:cs="Arial"/>
                <w:lang w:eastAsia="ru-RU"/>
              </w:rPr>
              <w:t xml:space="preserve"> </w:t>
            </w:r>
            <w:r w:rsidRPr="002041C9">
              <w:t>стоимости комплексной услуги для участника оптового рынка и ФСК, утвержденная Наблюдательным советом Совета рынка, без учета НДС. При расчете размера фактических обязательств по оплате комплексной услуги ЦФР для исполнителя услуг по</w:t>
            </w:r>
            <w:r w:rsidRPr="002041C9">
              <w:rPr>
                <w:lang w:eastAsia="ru-RU"/>
              </w:rPr>
              <w:t xml:space="preserve"> управлению изменением режима потребления электрической </w:t>
            </w:r>
            <w:r w:rsidRPr="002041C9">
              <w:rPr>
                <w:lang w:eastAsia="ru-RU"/>
              </w:rPr>
              <w:lastRenderedPageBreak/>
              <w:t>энергии, не являющегося участником оптового рынка,</w:t>
            </w:r>
            <w:r w:rsidR="00A13402">
              <w:rPr>
                <w:lang w:eastAsia="ru-RU"/>
              </w:rPr>
              <w:t xml:space="preserve"> </w:t>
            </w:r>
            <w:r w:rsidRPr="002041C9">
              <w:rPr>
                <w:noProof/>
                <w:position w:val="-10"/>
                <w:lang w:eastAsia="ru-RU"/>
              </w:rPr>
              <w:drawing>
                <wp:inline distT="0" distB="0" distL="0" distR="0" wp14:anchorId="064F33D0" wp14:editId="27835D46">
                  <wp:extent cx="400050" cy="276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0050" cy="276225"/>
                          </a:xfrm>
                          <a:prstGeom prst="rect">
                            <a:avLst/>
                          </a:prstGeom>
                          <a:noFill/>
                          <a:ln>
                            <a:noFill/>
                          </a:ln>
                        </pic:spPr>
                      </pic:pic>
                    </a:graphicData>
                  </a:graphic>
                </wp:inline>
              </w:drawing>
            </w:r>
            <w:r w:rsidRPr="002041C9">
              <w:rPr>
                <w:position w:val="-10"/>
              </w:rPr>
              <w:t xml:space="preserve"> </w:t>
            </w:r>
            <w:r w:rsidRPr="002041C9">
              <w:rPr>
                <w:lang w:eastAsia="ru-RU"/>
              </w:rPr>
              <w:t>принимается равной нулю;</w:t>
            </w:r>
          </w:p>
          <w:p w:rsidR="0034774B" w:rsidRPr="002041C9" w:rsidRDefault="0034774B" w:rsidP="002041C9">
            <w:pPr>
              <w:pStyle w:val="afff8"/>
              <w:ind w:left="426" w:firstLine="0"/>
            </w:pPr>
            <w:r w:rsidRPr="002041C9">
              <w:rPr>
                <w:position w:val="-12"/>
              </w:rPr>
              <w:object w:dxaOrig="540" w:dyaOrig="380" w14:anchorId="702339E7">
                <v:shape id="_x0000_i1030" type="#_x0000_t75" style="width:31.9pt;height:20.4pt" o:ole="">
                  <v:imagedata r:id="rId15" o:title=""/>
                </v:shape>
                <o:OLEObject Type="Embed" ProgID="Equation.3" ShapeID="_x0000_i1030" DrawAspect="Content" ObjectID="_1780742761" r:id="rId19"/>
              </w:object>
            </w:r>
            <w:r w:rsidRPr="002041C9">
              <w:t xml:space="preserve"> [руб./МВт∙ч] – размер платы за комплексную услугу для участника оптового рынка и ФСК, утвержденный Наблюдательным советом Совета рынка, без учета НДС;</w:t>
            </w:r>
          </w:p>
          <w:p w:rsidR="0034774B" w:rsidRPr="002041C9" w:rsidRDefault="0034774B" w:rsidP="002041C9">
            <w:pPr>
              <w:pStyle w:val="afff8"/>
              <w:ind w:left="426" w:firstLine="0"/>
            </w:pPr>
            <w:r w:rsidRPr="002041C9">
              <w:rPr>
                <w:i/>
              </w:rPr>
              <w:t>П</w:t>
            </w:r>
            <w:r w:rsidRPr="002041C9">
              <w:rPr>
                <w:i/>
                <w:lang w:val="en-US"/>
              </w:rPr>
              <w:t>agr</w:t>
            </w:r>
            <w:r w:rsidRPr="002041C9">
              <w:rPr>
                <w:i/>
                <w:highlight w:val="yellow"/>
              </w:rPr>
              <w:t>(</w:t>
            </w:r>
            <w:r w:rsidRPr="002041C9">
              <w:rPr>
                <w:i/>
                <w:highlight w:val="yellow"/>
                <w:lang w:val="en-US"/>
              </w:rPr>
              <w:t>t</w:t>
            </w:r>
            <w:r w:rsidRPr="002041C9">
              <w:rPr>
                <w:i/>
                <w:highlight w:val="yellow"/>
              </w:rPr>
              <w:t>)</w:t>
            </w:r>
            <w:r w:rsidRPr="002041C9">
              <w:rPr>
                <w:position w:val="-10"/>
              </w:rPr>
              <w:t xml:space="preserve"> </w:t>
            </w:r>
            <w:r w:rsidRPr="002041C9">
              <w:t xml:space="preserve">– величина составляющей для расчета стоимости комплексной услуги для исполнителя услуг по </w:t>
            </w:r>
            <w:r w:rsidRPr="002041C9">
              <w:rPr>
                <w:lang w:eastAsia="ru-RU"/>
              </w:rPr>
              <w:t>управлению изменением режима потребления электрической энергии</w:t>
            </w:r>
            <w:r w:rsidRPr="002041C9">
              <w:t>, утвержденная Наблюдательным советом Совета рынка, без учета НДС</w:t>
            </w:r>
            <w:r w:rsidRPr="002041C9">
              <w:rPr>
                <w:highlight w:val="yellow"/>
              </w:rPr>
              <w:t>;</w:t>
            </w:r>
          </w:p>
          <w:p w:rsidR="0034774B" w:rsidRPr="002041C9" w:rsidRDefault="0034774B" w:rsidP="002041C9">
            <w:pPr>
              <w:pStyle w:val="21"/>
              <w:widowControl w:val="0"/>
              <w:spacing w:before="120" w:line="240" w:lineRule="auto"/>
              <w:ind w:left="375"/>
              <w:rPr>
                <w:rFonts w:ascii="Garamond" w:hAnsi="Garamond"/>
                <w:sz w:val="22"/>
                <w:szCs w:val="22"/>
              </w:rPr>
            </w:pPr>
            <w:r w:rsidRPr="002041C9">
              <w:rPr>
                <w:rStyle w:val="bodytext"/>
                <w:rFonts w:ascii="Garamond" w:hAnsi="Garamond"/>
                <w:i/>
                <w:szCs w:val="22"/>
                <w:highlight w:val="yellow"/>
              </w:rPr>
              <w:t>t</w:t>
            </w:r>
            <w:r w:rsidRPr="002041C9">
              <w:rPr>
                <w:rStyle w:val="bodytext"/>
                <w:rFonts w:ascii="Garamond" w:hAnsi="Garamond"/>
                <w:szCs w:val="22"/>
                <w:highlight w:val="yellow"/>
                <w:lang w:val="ru-RU"/>
              </w:rPr>
              <w:t xml:space="preserve"> – </w:t>
            </w:r>
            <w:proofErr w:type="gramStart"/>
            <w:r w:rsidRPr="002041C9">
              <w:rPr>
                <w:rStyle w:val="bodytext"/>
                <w:rFonts w:ascii="Garamond" w:hAnsi="Garamond"/>
                <w:szCs w:val="22"/>
                <w:highlight w:val="yellow"/>
                <w:lang w:val="ru-RU"/>
              </w:rPr>
              <w:t>расчетный</w:t>
            </w:r>
            <w:proofErr w:type="gramEnd"/>
            <w:r w:rsidRPr="002041C9">
              <w:rPr>
                <w:rStyle w:val="bodytext"/>
                <w:rFonts w:ascii="Garamond" w:hAnsi="Garamond"/>
                <w:szCs w:val="22"/>
                <w:highlight w:val="yellow"/>
                <w:lang w:val="ru-RU"/>
              </w:rPr>
              <w:t xml:space="preserve"> период.</w:t>
            </w:r>
            <w:r w:rsidRPr="002041C9">
              <w:rPr>
                <w:rFonts w:ascii="Garamond" w:hAnsi="Garamond"/>
                <w:sz w:val="22"/>
                <w:szCs w:val="22"/>
                <w:highlight w:val="yellow"/>
              </w:rPr>
              <w:t xml:space="preserve"> </w:t>
            </w:r>
          </w:p>
          <w:p w:rsidR="004E6516" w:rsidRPr="002041C9" w:rsidRDefault="004E6516" w:rsidP="002041C9">
            <w:pPr>
              <w:pStyle w:val="afff8"/>
              <w:ind w:left="426" w:firstLine="0"/>
              <w:rPr>
                <w:i/>
                <w:iCs/>
                <w:highlight w:val="yellow"/>
              </w:rPr>
            </w:pPr>
            <w:r w:rsidRPr="002041C9">
              <w:rPr>
                <w:i/>
                <w:highlight w:val="yellow"/>
              </w:rPr>
              <w:t>П</w:t>
            </w:r>
            <w:proofErr w:type="spellStart"/>
            <w:r w:rsidRPr="002041C9">
              <w:rPr>
                <w:i/>
                <w:highlight w:val="yellow"/>
                <w:lang w:val="en-US"/>
              </w:rPr>
              <w:t>agr</w:t>
            </w:r>
            <w:proofErr w:type="spellEnd"/>
            <w:r w:rsidRPr="002041C9">
              <w:rPr>
                <w:i/>
                <w:highlight w:val="yellow"/>
              </w:rPr>
              <w:t>(</w:t>
            </w:r>
            <w:r w:rsidRPr="002041C9">
              <w:rPr>
                <w:i/>
                <w:highlight w:val="yellow"/>
                <w:lang w:val="en-US"/>
              </w:rPr>
              <w:t>t</w:t>
            </w:r>
            <w:r w:rsidRPr="002041C9">
              <w:rPr>
                <w:i/>
                <w:highlight w:val="yellow"/>
              </w:rPr>
              <w:t>)</w:t>
            </w:r>
            <w:r w:rsidRPr="002041C9">
              <w:rPr>
                <w:position w:val="-10"/>
                <w:highlight w:val="yellow"/>
              </w:rPr>
              <w:t xml:space="preserve"> </w:t>
            </w:r>
            <w:r w:rsidRPr="002041C9">
              <w:rPr>
                <w:highlight w:val="yellow"/>
              </w:rPr>
              <w:t>применяется в отношении субъекта оптового рынка</w:t>
            </w:r>
            <w:r w:rsidRPr="002041C9">
              <w:rPr>
                <w:i/>
                <w:iCs/>
                <w:highlight w:val="yellow"/>
              </w:rPr>
              <w:t xml:space="preserve"> </w:t>
            </w:r>
            <w:proofErr w:type="spellStart"/>
            <w:r w:rsidRPr="002041C9">
              <w:rPr>
                <w:i/>
                <w:iCs/>
                <w:highlight w:val="yellow"/>
                <w:lang w:val="en-US"/>
              </w:rPr>
              <w:t>i</w:t>
            </w:r>
            <w:proofErr w:type="spellEnd"/>
            <w:r w:rsidR="00E86C89" w:rsidRPr="008375CC">
              <w:rPr>
                <w:i/>
                <w:iCs/>
                <w:highlight w:val="yellow"/>
              </w:rPr>
              <w:t xml:space="preserve"> </w:t>
            </w:r>
            <w:r w:rsidRPr="002041C9">
              <w:rPr>
                <w:highlight w:val="yellow"/>
              </w:rPr>
              <w:t xml:space="preserve">в расчетном периоде </w:t>
            </w:r>
            <w:r w:rsidRPr="002041C9">
              <w:rPr>
                <w:i/>
                <w:iCs/>
                <w:highlight w:val="yellow"/>
                <w:lang w:val="en-GB"/>
              </w:rPr>
              <w:t>t</w:t>
            </w:r>
            <w:r w:rsidRPr="002041C9">
              <w:rPr>
                <w:i/>
                <w:iCs/>
                <w:highlight w:val="yellow"/>
              </w:rPr>
              <w:t xml:space="preserve"> </w:t>
            </w:r>
            <w:r w:rsidRPr="002041C9">
              <w:rPr>
                <w:iCs/>
                <w:highlight w:val="yellow"/>
              </w:rPr>
              <w:t>при наличии хотя бы одного из следующих условий</w:t>
            </w:r>
            <w:r w:rsidRPr="002041C9">
              <w:rPr>
                <w:i/>
                <w:iCs/>
                <w:highlight w:val="yellow"/>
              </w:rPr>
              <w:t>:</w:t>
            </w:r>
          </w:p>
          <w:p w:rsidR="004E6516" w:rsidRPr="002041C9" w:rsidRDefault="004E6516" w:rsidP="002041C9">
            <w:pPr>
              <w:pStyle w:val="afff8"/>
              <w:numPr>
                <w:ilvl w:val="0"/>
                <w:numId w:val="23"/>
              </w:numPr>
              <w:rPr>
                <w:highlight w:val="yellow"/>
              </w:rPr>
            </w:pPr>
            <w:r w:rsidRPr="002041C9">
              <w:rPr>
                <w:highlight w:val="yellow"/>
                <w:lang w:eastAsia="ar-SA"/>
              </w:rPr>
              <w:t xml:space="preserve">расчетный период </w:t>
            </w:r>
            <w:r w:rsidRPr="002041C9">
              <w:rPr>
                <w:i/>
                <w:highlight w:val="yellow"/>
                <w:lang w:val="en-US" w:eastAsia="ar-SA"/>
              </w:rPr>
              <w:t>t</w:t>
            </w:r>
            <w:r w:rsidRPr="002041C9">
              <w:rPr>
                <w:highlight w:val="yellow"/>
                <w:lang w:eastAsia="ar-SA"/>
              </w:rPr>
              <w:t xml:space="preserve"> в</w:t>
            </w:r>
            <w:r w:rsidRPr="002041C9">
              <w:rPr>
                <w:highlight w:val="yellow"/>
              </w:rPr>
              <w:t>ключен в период оказания услуг по управлению изменением режима потребления электрической энергии по итогам отбора ресурса по управлению изменением режима потребления и субъект оптового рынка</w:t>
            </w:r>
            <w:r w:rsidRPr="002041C9">
              <w:rPr>
                <w:i/>
                <w:iCs/>
                <w:highlight w:val="yellow"/>
              </w:rPr>
              <w:t xml:space="preserve"> </w:t>
            </w:r>
            <w:r w:rsidRPr="002041C9">
              <w:rPr>
                <w:i/>
                <w:iCs/>
                <w:highlight w:val="yellow"/>
                <w:lang w:val="en-US"/>
              </w:rPr>
              <w:t>i</w:t>
            </w:r>
            <w:r w:rsidRPr="002041C9">
              <w:rPr>
                <w:i/>
                <w:iCs/>
                <w:highlight w:val="yellow"/>
              </w:rPr>
              <w:t xml:space="preserve"> </w:t>
            </w:r>
            <w:r w:rsidRPr="002041C9">
              <w:rPr>
                <w:iCs/>
                <w:highlight w:val="yellow"/>
              </w:rPr>
              <w:t>не лишен</w:t>
            </w:r>
            <w:r w:rsidR="00E86C89" w:rsidRPr="002041C9">
              <w:rPr>
                <w:iCs/>
                <w:highlight w:val="yellow"/>
              </w:rPr>
              <w:t xml:space="preserve"> </w:t>
            </w:r>
            <w:r w:rsidRPr="002041C9">
              <w:rPr>
                <w:highlight w:val="yellow"/>
              </w:rPr>
              <w:t>права на оказание услуг по управлению изменением режима</w:t>
            </w:r>
            <w:r w:rsidR="00E86C89" w:rsidRPr="002041C9">
              <w:rPr>
                <w:highlight w:val="yellow"/>
              </w:rPr>
              <w:t xml:space="preserve"> </w:t>
            </w:r>
            <w:r w:rsidRPr="002041C9">
              <w:rPr>
                <w:highlight w:val="yellow"/>
              </w:rPr>
              <w:t>потребления с использованием всех агрегированных объектов управления, возникшего по итогам</w:t>
            </w:r>
            <w:r w:rsidR="00E86C89" w:rsidRPr="002041C9">
              <w:rPr>
                <w:highlight w:val="yellow"/>
              </w:rPr>
              <w:t xml:space="preserve"> </w:t>
            </w:r>
            <w:r w:rsidRPr="002041C9">
              <w:rPr>
                <w:highlight w:val="yellow"/>
              </w:rPr>
              <w:t xml:space="preserve">указанного отбора (период оказания услуг по управлению изменением режима потребления электрической энергии указан в </w:t>
            </w:r>
            <w:r w:rsidRPr="002041C9">
              <w:rPr>
                <w:color w:val="000000"/>
                <w:highlight w:val="yellow"/>
              </w:rPr>
              <w:t>Реестре исполнителей услуг, отобранных по итогам отбора ресурса</w:t>
            </w:r>
            <w:r w:rsidRPr="002041C9">
              <w:rPr>
                <w:highlight w:val="yellow"/>
              </w:rPr>
              <w:t xml:space="preserve"> по управлению изменением режима потребления (</w:t>
            </w:r>
            <w:r w:rsidRPr="002041C9">
              <w:rPr>
                <w:i/>
                <w:color w:val="000000"/>
                <w:highlight w:val="yellow"/>
              </w:rPr>
              <w:t>Регламент участия на оптовом рынке исполнителей услуг по управлению изменением режима потребления</w:t>
            </w:r>
            <w:r w:rsidRPr="002041C9">
              <w:rPr>
                <w:color w:val="000000"/>
                <w:highlight w:val="yellow"/>
              </w:rPr>
              <w:t xml:space="preserve"> (Приложение № 19.9.2 к </w:t>
            </w:r>
            <w:r w:rsidRPr="002041C9">
              <w:rPr>
                <w:i/>
                <w:color w:val="000000"/>
                <w:highlight w:val="yellow"/>
              </w:rPr>
              <w:t>Договору о присоединении</w:t>
            </w:r>
            <w:r w:rsidR="00A13402">
              <w:rPr>
                <w:i/>
                <w:color w:val="000000"/>
                <w:highlight w:val="yellow"/>
              </w:rPr>
              <w:t xml:space="preserve"> к торговой системе оптового рынка</w:t>
            </w:r>
            <w:r w:rsidRPr="002041C9">
              <w:rPr>
                <w:color w:val="000000"/>
                <w:highlight w:val="yellow"/>
              </w:rPr>
              <w:t>))</w:t>
            </w:r>
            <w:r w:rsidRPr="002041C9">
              <w:rPr>
                <w:highlight w:val="yellow"/>
              </w:rPr>
              <w:t xml:space="preserve">; </w:t>
            </w:r>
          </w:p>
          <w:p w:rsidR="004E6516" w:rsidRPr="002041C9" w:rsidRDefault="004E6516" w:rsidP="002041C9">
            <w:pPr>
              <w:pStyle w:val="afff8"/>
              <w:numPr>
                <w:ilvl w:val="0"/>
                <w:numId w:val="23"/>
              </w:numPr>
              <w:rPr>
                <w:highlight w:val="yellow"/>
              </w:rPr>
            </w:pPr>
            <w:r w:rsidRPr="002041C9">
              <w:rPr>
                <w:highlight w:val="yellow"/>
              </w:rPr>
              <w:t xml:space="preserve">субъект оптового рынка </w:t>
            </w:r>
            <w:r w:rsidRPr="002041C9">
              <w:rPr>
                <w:i/>
                <w:highlight w:val="yellow"/>
              </w:rPr>
              <w:t>i</w:t>
            </w:r>
            <w:r w:rsidRPr="002041C9">
              <w:rPr>
                <w:highlight w:val="yellow"/>
              </w:rPr>
              <w:t xml:space="preserve"> лишен права на оказание услуг по управлению изменением режима потребления, возникшего по итогам</w:t>
            </w:r>
            <w:r w:rsidR="00E86C89" w:rsidRPr="002041C9">
              <w:rPr>
                <w:highlight w:val="yellow"/>
              </w:rPr>
              <w:t xml:space="preserve"> </w:t>
            </w:r>
            <w:r w:rsidRPr="002041C9">
              <w:rPr>
                <w:highlight w:val="yellow"/>
              </w:rPr>
              <w:t xml:space="preserve">отбора ресурса по управлению изменением режима потребления, проведенного в отношении периода оказания услуг по управлению изменением режима </w:t>
            </w:r>
            <w:r w:rsidRPr="002041C9">
              <w:rPr>
                <w:highlight w:val="yellow"/>
              </w:rPr>
              <w:lastRenderedPageBreak/>
              <w:t>потребления электрической энергии, не включающего расч</w:t>
            </w:r>
            <w:r w:rsidR="00C51DB2">
              <w:rPr>
                <w:highlight w:val="yellow"/>
              </w:rPr>
              <w:t>е</w:t>
            </w:r>
            <w:r w:rsidRPr="002041C9">
              <w:rPr>
                <w:highlight w:val="yellow"/>
              </w:rPr>
              <w:t xml:space="preserve">тный период </w:t>
            </w:r>
            <w:r w:rsidRPr="002041C9">
              <w:rPr>
                <w:i/>
                <w:highlight w:val="yellow"/>
              </w:rPr>
              <w:t>t</w:t>
            </w:r>
            <w:r w:rsidRPr="002041C9">
              <w:rPr>
                <w:highlight w:val="yellow"/>
              </w:rPr>
              <w:t xml:space="preserve"> (</w:t>
            </w:r>
            <w:r w:rsidR="00C51DB2" w:rsidRPr="00C51DB2">
              <w:rPr>
                <w:highlight w:val="yellow"/>
              </w:rPr>
              <w:t>в</w:t>
            </w:r>
            <w:r w:rsidRPr="002041C9">
              <w:rPr>
                <w:highlight w:val="yellow"/>
              </w:rPr>
              <w:t xml:space="preserve"> данном случае </w:t>
            </w:r>
            <w:r w:rsidRPr="002041C9">
              <w:rPr>
                <w:i/>
                <w:highlight w:val="yellow"/>
              </w:rPr>
              <w:t>П</w:t>
            </w:r>
            <w:r w:rsidRPr="002041C9">
              <w:rPr>
                <w:i/>
                <w:highlight w:val="yellow"/>
                <w:lang w:val="en-US"/>
              </w:rPr>
              <w:t>agr</w:t>
            </w:r>
            <w:r w:rsidRPr="002041C9">
              <w:rPr>
                <w:i/>
                <w:highlight w:val="yellow"/>
              </w:rPr>
              <w:t>(</w:t>
            </w:r>
            <w:r w:rsidRPr="002041C9">
              <w:rPr>
                <w:i/>
                <w:highlight w:val="yellow"/>
                <w:lang w:val="en-US"/>
              </w:rPr>
              <w:t>t</w:t>
            </w:r>
            <w:r w:rsidRPr="002041C9">
              <w:rPr>
                <w:i/>
                <w:highlight w:val="yellow"/>
              </w:rPr>
              <w:t>)</w:t>
            </w:r>
            <w:r w:rsidRPr="002041C9">
              <w:rPr>
                <w:highlight w:val="yellow"/>
              </w:rPr>
              <w:t xml:space="preserve"> применяется при определении стоимости комплексной услуги за расч</w:t>
            </w:r>
            <w:r w:rsidR="00E86C89" w:rsidRPr="002041C9">
              <w:rPr>
                <w:highlight w:val="yellow"/>
              </w:rPr>
              <w:t>е</w:t>
            </w:r>
            <w:r w:rsidRPr="002041C9">
              <w:rPr>
                <w:highlight w:val="yellow"/>
              </w:rPr>
              <w:t xml:space="preserve">тный период </w:t>
            </w:r>
            <w:r w:rsidRPr="002041C9">
              <w:rPr>
                <w:i/>
                <w:highlight w:val="yellow"/>
              </w:rPr>
              <w:t>t</w:t>
            </w:r>
            <w:r w:rsidRPr="002041C9">
              <w:rPr>
                <w:highlight w:val="yellow"/>
              </w:rPr>
              <w:t>, предшествующий месяцу, с которого</w:t>
            </w:r>
            <w:r w:rsidR="00E86C89" w:rsidRPr="002041C9">
              <w:rPr>
                <w:highlight w:val="yellow"/>
              </w:rPr>
              <w:t xml:space="preserve"> </w:t>
            </w:r>
            <w:r w:rsidRPr="002041C9">
              <w:rPr>
                <w:highlight w:val="yellow"/>
              </w:rPr>
              <w:t xml:space="preserve">субъект оптового рынка </w:t>
            </w:r>
            <w:r w:rsidRPr="002041C9">
              <w:rPr>
                <w:i/>
                <w:highlight w:val="yellow"/>
              </w:rPr>
              <w:t>i</w:t>
            </w:r>
            <w:r w:rsidRPr="002041C9">
              <w:rPr>
                <w:highlight w:val="yellow"/>
              </w:rPr>
              <w:t xml:space="preserve"> лишен указанного права). </w:t>
            </w:r>
          </w:p>
          <w:p w:rsidR="0034774B" w:rsidRPr="002041C9" w:rsidRDefault="0034774B" w:rsidP="002041C9">
            <w:pPr>
              <w:spacing w:before="120" w:after="120" w:line="240" w:lineRule="auto"/>
              <w:ind w:firstLine="312"/>
              <w:jc w:val="both"/>
              <w:rPr>
                <w:rFonts w:ascii="Garamond" w:hAnsi="Garamond"/>
                <w:b/>
                <w:color w:val="000000"/>
              </w:rPr>
            </w:pPr>
            <w:r w:rsidRPr="002041C9">
              <w:rPr>
                <w:rFonts w:ascii="Garamond" w:hAnsi="Garamond"/>
              </w:rPr>
              <w:t>…</w:t>
            </w:r>
          </w:p>
        </w:tc>
      </w:tr>
      <w:tr w:rsidR="0034774B" w:rsidRPr="002041C9" w:rsidTr="008910E9">
        <w:tc>
          <w:tcPr>
            <w:tcW w:w="993" w:type="dxa"/>
            <w:vAlign w:val="center"/>
          </w:tcPr>
          <w:p w:rsidR="0034774B" w:rsidRPr="002041C9" w:rsidRDefault="007418D1" w:rsidP="002041C9">
            <w:pPr>
              <w:widowControl w:val="0"/>
              <w:spacing w:before="120" w:after="120" w:line="240" w:lineRule="auto"/>
              <w:jc w:val="center"/>
              <w:rPr>
                <w:rFonts w:ascii="Garamond" w:hAnsi="Garamond"/>
                <w:b/>
                <w:color w:val="000000"/>
              </w:rPr>
            </w:pPr>
            <w:r w:rsidRPr="002041C9">
              <w:rPr>
                <w:rFonts w:ascii="Garamond" w:hAnsi="Garamond"/>
                <w:b/>
                <w:color w:val="000000"/>
              </w:rPr>
              <w:lastRenderedPageBreak/>
              <w:t>11.2.6</w:t>
            </w:r>
          </w:p>
        </w:tc>
        <w:tc>
          <w:tcPr>
            <w:tcW w:w="6874" w:type="dxa"/>
          </w:tcPr>
          <w:p w:rsidR="0034774B" w:rsidRPr="002041C9" w:rsidRDefault="0034774B" w:rsidP="002041C9">
            <w:pPr>
              <w:pStyle w:val="30"/>
              <w:keepNext w:val="0"/>
              <w:widowControl w:val="0"/>
              <w:numPr>
                <w:ilvl w:val="2"/>
                <w:numId w:val="24"/>
              </w:numPr>
              <w:spacing w:before="120" w:after="120" w:line="240" w:lineRule="auto"/>
              <w:ind w:left="607" w:hanging="53"/>
              <w:jc w:val="both"/>
              <w:rPr>
                <w:rFonts w:ascii="Garamond" w:hAnsi="Garamond"/>
                <w:sz w:val="22"/>
                <w:szCs w:val="22"/>
              </w:rPr>
            </w:pPr>
            <w:bookmarkStart w:id="6" w:name="_Toc129414781"/>
            <w:bookmarkStart w:id="7" w:name="_Toc131825477"/>
            <w:bookmarkStart w:id="8" w:name="_Toc136771462"/>
            <w:bookmarkStart w:id="9" w:name="_Toc385257070"/>
            <w:bookmarkStart w:id="10" w:name="_Toc165915323"/>
            <w:r w:rsidRPr="002041C9">
              <w:rPr>
                <w:rFonts w:ascii="Garamond" w:hAnsi="Garamond"/>
                <w:sz w:val="22"/>
                <w:szCs w:val="22"/>
              </w:rPr>
              <w:t>Порядок взаимодействия субъектов оптового рынка, являющихся участниками оптового рынка и (или) исполнителями услуг по управлению изменением режима потребления, ФСК и СО при проведении расчетов за комплексную услугу ЦФР</w:t>
            </w:r>
          </w:p>
          <w:p w:rsidR="0034774B" w:rsidRPr="002041C9" w:rsidRDefault="0034774B" w:rsidP="002041C9">
            <w:pPr>
              <w:pStyle w:val="a3"/>
              <w:spacing w:before="120" w:after="120"/>
              <w:ind w:firstLine="567"/>
              <w:jc w:val="both"/>
              <w:rPr>
                <w:szCs w:val="22"/>
                <w:lang w:val="ru-RU"/>
              </w:rPr>
            </w:pPr>
            <w:r w:rsidRPr="002041C9">
              <w:rPr>
                <w:szCs w:val="22"/>
                <w:lang w:val="ru-RU"/>
              </w:rPr>
              <w:t xml:space="preserve">В порядке, определенном параграфом 8 </w:t>
            </w:r>
            <w:r w:rsidRPr="002041C9">
              <w:rPr>
                <w:i/>
                <w:szCs w:val="22"/>
                <w:lang w:val="ru-RU"/>
              </w:rPr>
              <w:t>Договора о присоединении к торговой системе оптового рынка</w:t>
            </w:r>
            <w:r w:rsidRPr="002041C9">
              <w:rPr>
                <w:szCs w:val="22"/>
                <w:lang w:val="ru-RU"/>
              </w:rPr>
              <w:t xml:space="preserve">, ЦФР направляет каждому субъекту оптового рынка, являющемуся участником оптового рынка и (или) исполнителем услуг по управлению изменением режима потребления акт об оказании услуги, акт сверки расчетов </w:t>
            </w:r>
            <w:r w:rsidRPr="002041C9">
              <w:rPr>
                <w:szCs w:val="22"/>
                <w:highlight w:val="yellow"/>
                <w:lang w:val="ru-RU"/>
              </w:rPr>
              <w:t>между ЦФР и участником оптового рынка, ФСК</w:t>
            </w:r>
            <w:r w:rsidRPr="002041C9">
              <w:rPr>
                <w:szCs w:val="22"/>
                <w:lang w:val="ru-RU"/>
              </w:rPr>
              <w:t xml:space="preserve"> по формам, указанным в приложениях 18, 19 к настоящему Регламенту соответственно, и счет-фактуру. </w:t>
            </w:r>
          </w:p>
          <w:p w:rsidR="0034774B" w:rsidRPr="002041C9" w:rsidRDefault="0034774B" w:rsidP="002041C9">
            <w:pPr>
              <w:pStyle w:val="a3"/>
              <w:spacing w:before="120" w:after="120"/>
              <w:ind w:firstLine="567"/>
              <w:jc w:val="both"/>
              <w:rPr>
                <w:szCs w:val="22"/>
                <w:lang w:val="ru-RU"/>
              </w:rPr>
            </w:pPr>
            <w:r w:rsidRPr="002041C9">
              <w:rPr>
                <w:szCs w:val="22"/>
                <w:lang w:val="ru-RU"/>
              </w:rPr>
              <w:t>Порядок составления ЦФР документов (акта об оказании услуги, счета-фактуры и др.) при оказании комплексной услуги СО и ФСК определяется договорами оказания услуг, заключаемыми ЦФР и СО, ЦФР и ФСК.</w:t>
            </w:r>
            <w:bookmarkEnd w:id="6"/>
            <w:bookmarkEnd w:id="7"/>
            <w:bookmarkEnd w:id="8"/>
            <w:bookmarkEnd w:id="9"/>
            <w:bookmarkEnd w:id="10"/>
          </w:p>
        </w:tc>
        <w:tc>
          <w:tcPr>
            <w:tcW w:w="6875" w:type="dxa"/>
          </w:tcPr>
          <w:p w:rsidR="0034774B" w:rsidRPr="002041C9" w:rsidRDefault="0034774B" w:rsidP="002041C9">
            <w:pPr>
              <w:pStyle w:val="30"/>
              <w:keepNext w:val="0"/>
              <w:widowControl w:val="0"/>
              <w:numPr>
                <w:ilvl w:val="2"/>
                <w:numId w:val="25"/>
              </w:numPr>
              <w:spacing w:before="120" w:after="120" w:line="240" w:lineRule="auto"/>
              <w:ind w:left="1093" w:firstLine="7"/>
              <w:jc w:val="both"/>
              <w:rPr>
                <w:rFonts w:ascii="Garamond" w:hAnsi="Garamond"/>
                <w:sz w:val="22"/>
                <w:szCs w:val="22"/>
              </w:rPr>
            </w:pPr>
            <w:r w:rsidRPr="002041C9">
              <w:rPr>
                <w:rFonts w:ascii="Garamond" w:hAnsi="Garamond"/>
                <w:sz w:val="22"/>
                <w:szCs w:val="22"/>
              </w:rPr>
              <w:t>Порядок взаимодействия субъектов оптового рынка, являющихся участниками оптового рынка и (или) исполнителями услуг по управлению изменением режима потребления, ФСК и СО при проведении расчетов за комплексную услугу ЦФР</w:t>
            </w:r>
          </w:p>
          <w:p w:rsidR="0034774B" w:rsidRPr="002041C9" w:rsidRDefault="0034774B" w:rsidP="002041C9">
            <w:pPr>
              <w:pStyle w:val="a3"/>
              <w:spacing w:before="120" w:after="120"/>
              <w:ind w:firstLine="567"/>
              <w:jc w:val="both"/>
              <w:rPr>
                <w:szCs w:val="22"/>
                <w:lang w:val="ru-RU"/>
              </w:rPr>
            </w:pPr>
            <w:r w:rsidRPr="002041C9">
              <w:rPr>
                <w:szCs w:val="22"/>
                <w:lang w:val="ru-RU"/>
              </w:rPr>
              <w:t xml:space="preserve">В порядке, определенном параграфом 8 </w:t>
            </w:r>
            <w:r w:rsidRPr="002041C9">
              <w:rPr>
                <w:i/>
                <w:szCs w:val="22"/>
                <w:lang w:val="ru-RU"/>
              </w:rPr>
              <w:t>Договора о присоединении к торговой системе оптового рынка</w:t>
            </w:r>
            <w:r w:rsidRPr="002041C9">
              <w:rPr>
                <w:szCs w:val="22"/>
                <w:lang w:val="ru-RU"/>
              </w:rPr>
              <w:t xml:space="preserve">, ЦФР направляет каждому субъекту оптового рынка, являющемуся участником оптового рынка и (или) исполнителем услуг по управлению изменением режима потребления акт об оказании услуги, акт сверки расчетов по формам, указанным в приложениях 18, 19 к настоящему Регламенту соответственно, и счет-фактуру. </w:t>
            </w:r>
          </w:p>
          <w:p w:rsidR="0034774B" w:rsidRPr="002041C9" w:rsidRDefault="0034774B" w:rsidP="002041C9">
            <w:pPr>
              <w:pStyle w:val="a3"/>
              <w:spacing w:before="120" w:after="120"/>
              <w:ind w:firstLine="567"/>
              <w:jc w:val="both"/>
              <w:rPr>
                <w:szCs w:val="22"/>
                <w:lang w:val="ru-RU"/>
              </w:rPr>
            </w:pPr>
            <w:r w:rsidRPr="002041C9">
              <w:rPr>
                <w:szCs w:val="22"/>
                <w:lang w:val="ru-RU"/>
              </w:rPr>
              <w:t>Порядок составления ЦФР документов (акта об оказании услуги, счета-фактуры и др.) при оказании комплексной услуги СО и ФСК определяется договорами оказания услуг, заключаемыми ЦФР и СО, ЦФР и ФСК.</w:t>
            </w:r>
          </w:p>
        </w:tc>
      </w:tr>
      <w:tr w:rsidR="0034774B" w:rsidRPr="002041C9" w:rsidTr="008910E9">
        <w:tc>
          <w:tcPr>
            <w:tcW w:w="993" w:type="dxa"/>
            <w:vAlign w:val="center"/>
          </w:tcPr>
          <w:p w:rsidR="0034774B" w:rsidRPr="002041C9" w:rsidRDefault="007418D1" w:rsidP="002041C9">
            <w:pPr>
              <w:widowControl w:val="0"/>
              <w:spacing w:before="120" w:after="120" w:line="240" w:lineRule="auto"/>
              <w:jc w:val="center"/>
              <w:rPr>
                <w:rFonts w:ascii="Garamond" w:hAnsi="Garamond"/>
                <w:b/>
                <w:color w:val="000000"/>
              </w:rPr>
            </w:pPr>
            <w:r w:rsidRPr="002041C9">
              <w:rPr>
                <w:rFonts w:ascii="Garamond" w:hAnsi="Garamond"/>
                <w:b/>
                <w:color w:val="000000"/>
              </w:rPr>
              <w:t>11.2.7</w:t>
            </w:r>
          </w:p>
          <w:p w:rsidR="0034774B" w:rsidRPr="002041C9" w:rsidRDefault="0034774B" w:rsidP="002041C9">
            <w:pPr>
              <w:widowControl w:val="0"/>
              <w:spacing w:before="120" w:after="120" w:line="240" w:lineRule="auto"/>
              <w:jc w:val="center"/>
              <w:rPr>
                <w:rFonts w:ascii="Garamond" w:hAnsi="Garamond"/>
                <w:b/>
                <w:color w:val="000000"/>
              </w:rPr>
            </w:pPr>
          </w:p>
        </w:tc>
        <w:tc>
          <w:tcPr>
            <w:tcW w:w="6874" w:type="dxa"/>
          </w:tcPr>
          <w:p w:rsidR="0034774B" w:rsidRPr="002041C9" w:rsidRDefault="0034774B" w:rsidP="002041C9">
            <w:pPr>
              <w:spacing w:before="120" w:after="120" w:line="240" w:lineRule="auto"/>
              <w:ind w:firstLine="312"/>
              <w:jc w:val="both"/>
              <w:rPr>
                <w:rFonts w:ascii="Garamond" w:hAnsi="Garamond"/>
                <w:b/>
                <w:color w:val="000000"/>
              </w:rPr>
            </w:pPr>
            <w:r w:rsidRPr="002041C9">
              <w:rPr>
                <w:rFonts w:ascii="Garamond" w:hAnsi="Garamond"/>
                <w:b/>
                <w:color w:val="000000"/>
              </w:rPr>
              <w:t xml:space="preserve">11.2.7. Порядок взаимодействия КО и ЦФР при проведении расчетов за комплексную услугу ЦФР </w:t>
            </w:r>
          </w:p>
          <w:p w:rsidR="0034774B" w:rsidRPr="002041C9" w:rsidRDefault="0034774B" w:rsidP="002041C9">
            <w:pPr>
              <w:spacing w:before="120" w:after="120" w:line="240" w:lineRule="auto"/>
              <w:ind w:firstLine="600"/>
              <w:jc w:val="both"/>
              <w:rPr>
                <w:rFonts w:ascii="Garamond" w:hAnsi="Garamond"/>
                <w:color w:val="000000"/>
              </w:rPr>
            </w:pPr>
            <w:r w:rsidRPr="002041C9">
              <w:rPr>
                <w:rFonts w:ascii="Garamond" w:hAnsi="Garamond"/>
                <w:color w:val="000000"/>
              </w:rPr>
              <w:t xml:space="preserve">Не позднее 15-го числа месяца, следующего за расчетным, КО передает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ЦФР Реестр фактических данных для расчета комплексной услуги ЦФР за расчетный период. </w:t>
            </w:r>
          </w:p>
          <w:p w:rsidR="0034774B" w:rsidRPr="002041C9" w:rsidRDefault="0034774B" w:rsidP="002041C9">
            <w:pPr>
              <w:spacing w:before="120" w:after="120" w:line="240" w:lineRule="auto"/>
              <w:ind w:firstLine="312"/>
              <w:jc w:val="both"/>
              <w:rPr>
                <w:rFonts w:ascii="Garamond" w:hAnsi="Garamond"/>
                <w:b/>
                <w:color w:val="000000"/>
              </w:rPr>
            </w:pPr>
          </w:p>
        </w:tc>
        <w:tc>
          <w:tcPr>
            <w:tcW w:w="6875" w:type="dxa"/>
          </w:tcPr>
          <w:p w:rsidR="0034774B" w:rsidRPr="002041C9" w:rsidRDefault="0034774B" w:rsidP="002041C9">
            <w:pPr>
              <w:spacing w:before="120" w:after="120" w:line="240" w:lineRule="auto"/>
              <w:ind w:firstLine="312"/>
              <w:jc w:val="both"/>
              <w:rPr>
                <w:rFonts w:ascii="Garamond" w:hAnsi="Garamond"/>
                <w:color w:val="000000"/>
              </w:rPr>
            </w:pPr>
            <w:r w:rsidRPr="002041C9">
              <w:rPr>
                <w:rFonts w:ascii="Garamond" w:hAnsi="Garamond"/>
                <w:b/>
                <w:color w:val="000000"/>
              </w:rPr>
              <w:t xml:space="preserve">11.2.7. Порядок взаимодействия КО и ЦФР при проведении расчетов за комплексную услугу ЦФР </w:t>
            </w:r>
          </w:p>
          <w:p w:rsidR="0034774B" w:rsidRPr="002041C9" w:rsidRDefault="0034774B" w:rsidP="002041C9">
            <w:pPr>
              <w:spacing w:before="120" w:after="120" w:line="240" w:lineRule="auto"/>
              <w:ind w:firstLine="530"/>
              <w:jc w:val="both"/>
              <w:rPr>
                <w:rFonts w:ascii="Garamond" w:hAnsi="Garamond"/>
                <w:color w:val="000000"/>
              </w:rPr>
            </w:pPr>
            <w:r w:rsidRPr="002041C9">
              <w:rPr>
                <w:rFonts w:ascii="Garamond" w:hAnsi="Garamond"/>
                <w:color w:val="000000"/>
              </w:rPr>
              <w:t xml:space="preserve">Не позднее 15-го числа месяца, следующего за расчетным, КО передает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ЦФР Реестр фактических данных для расчета комплексной услуги ЦФР за расчетный период. </w:t>
            </w:r>
          </w:p>
          <w:p w:rsidR="0034774B" w:rsidRPr="002041C9" w:rsidRDefault="004E6516" w:rsidP="002041C9">
            <w:pPr>
              <w:spacing w:before="120" w:after="120" w:line="240" w:lineRule="auto"/>
              <w:ind w:firstLine="530"/>
              <w:jc w:val="both"/>
              <w:rPr>
                <w:rFonts w:ascii="Garamond" w:hAnsi="Garamond"/>
                <w:b/>
                <w:color w:val="000000"/>
                <w:lang w:val="x-none"/>
              </w:rPr>
            </w:pPr>
            <w:r w:rsidRPr="002041C9">
              <w:rPr>
                <w:rFonts w:ascii="Garamond" w:hAnsi="Garamond"/>
                <w:color w:val="000000"/>
                <w:highlight w:val="yellow"/>
              </w:rPr>
              <w:t xml:space="preserve">КО направляет в ЦФР Реестр исполнителей услуг, отобранных по итогам отбора ресурса по управлению изменением режима потребления электрической энергии, в порядке и сроки, утвержденные </w:t>
            </w:r>
            <w:r w:rsidRPr="002041C9">
              <w:rPr>
                <w:rFonts w:ascii="Garamond" w:hAnsi="Garamond"/>
                <w:i/>
                <w:color w:val="000000"/>
                <w:highlight w:val="yellow"/>
              </w:rPr>
              <w:t xml:space="preserve">Регламентом участия на оптовом рынке исполнителей услуг по управлению изменением режима </w:t>
            </w:r>
            <w:r w:rsidRPr="002041C9">
              <w:rPr>
                <w:rFonts w:ascii="Garamond" w:hAnsi="Garamond"/>
                <w:i/>
                <w:color w:val="000000"/>
                <w:highlight w:val="yellow"/>
              </w:rPr>
              <w:lastRenderedPageBreak/>
              <w:t>потребления</w:t>
            </w:r>
            <w:r w:rsidRPr="002041C9">
              <w:rPr>
                <w:rFonts w:ascii="Garamond" w:hAnsi="Garamond"/>
                <w:color w:val="000000"/>
                <w:highlight w:val="yellow"/>
              </w:rPr>
              <w:t xml:space="preserve"> (Приложение № 19.9.2 к </w:t>
            </w:r>
            <w:r w:rsidRPr="002041C9">
              <w:rPr>
                <w:rFonts w:ascii="Garamond" w:hAnsi="Garamond"/>
                <w:i/>
                <w:color w:val="000000"/>
                <w:highlight w:val="yellow"/>
              </w:rPr>
              <w:t>Договору о присоединении к торговой системе оптового рынка</w:t>
            </w:r>
            <w:r w:rsidRPr="002041C9">
              <w:rPr>
                <w:rFonts w:ascii="Garamond" w:hAnsi="Garamond"/>
                <w:color w:val="000000"/>
                <w:highlight w:val="yellow"/>
              </w:rPr>
              <w:t>).</w:t>
            </w:r>
          </w:p>
        </w:tc>
      </w:tr>
      <w:tr w:rsidR="00713516" w:rsidRPr="002041C9" w:rsidTr="008910E9">
        <w:tc>
          <w:tcPr>
            <w:tcW w:w="993" w:type="dxa"/>
            <w:vAlign w:val="center"/>
          </w:tcPr>
          <w:p w:rsidR="00713516" w:rsidRPr="002041C9" w:rsidRDefault="00713516" w:rsidP="002041C9">
            <w:pPr>
              <w:widowControl w:val="0"/>
              <w:spacing w:before="120" w:after="120" w:line="240" w:lineRule="auto"/>
              <w:ind w:left="-109" w:right="-111"/>
              <w:jc w:val="center"/>
              <w:rPr>
                <w:rFonts w:ascii="Garamond" w:hAnsi="Garamond"/>
                <w:b/>
                <w:color w:val="000000"/>
              </w:rPr>
            </w:pPr>
            <w:r w:rsidRPr="002041C9">
              <w:rPr>
                <w:rFonts w:ascii="Garamond" w:hAnsi="Garamond"/>
                <w:b/>
                <w:bCs/>
              </w:rPr>
              <w:lastRenderedPageBreak/>
              <w:t>11.8.1</w:t>
            </w:r>
          </w:p>
        </w:tc>
        <w:tc>
          <w:tcPr>
            <w:tcW w:w="6874" w:type="dxa"/>
          </w:tcPr>
          <w:p w:rsidR="00713516" w:rsidRPr="002041C9" w:rsidRDefault="00713516" w:rsidP="002041C9">
            <w:pPr>
              <w:pStyle w:val="a3"/>
              <w:spacing w:before="120" w:after="120"/>
              <w:ind w:firstLine="600"/>
              <w:jc w:val="both"/>
              <w:rPr>
                <w:szCs w:val="22"/>
                <w:lang w:val="ru-RU"/>
              </w:rPr>
            </w:pPr>
            <w:r w:rsidRPr="002041C9">
              <w:rPr>
                <w:szCs w:val="22"/>
                <w:lang w:val="ru-RU"/>
              </w:rPr>
              <w:t xml:space="preserve">Участник оптового рынка, заключивший с ЦФР агентский договор покупателя для целей заключения соглашений о порядке расчетов, связанных с уплатой продавцом штрафов по ДПМ ВИЭ, и (или) агентский договор </w:t>
            </w:r>
            <w:r w:rsidRPr="002041C9">
              <w:rPr>
                <w:szCs w:val="22"/>
                <w:highlight w:val="yellow"/>
                <w:lang w:val="ru-RU"/>
              </w:rPr>
              <w:t>для целей заключения соглашений о порядке расчетов, связанных с уплатой штрафов / денежной суммы в случае отказа от исполнения обязательств по договорам купли-продажи мощности по результатам конкурентного отбора мощности</w:t>
            </w:r>
            <w:r w:rsidRPr="002041C9">
              <w:rPr>
                <w:szCs w:val="22"/>
                <w:lang w:val="ru-RU"/>
              </w:rPr>
              <w:t>, оплачивает агенту агентское вознаграждение по каждому агентскому договору.</w:t>
            </w:r>
          </w:p>
        </w:tc>
        <w:tc>
          <w:tcPr>
            <w:tcW w:w="6875" w:type="dxa"/>
          </w:tcPr>
          <w:p w:rsidR="00713516" w:rsidRPr="002041C9" w:rsidRDefault="00713516" w:rsidP="002041C9">
            <w:pPr>
              <w:pStyle w:val="a3"/>
              <w:spacing w:before="120" w:after="120"/>
              <w:ind w:firstLine="600"/>
              <w:jc w:val="both"/>
              <w:rPr>
                <w:szCs w:val="22"/>
                <w:lang w:val="ru-RU"/>
              </w:rPr>
            </w:pPr>
            <w:r w:rsidRPr="002041C9">
              <w:rPr>
                <w:szCs w:val="22"/>
                <w:lang w:val="ru-RU"/>
              </w:rPr>
              <w:t xml:space="preserve">Участник оптового рынка, заключивший с ЦФР агентский договор покупателя для целей заключения соглашений о порядке расчетов, связанных с уплатой продавцом штрафов по ДПМ ВИЭ, и (или) агентский договор </w:t>
            </w:r>
            <w:r w:rsidRPr="002041C9">
              <w:rPr>
                <w:color w:val="000000"/>
                <w:szCs w:val="22"/>
                <w:highlight w:val="yellow"/>
                <w:lang w:val="ru-RU"/>
              </w:rPr>
              <w:t>по организации расчетов в рамках обеспечения исполнения обязательств по договорам на оптовом рынке электрической энергии и мощности</w:t>
            </w:r>
            <w:r w:rsidRPr="002041C9">
              <w:rPr>
                <w:szCs w:val="22"/>
                <w:lang w:val="ru-RU"/>
              </w:rPr>
              <w:t>, оплачивает агенту агентское вознаграждение по каждому агентскому договору.</w:t>
            </w:r>
          </w:p>
          <w:p w:rsidR="00713516" w:rsidRPr="002041C9" w:rsidRDefault="00713516" w:rsidP="002041C9">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olor w:val="000000"/>
                <w:lang w:eastAsia="ru-RU"/>
              </w:rPr>
            </w:pPr>
          </w:p>
        </w:tc>
      </w:tr>
      <w:tr w:rsidR="00713516" w:rsidRPr="002041C9" w:rsidTr="008910E9">
        <w:tc>
          <w:tcPr>
            <w:tcW w:w="993" w:type="dxa"/>
            <w:vAlign w:val="center"/>
          </w:tcPr>
          <w:p w:rsidR="00713516" w:rsidRPr="002041C9" w:rsidRDefault="00713516" w:rsidP="002041C9">
            <w:pPr>
              <w:widowControl w:val="0"/>
              <w:spacing w:before="120" w:after="120" w:line="240" w:lineRule="auto"/>
              <w:ind w:left="-109" w:right="-111"/>
              <w:jc w:val="center"/>
              <w:rPr>
                <w:rFonts w:ascii="Garamond" w:hAnsi="Garamond"/>
                <w:b/>
                <w:color w:val="000000"/>
              </w:rPr>
            </w:pPr>
            <w:r w:rsidRPr="002041C9">
              <w:rPr>
                <w:rFonts w:ascii="Garamond" w:hAnsi="Garamond"/>
                <w:b/>
                <w:bCs/>
              </w:rPr>
              <w:t>11.8.3</w:t>
            </w:r>
          </w:p>
        </w:tc>
        <w:tc>
          <w:tcPr>
            <w:tcW w:w="6874" w:type="dxa"/>
          </w:tcPr>
          <w:p w:rsidR="00713516" w:rsidRPr="002041C9" w:rsidRDefault="00713516" w:rsidP="002041C9">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hAnsi="Garamond"/>
              </w:rPr>
            </w:pPr>
            <w:r w:rsidRPr="002041C9">
              <w:rPr>
                <w:rFonts w:ascii="Garamond" w:hAnsi="Garamond"/>
              </w:rPr>
              <w:t>…</w:t>
            </w:r>
          </w:p>
          <w:p w:rsidR="00713516" w:rsidRPr="002041C9" w:rsidRDefault="00713516" w:rsidP="002041C9">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hAnsi="Garamond"/>
              </w:rPr>
            </w:pPr>
            <w:r w:rsidRPr="002041C9">
              <w:rPr>
                <w:rFonts w:ascii="Garamond" w:hAnsi="Garamond"/>
                <w:lang w:val="en-GB"/>
              </w:rPr>
              <w:object w:dxaOrig="1120" w:dyaOrig="400" w14:anchorId="44261D04">
                <v:shape id="_x0000_i1031" type="#_x0000_t75" style="width:55pt;height:19.7pt" o:ole="">
                  <v:imagedata r:id="rId20" o:title=""/>
                </v:shape>
                <o:OLEObject Type="Embed" ProgID="Equation.3" ShapeID="_x0000_i1031" DrawAspect="Content" ObjectID="_1780742762" r:id="rId21"/>
              </w:object>
            </w:r>
            <w:r w:rsidRPr="002041C9">
              <w:rPr>
                <w:rFonts w:ascii="Garamond" w:hAnsi="Garamond"/>
              </w:rPr>
              <w:t xml:space="preserve"> [руб.] для </w:t>
            </w:r>
            <w:r w:rsidRPr="002041C9">
              <w:rPr>
                <w:rFonts w:ascii="Garamond" w:hAnsi="Garamond"/>
                <w:i/>
                <w:lang w:val="en-US"/>
              </w:rPr>
              <w:t>D</w:t>
            </w:r>
            <w:r w:rsidRPr="002041C9">
              <w:rPr>
                <w:rFonts w:ascii="Garamond" w:hAnsi="Garamond"/>
              </w:rPr>
              <w:t xml:space="preserve"> являющегося:</w:t>
            </w:r>
          </w:p>
          <w:p w:rsidR="00713516" w:rsidRPr="002041C9" w:rsidRDefault="00713516" w:rsidP="002041C9">
            <w:pPr>
              <w:spacing w:before="120" w:after="120" w:line="240" w:lineRule="auto"/>
              <w:jc w:val="both"/>
              <w:rPr>
                <w:rFonts w:ascii="Garamond" w:hAnsi="Garamond"/>
                <w:i/>
              </w:rPr>
            </w:pPr>
            <w:r w:rsidRPr="002041C9">
              <w:rPr>
                <w:rFonts w:ascii="Garamond" w:hAnsi="Garamond"/>
                <w:i/>
              </w:rPr>
              <w:t xml:space="preserve">– </w:t>
            </w:r>
            <w:r w:rsidRPr="002041C9">
              <w:rPr>
                <w:rFonts w:ascii="Garamond" w:hAnsi="Garamond"/>
                <w:bCs/>
                <w:color w:val="191919"/>
              </w:rPr>
              <w:t xml:space="preserve">агентским договором </w:t>
            </w:r>
            <w:r w:rsidRPr="002041C9">
              <w:rPr>
                <w:rFonts w:ascii="Garamond" w:hAnsi="Garamond"/>
                <w:bCs/>
                <w:color w:val="191919"/>
                <w:highlight w:val="yellow"/>
              </w:rPr>
              <w:t>для целей заключения соглашений о порядке расчетов, связанных с уплатой штрафов / денежной суммы в случае отказа от исполнения обязательств по договорам купли-продажи мощности по результатам конкурентного отбора мощности</w:t>
            </w:r>
            <w:r w:rsidRPr="002041C9">
              <w:rPr>
                <w:rFonts w:ascii="Garamond" w:hAnsi="Garamond"/>
                <w:bCs/>
                <w:color w:val="191919"/>
              </w:rPr>
              <w:t>,</w:t>
            </w:r>
            <w:r w:rsidRPr="002041C9">
              <w:rPr>
                <w:rFonts w:ascii="Garamond" w:hAnsi="Garamond"/>
              </w:rPr>
              <w:t xml:space="preserve"> определяется как совокупная величина штрафов и денежных сумм в случае отказа от исполнения обязательств по указанным договорам, которые причитаются участнику оптового рынка </w:t>
            </w:r>
            <w:r w:rsidRPr="002041C9">
              <w:rPr>
                <w:rFonts w:ascii="Garamond" w:hAnsi="Garamond"/>
                <w:i/>
                <w:lang w:val="en-US"/>
              </w:rPr>
              <w:t>i</w:t>
            </w:r>
            <w:r w:rsidRPr="002041C9">
              <w:rPr>
                <w:rFonts w:ascii="Garamond" w:hAnsi="Garamond"/>
              </w:rPr>
              <w:t xml:space="preserve"> и которые были оплачены по аккредитиву в расчетном периоде </w:t>
            </w:r>
            <w:r w:rsidRPr="002041C9">
              <w:rPr>
                <w:rFonts w:ascii="Garamond" w:hAnsi="Garamond"/>
                <w:i/>
                <w:lang w:val="en-US"/>
              </w:rPr>
              <w:t>m</w:t>
            </w:r>
            <w:r w:rsidRPr="002041C9">
              <w:rPr>
                <w:rFonts w:ascii="Garamond" w:hAnsi="Garamond"/>
              </w:rPr>
              <w:t>;</w:t>
            </w:r>
          </w:p>
          <w:p w:rsidR="00713516" w:rsidRPr="002041C9" w:rsidRDefault="00713516" w:rsidP="002041C9">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s="Garamond"/>
                <w:color w:val="000000"/>
                <w:lang w:eastAsia="ru-RU"/>
              </w:rPr>
            </w:pPr>
            <w:r w:rsidRPr="002041C9">
              <w:rPr>
                <w:rFonts w:ascii="Garamond" w:hAnsi="Garamond"/>
              </w:rPr>
              <w:t>…</w:t>
            </w:r>
          </w:p>
        </w:tc>
        <w:tc>
          <w:tcPr>
            <w:tcW w:w="6875" w:type="dxa"/>
          </w:tcPr>
          <w:p w:rsidR="00713516" w:rsidRPr="002041C9" w:rsidRDefault="00713516" w:rsidP="002041C9">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hAnsi="Garamond"/>
              </w:rPr>
            </w:pPr>
            <w:r w:rsidRPr="002041C9">
              <w:rPr>
                <w:rFonts w:ascii="Garamond" w:hAnsi="Garamond"/>
              </w:rPr>
              <w:t>…</w:t>
            </w:r>
          </w:p>
          <w:p w:rsidR="00713516" w:rsidRPr="002041C9" w:rsidRDefault="00713516" w:rsidP="002041C9">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hAnsi="Garamond"/>
              </w:rPr>
            </w:pPr>
            <w:r w:rsidRPr="002041C9">
              <w:rPr>
                <w:rFonts w:ascii="Garamond" w:hAnsi="Garamond"/>
                <w:lang w:val="en-GB"/>
              </w:rPr>
              <w:object w:dxaOrig="1120" w:dyaOrig="400" w14:anchorId="05340237">
                <v:shape id="_x0000_i1032" type="#_x0000_t75" style="width:55pt;height:19.7pt" o:ole="">
                  <v:imagedata r:id="rId20" o:title=""/>
                </v:shape>
                <o:OLEObject Type="Embed" ProgID="Equation.3" ShapeID="_x0000_i1032" DrawAspect="Content" ObjectID="_1780742763" r:id="rId22"/>
              </w:object>
            </w:r>
            <w:r w:rsidRPr="002041C9">
              <w:rPr>
                <w:rFonts w:ascii="Garamond" w:hAnsi="Garamond"/>
              </w:rPr>
              <w:t xml:space="preserve"> [руб.] для </w:t>
            </w:r>
            <w:r w:rsidRPr="002041C9">
              <w:rPr>
                <w:rFonts w:ascii="Garamond" w:hAnsi="Garamond"/>
                <w:i/>
                <w:lang w:val="en-US"/>
              </w:rPr>
              <w:t>D</w:t>
            </w:r>
            <w:r w:rsidRPr="002041C9">
              <w:rPr>
                <w:rFonts w:ascii="Garamond" w:hAnsi="Garamond"/>
              </w:rPr>
              <w:t xml:space="preserve"> являющегося:</w:t>
            </w:r>
          </w:p>
          <w:p w:rsidR="00713516" w:rsidRPr="002041C9" w:rsidRDefault="00713516" w:rsidP="002041C9">
            <w:pPr>
              <w:spacing w:before="120" w:after="120" w:line="240" w:lineRule="auto"/>
              <w:jc w:val="both"/>
              <w:rPr>
                <w:rFonts w:ascii="Garamond" w:hAnsi="Garamond"/>
                <w:i/>
              </w:rPr>
            </w:pPr>
            <w:r w:rsidRPr="002041C9">
              <w:rPr>
                <w:rFonts w:ascii="Garamond" w:hAnsi="Garamond"/>
                <w:i/>
              </w:rPr>
              <w:t xml:space="preserve">– </w:t>
            </w:r>
            <w:r w:rsidRPr="002041C9">
              <w:rPr>
                <w:rFonts w:ascii="Garamond" w:hAnsi="Garamond"/>
                <w:bCs/>
                <w:color w:val="191919"/>
              </w:rPr>
              <w:t xml:space="preserve">агентским договором </w:t>
            </w:r>
            <w:r w:rsidRPr="002041C9">
              <w:rPr>
                <w:rFonts w:ascii="Garamond" w:eastAsia="Times New Roman" w:hAnsi="Garamond"/>
                <w:color w:val="000000"/>
                <w:highlight w:val="yellow"/>
              </w:rPr>
              <w:t>по организации расчетов в рамках обеспечения исполнения обязательств по договорам на оптовом рынке электрической энергии и мощности</w:t>
            </w:r>
            <w:r w:rsidRPr="002041C9">
              <w:rPr>
                <w:rFonts w:ascii="Garamond" w:hAnsi="Garamond"/>
              </w:rPr>
              <w:t xml:space="preserve"> определяется как совокупная величина штрафов и денежных сумм в случае отказа от исполнения обязательств по указанным договорам, которые причитаются участнику оптового рынка </w:t>
            </w:r>
            <w:r w:rsidRPr="002041C9">
              <w:rPr>
                <w:rFonts w:ascii="Garamond" w:hAnsi="Garamond"/>
                <w:i/>
                <w:lang w:val="en-US"/>
              </w:rPr>
              <w:t>i</w:t>
            </w:r>
            <w:r w:rsidRPr="002041C9">
              <w:rPr>
                <w:rFonts w:ascii="Garamond" w:hAnsi="Garamond"/>
              </w:rPr>
              <w:t xml:space="preserve"> и которые были оплачены по аккредитиву в расчетном периоде </w:t>
            </w:r>
            <w:r w:rsidRPr="002041C9">
              <w:rPr>
                <w:rFonts w:ascii="Garamond" w:hAnsi="Garamond"/>
                <w:i/>
                <w:lang w:val="en-US"/>
              </w:rPr>
              <w:t>m</w:t>
            </w:r>
            <w:r w:rsidRPr="002041C9">
              <w:rPr>
                <w:rFonts w:ascii="Garamond" w:hAnsi="Garamond"/>
              </w:rPr>
              <w:t>;</w:t>
            </w:r>
          </w:p>
          <w:p w:rsidR="00713516" w:rsidRPr="002041C9" w:rsidRDefault="00713516" w:rsidP="002041C9">
            <w:pPr>
              <w:widowControl w:val="0"/>
              <w:tabs>
                <w:tab w:val="left" w:pos="900"/>
              </w:tabs>
              <w:overflowPunct w:val="0"/>
              <w:autoSpaceDE w:val="0"/>
              <w:autoSpaceDN w:val="0"/>
              <w:adjustRightInd w:val="0"/>
              <w:spacing w:before="120" w:after="120" w:line="240" w:lineRule="auto"/>
              <w:jc w:val="both"/>
              <w:textAlignment w:val="baseline"/>
              <w:outlineLvl w:val="2"/>
              <w:rPr>
                <w:rFonts w:ascii="Garamond" w:eastAsia="Times New Roman" w:hAnsi="Garamond" w:cs="Garamond"/>
                <w:color w:val="000000"/>
                <w:lang w:eastAsia="ru-RU"/>
              </w:rPr>
            </w:pPr>
            <w:r w:rsidRPr="002041C9">
              <w:rPr>
                <w:rFonts w:ascii="Garamond" w:hAnsi="Garamond"/>
              </w:rPr>
              <w:t>…</w:t>
            </w:r>
          </w:p>
        </w:tc>
      </w:tr>
      <w:tr w:rsidR="00713516" w:rsidRPr="002041C9" w:rsidTr="008910E9">
        <w:tc>
          <w:tcPr>
            <w:tcW w:w="993" w:type="dxa"/>
            <w:vAlign w:val="center"/>
          </w:tcPr>
          <w:p w:rsidR="00713516" w:rsidRPr="002041C9" w:rsidRDefault="00713516" w:rsidP="002041C9">
            <w:pPr>
              <w:widowControl w:val="0"/>
              <w:spacing w:before="120" w:after="120" w:line="240" w:lineRule="auto"/>
              <w:jc w:val="center"/>
              <w:rPr>
                <w:rFonts w:ascii="Garamond" w:eastAsiaTheme="minorHAnsi" w:hAnsi="Garamond" w:cs="Calibri"/>
                <w:b/>
              </w:rPr>
            </w:pPr>
            <w:r w:rsidRPr="002041C9">
              <w:rPr>
                <w:rFonts w:ascii="Garamond" w:eastAsiaTheme="minorHAnsi" w:hAnsi="Garamond" w:cs="Calibri"/>
                <w:b/>
              </w:rPr>
              <w:t>Раздел 19</w:t>
            </w:r>
          </w:p>
        </w:tc>
        <w:tc>
          <w:tcPr>
            <w:tcW w:w="6874" w:type="dxa"/>
          </w:tcPr>
          <w:p w:rsidR="00713516" w:rsidRPr="002041C9" w:rsidRDefault="00713516" w:rsidP="002041C9">
            <w:pPr>
              <w:pStyle w:val="1"/>
              <w:spacing w:before="120"/>
            </w:pPr>
            <w:bookmarkStart w:id="11" w:name="_Toc165912767"/>
            <w:r w:rsidRPr="002041C9">
              <w:t xml:space="preserve">Порядок взаимодействия ЦФР и </w:t>
            </w:r>
            <w:r w:rsidRPr="002041C9">
              <w:rPr>
                <w:highlight w:val="yellow"/>
              </w:rPr>
              <w:t>участников</w:t>
            </w:r>
            <w:r w:rsidRPr="002041C9">
              <w:t xml:space="preserve"> оптового рынка по учету ОБЯЗАТЕЛЬСТВ ПО ОПЛАТЕ, ИСПОЛНЕНИЕ КОТОРЫХ ОСУЩЕСТВЛЯЕТСЯ ВНЕ УПОЛНОМОЧЕННОЙ КРЕДИТНОЙ ОРГАНИЗАЦИИ</w:t>
            </w:r>
            <w:bookmarkEnd w:id="11"/>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19.1. В соответствии с настоящим разделом ЦФР учитывает прекращение обязательств по оплате или прекращает учет обязательств, исполнение которых осуществляется без использования торговых счетов </w:t>
            </w:r>
            <w:r w:rsidRPr="002041C9">
              <w:rPr>
                <w:rFonts w:ascii="Garamond" w:hAnsi="Garamond"/>
                <w:highlight w:val="yellow"/>
              </w:rPr>
              <w:t>участников</w:t>
            </w:r>
            <w:r w:rsidRPr="002041C9">
              <w:rPr>
                <w:rFonts w:ascii="Garamond" w:hAnsi="Garamond"/>
              </w:rPr>
              <w:t xml:space="preserve"> оптового рынка, открытых в уполномоченной кредитной организации, в следующих случаях:</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lastRenderedPageBreak/>
              <w:t xml:space="preserve">– принятия судебного акта (в том числе решения третейского суда) о взыскании задолженности по договорам, заключенным на оптовом рынке (далее – взыскание задолженности в судебном порядке). В указанном судебном акте в качестве истца и ответчика должны быть указаны </w:t>
            </w:r>
            <w:r w:rsidRPr="002041C9">
              <w:rPr>
                <w:rFonts w:ascii="Garamond" w:hAnsi="Garamond"/>
                <w:highlight w:val="yellow"/>
              </w:rPr>
              <w:t>участники</w:t>
            </w:r>
            <w:r w:rsidRPr="002041C9">
              <w:rPr>
                <w:rFonts w:ascii="Garamond" w:hAnsi="Garamond"/>
              </w:rPr>
              <w:t xml:space="preserve"> оптового рынка, ФСК, СО, АТС, ЦФР, являющиеся кредитором и должником в обязательстве по оплате;</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 лишения </w:t>
            </w:r>
            <w:r w:rsidRPr="002041C9">
              <w:rPr>
                <w:rFonts w:ascii="Garamond" w:hAnsi="Garamond"/>
                <w:highlight w:val="yellow"/>
              </w:rPr>
              <w:t>участника оптового рынка</w:t>
            </w:r>
            <w:r w:rsidRPr="002041C9">
              <w:rPr>
                <w:rFonts w:ascii="Garamond" w:hAnsi="Garamond"/>
              </w:rPr>
              <w:t xml:space="preserve"> статуса субъекта оптового рынка или права участия в торговле электрической энергией (мощностью) на оптовом рынке в отношении всех зарегистрированных за ним ГТП (далее – лишения права на участие или статуса);</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 вступления в законную силу судебного акта о признании </w:t>
            </w:r>
            <w:r w:rsidRPr="002041C9">
              <w:rPr>
                <w:rFonts w:ascii="Garamond" w:hAnsi="Garamond"/>
                <w:highlight w:val="yellow"/>
              </w:rPr>
              <w:t>участника</w:t>
            </w:r>
            <w:r w:rsidRPr="002041C9">
              <w:rPr>
                <w:rFonts w:ascii="Garamond" w:hAnsi="Garamond"/>
              </w:rPr>
              <w:t xml:space="preserve"> оптового рынка несостоятельным (банкротом) и введения в отношении него процедуры конкурсного производства (далее – признание </w:t>
            </w:r>
            <w:r w:rsidRPr="002041C9">
              <w:rPr>
                <w:rFonts w:ascii="Garamond" w:hAnsi="Garamond"/>
                <w:highlight w:val="yellow"/>
              </w:rPr>
              <w:t>участника</w:t>
            </w:r>
            <w:r w:rsidRPr="002041C9">
              <w:rPr>
                <w:rFonts w:ascii="Garamond" w:hAnsi="Garamond"/>
              </w:rPr>
              <w:t xml:space="preserve"> оптового рынка банкротом);</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передачи в соответствии с разделом 14 настоящего Регламента участнику оптового рынка, являющемуся комитентом в договорах комиссии, заключенных с ЦФР, прав по неисполненному договору купли-продажи, заключенному с ЦФР;</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 исполнения обязательств </w:t>
            </w:r>
            <w:r w:rsidRPr="002041C9">
              <w:rPr>
                <w:rFonts w:ascii="Garamond" w:hAnsi="Garamond"/>
                <w:highlight w:val="yellow"/>
              </w:rPr>
              <w:t>участника-должника, в которых получателем денежных средств является участник-гарант, без использования торговых счетов участников</w:t>
            </w:r>
            <w:r w:rsidRPr="002041C9">
              <w:rPr>
                <w:rFonts w:ascii="Garamond" w:hAnsi="Garamond"/>
              </w:rPr>
              <w:t xml:space="preserve"> в соответствии с п. 25.4 настоящего Регламента.</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Под обязательствами по оплате в целях настоящего раздела понимаются обязательства по оплате электрической энергии, мощности, услуг по договорам, заключенным на оптовом рынке, обязательства по </w:t>
            </w:r>
            <w:r w:rsidRPr="00C51DB2">
              <w:rPr>
                <w:rFonts w:ascii="Garamond" w:hAnsi="Garamond"/>
                <w:highlight w:val="yellow"/>
              </w:rPr>
              <w:t>о</w:t>
            </w:r>
            <w:r w:rsidRPr="002041C9">
              <w:rPr>
                <w:rFonts w:ascii="Garamond" w:hAnsi="Garamond"/>
              </w:rPr>
              <w:t xml:space="preserve">плате неустойки (пени), процентов за пользование денежными средствами в соответствии с соглашением о реструктуризации задолженности, штрафов </w:t>
            </w:r>
            <w:r w:rsidRPr="002041C9">
              <w:rPr>
                <w:rFonts w:ascii="Garamond" w:hAnsi="Garamond"/>
                <w:highlight w:val="yellow"/>
              </w:rPr>
              <w:t xml:space="preserve">за нарушение обязательств </w:t>
            </w:r>
            <w:r w:rsidRPr="002041C9">
              <w:rPr>
                <w:rFonts w:ascii="Garamond" w:hAnsi="Garamond"/>
              </w:rPr>
              <w:t>по договорам, заключенным на оптовом рынке</w:t>
            </w:r>
            <w:r w:rsidRPr="002041C9">
              <w:rPr>
                <w:rFonts w:ascii="Garamond" w:hAnsi="Garamond"/>
                <w:highlight w:val="yellow"/>
              </w:rPr>
              <w:t>, а также обязательств по оплате денежной суммы, обусловленной отказом от исполнения обязательств по договорам купли-продажи</w:t>
            </w:r>
            <w:r w:rsidRPr="002041C9">
              <w:rPr>
                <w:rFonts w:ascii="Garamond" w:hAnsi="Garamond"/>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ЦФР учитывает прекращение обязательств по оплате или прекращает учет обязательств при условии предоставления </w:t>
            </w:r>
            <w:r w:rsidRPr="002041C9">
              <w:rPr>
                <w:rFonts w:ascii="Garamond" w:hAnsi="Garamond"/>
                <w:highlight w:val="yellow"/>
              </w:rPr>
              <w:t>участником</w:t>
            </w:r>
            <w:r w:rsidRPr="002041C9">
              <w:rPr>
                <w:rFonts w:ascii="Garamond" w:hAnsi="Garamond"/>
              </w:rPr>
              <w:t xml:space="preserve"> оптового рынка, ФСК, СО, АТС (далее – кредитором или должником) в </w:t>
            </w:r>
            <w:r w:rsidRPr="002041C9">
              <w:rPr>
                <w:rFonts w:ascii="Garamond" w:hAnsi="Garamond"/>
              </w:rPr>
              <w:lastRenderedPageBreak/>
              <w:t>порядке и сроки, предусмотренные настоящим разделом, документов, указанных в пунктах настоящего Регламента.</w:t>
            </w:r>
          </w:p>
          <w:p w:rsidR="00713516" w:rsidRPr="002041C9" w:rsidRDefault="00713516" w:rsidP="002041C9">
            <w:pPr>
              <w:pStyle w:val="30"/>
              <w:numPr>
                <w:ilvl w:val="0"/>
                <w:numId w:val="0"/>
              </w:numPr>
              <w:spacing w:before="120" w:after="120" w:line="240" w:lineRule="auto"/>
              <w:ind w:left="1224"/>
              <w:rPr>
                <w:rFonts w:ascii="Garamond" w:hAnsi="Garamond"/>
                <w:sz w:val="22"/>
                <w:szCs w:val="22"/>
              </w:rPr>
            </w:pPr>
            <w:r w:rsidRPr="002041C9">
              <w:rPr>
                <w:rFonts w:ascii="Garamond" w:hAnsi="Garamond"/>
                <w:sz w:val="22"/>
                <w:szCs w:val="22"/>
              </w:rPr>
              <w:t xml:space="preserve">19.2 </w:t>
            </w:r>
            <w:bookmarkStart w:id="12" w:name="_Toc165912768"/>
            <w:r w:rsidRPr="002041C9">
              <w:rPr>
                <w:rFonts w:ascii="Garamond" w:hAnsi="Garamond"/>
                <w:sz w:val="22"/>
                <w:szCs w:val="22"/>
              </w:rPr>
              <w:t>Документы, на основании которых ЦФР учитывает прекращение обязательств по оплате или прекращает учет обязательств</w:t>
            </w:r>
            <w:bookmarkEnd w:id="12"/>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19.2.1. ЦФР учитывает прекращение обязательств по оплате при условии предоставления одного из следующих документов, за исключением случая, указанного в п. 19.2.4 настоящего Регламента: </w:t>
            </w:r>
          </w:p>
          <w:p w:rsidR="00713516" w:rsidRPr="002041C9" w:rsidRDefault="00713516" w:rsidP="002041C9">
            <w:pPr>
              <w:pStyle w:val="af2"/>
              <w:widowControl w:val="0"/>
              <w:tabs>
                <w:tab w:val="left" w:pos="993"/>
              </w:tabs>
              <w:autoSpaceDE/>
              <w:autoSpaceDN/>
              <w:spacing w:before="120" w:after="120"/>
              <w:ind w:left="567"/>
              <w:contextualSpacing/>
              <w:jc w:val="both"/>
              <w:rPr>
                <w:rFonts w:ascii="Garamond" w:eastAsia="Calibri" w:hAnsi="Garamond"/>
                <w:sz w:val="22"/>
                <w:szCs w:val="22"/>
                <w:lang w:eastAsia="en-US"/>
              </w:rPr>
            </w:pPr>
            <w:r w:rsidRPr="002041C9">
              <w:rPr>
                <w:rFonts w:ascii="Garamond" w:eastAsia="Calibri" w:hAnsi="Garamond"/>
                <w:sz w:val="22"/>
                <w:szCs w:val="22"/>
                <w:lang w:eastAsia="en-US"/>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г) при прекращении обязательств по оплате прощением долга:</w:t>
            </w:r>
          </w:p>
          <w:p w:rsidR="00713516" w:rsidRPr="002041C9" w:rsidRDefault="00713516" w:rsidP="002041C9">
            <w:pPr>
              <w:widowControl w:val="0"/>
              <w:spacing w:before="120" w:after="120" w:line="240" w:lineRule="auto"/>
              <w:ind w:firstLine="567"/>
              <w:jc w:val="both"/>
              <w:rPr>
                <w:rFonts w:ascii="Garamond" w:hAnsi="Garamond"/>
              </w:rPr>
            </w:pPr>
            <w:r w:rsidRPr="002041C9">
              <w:rPr>
                <w:rFonts w:ascii="Garamond" w:hAnsi="Garamond"/>
              </w:rPr>
              <w:t>– копии уведомления кредитора о прощении долга;</w:t>
            </w:r>
          </w:p>
          <w:p w:rsidR="00713516" w:rsidRPr="002041C9" w:rsidRDefault="00713516" w:rsidP="002041C9">
            <w:pPr>
              <w:widowControl w:val="0"/>
              <w:spacing w:before="120" w:after="120" w:line="240" w:lineRule="auto"/>
              <w:ind w:firstLine="567"/>
              <w:jc w:val="both"/>
              <w:rPr>
                <w:rFonts w:ascii="Garamond" w:hAnsi="Garamond"/>
              </w:rPr>
            </w:pPr>
            <w:r w:rsidRPr="002041C9">
              <w:rPr>
                <w:rFonts w:ascii="Garamond" w:hAnsi="Garamond"/>
              </w:rPr>
              <w:t xml:space="preserve">– копии определения суда об утверждении мирового соглашения, уменьшающего размер обязательств между </w:t>
            </w:r>
            <w:r w:rsidRPr="002041C9">
              <w:rPr>
                <w:rFonts w:ascii="Garamond" w:hAnsi="Garamond"/>
                <w:highlight w:val="yellow"/>
              </w:rPr>
              <w:t>участниками оптового рынка</w:t>
            </w:r>
            <w:r w:rsidRPr="002041C9">
              <w:rPr>
                <w:rFonts w:ascii="Garamond" w:hAnsi="Garamond"/>
              </w:rPr>
              <w:t xml:space="preserve"> – должником и кредитором.</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cs="Calibri"/>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19.2.2. ЦФР прекращает учет обязательств на основании одного из следующих документов:</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а) при переходе права требования </w:t>
            </w:r>
            <w:r w:rsidRPr="002041C9">
              <w:rPr>
                <w:rFonts w:ascii="Garamond" w:hAnsi="Garamond"/>
                <w:highlight w:val="yellow"/>
              </w:rPr>
              <w:t>участника оптового рынка –</w:t>
            </w:r>
            <w:r w:rsidRPr="002041C9">
              <w:rPr>
                <w:rFonts w:ascii="Garamond" w:hAnsi="Garamond"/>
              </w:rPr>
              <w:t xml:space="preserve"> кредитора по указанным обязательствам к третьему лицу:</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19.2.3. В случае взыскания задолженности в судебном порядке </w:t>
            </w:r>
            <w:r w:rsidRPr="002041C9">
              <w:rPr>
                <w:rFonts w:ascii="Garamond" w:hAnsi="Garamond"/>
                <w:highlight w:val="yellow"/>
              </w:rPr>
              <w:t>участник оптового рынка</w:t>
            </w:r>
            <w:r w:rsidRPr="002041C9">
              <w:rPr>
                <w:rFonts w:ascii="Garamond" w:hAnsi="Garamond"/>
              </w:rPr>
              <w:t xml:space="preserve"> в дополнение к документам, указанным в пунктах 19.2.1, 19.2.2 настоящего Регламента, предоставляет информацию о судебном акте или копию судебного акта.</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В случае невозможности определить на основании предоставленной </w:t>
            </w:r>
            <w:r w:rsidRPr="002041C9">
              <w:rPr>
                <w:rFonts w:ascii="Garamond" w:hAnsi="Garamond"/>
                <w:highlight w:val="yellow"/>
              </w:rPr>
              <w:t>участником оптового рынка</w:t>
            </w:r>
            <w:r w:rsidRPr="002041C9">
              <w:rPr>
                <w:rFonts w:ascii="Garamond" w:hAnsi="Garamond"/>
              </w:rPr>
              <w:t xml:space="preserve"> копии судебного акта, по какому договору, за какие периоды возникло обязательство по оплате, </w:t>
            </w:r>
            <w:r w:rsidRPr="002041C9">
              <w:rPr>
                <w:rFonts w:ascii="Garamond" w:hAnsi="Garamond"/>
                <w:highlight w:val="yellow"/>
              </w:rPr>
              <w:t>участник оптового рынка</w:t>
            </w:r>
            <w:r w:rsidRPr="002041C9">
              <w:rPr>
                <w:rFonts w:ascii="Garamond" w:hAnsi="Garamond"/>
              </w:rPr>
              <w:t xml:space="preserve"> в дополнение к документам, указанным в пунктах 19.2.1, 19.2.2 настоящего Регламента, предоставляет копию искового заявления, либо копию заявления о выдаче судебного приказа, либо копию мирового соглашения.</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lastRenderedPageBreak/>
              <w:t xml:space="preserve">19.2.4. В случае признания </w:t>
            </w:r>
            <w:r w:rsidRPr="002041C9">
              <w:rPr>
                <w:rFonts w:ascii="Garamond" w:hAnsi="Garamond"/>
                <w:highlight w:val="yellow"/>
              </w:rPr>
              <w:t>участника оптового рынка</w:t>
            </w:r>
            <w:r w:rsidRPr="002041C9">
              <w:rPr>
                <w:rFonts w:ascii="Garamond" w:hAnsi="Garamond"/>
              </w:rPr>
              <w:t xml:space="preserve"> несостоятельным (банкротом) ЦФР учитывает прекращение текущих обязательств по оплате на основании одного из следующих документов:</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отчета об исполнении обязательств по оплате по форме, установленной приложением 19.3 к настоящему Регламенту;</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 копии платежного поручения с назначением платежа во исполнение обязательств/требований по договорам, заключенным с </w:t>
            </w:r>
            <w:r w:rsidRPr="002041C9">
              <w:rPr>
                <w:rFonts w:ascii="Garamond" w:hAnsi="Garamond"/>
                <w:highlight w:val="yellow"/>
              </w:rPr>
              <w:t>участником оптового рынка</w:t>
            </w:r>
            <w:r w:rsidRPr="002041C9">
              <w:rPr>
                <w:rFonts w:ascii="Garamond" w:hAnsi="Garamond"/>
              </w:rPr>
              <w:t>, признанным несостоятельным (банкротом);</w:t>
            </w:r>
          </w:p>
          <w:p w:rsidR="00713516" w:rsidRPr="002041C9" w:rsidRDefault="00713516" w:rsidP="002041C9">
            <w:pPr>
              <w:tabs>
                <w:tab w:val="left" w:pos="1003"/>
              </w:tabs>
              <w:spacing w:before="120" w:after="120" w:line="240" w:lineRule="auto"/>
              <w:ind w:firstLine="567"/>
              <w:jc w:val="both"/>
              <w:rPr>
                <w:rFonts w:ascii="Garamond" w:hAnsi="Garamond"/>
              </w:rPr>
            </w:pPr>
            <w:r w:rsidRPr="002041C9">
              <w:rPr>
                <w:rFonts w:ascii="Garamond" w:hAnsi="Garamond"/>
              </w:rPr>
              <w:t xml:space="preserve">– иных документов, подтверждающих исполнение обязательств/требований по договорам, заключенным с </w:t>
            </w:r>
            <w:r w:rsidRPr="002041C9">
              <w:rPr>
                <w:rFonts w:ascii="Garamond" w:hAnsi="Garamond"/>
                <w:highlight w:val="yellow"/>
              </w:rPr>
              <w:t>участником оптового рынка</w:t>
            </w:r>
            <w:r w:rsidRPr="002041C9">
              <w:rPr>
                <w:rFonts w:ascii="Garamond" w:hAnsi="Garamond"/>
              </w:rPr>
              <w:t>, признанным несостоятельным (банкротом);</w:t>
            </w:r>
          </w:p>
          <w:p w:rsidR="00713516" w:rsidRPr="002041C9" w:rsidRDefault="00713516" w:rsidP="002041C9">
            <w:pPr>
              <w:pStyle w:val="af2"/>
              <w:numPr>
                <w:ilvl w:val="0"/>
                <w:numId w:val="16"/>
              </w:numPr>
              <w:tabs>
                <w:tab w:val="left" w:pos="524"/>
              </w:tabs>
              <w:autoSpaceDE/>
              <w:autoSpaceDN/>
              <w:spacing w:before="120" w:after="120"/>
              <w:ind w:left="0" w:firstLine="567"/>
              <w:contextualSpacing/>
              <w:jc w:val="both"/>
              <w:rPr>
                <w:rFonts w:ascii="Garamond" w:hAnsi="Garamond"/>
                <w:sz w:val="22"/>
                <w:szCs w:val="22"/>
              </w:rPr>
            </w:pPr>
            <w:r w:rsidRPr="002041C9">
              <w:rPr>
                <w:rFonts w:ascii="Garamond" w:hAnsi="Garamond"/>
                <w:sz w:val="22"/>
                <w:szCs w:val="22"/>
              </w:rPr>
              <w:t xml:space="preserve">уведомления об одностороннем проведении зачета встречных однородных требований от </w:t>
            </w:r>
            <w:r w:rsidRPr="002041C9">
              <w:rPr>
                <w:rFonts w:ascii="Garamond" w:hAnsi="Garamond"/>
                <w:sz w:val="22"/>
                <w:szCs w:val="22"/>
                <w:highlight w:val="yellow"/>
              </w:rPr>
              <w:t>участника</w:t>
            </w:r>
            <w:r w:rsidRPr="002041C9">
              <w:rPr>
                <w:rFonts w:ascii="Garamond" w:hAnsi="Garamond"/>
                <w:sz w:val="22"/>
                <w:szCs w:val="22"/>
              </w:rPr>
              <w:t xml:space="preserve">, признанного судом несостоятельным (банкротом), подписанного конкурсным управляющим или уполномоченным конкурсным управляющим лицом с приложением к уведомлению оригинала или нотариально заверенной копии доверенности; </w:t>
            </w:r>
          </w:p>
          <w:p w:rsidR="00713516" w:rsidRPr="002041C9" w:rsidRDefault="00713516" w:rsidP="002041C9">
            <w:pPr>
              <w:widowControl w:val="0"/>
              <w:spacing w:before="120" w:after="120" w:line="240" w:lineRule="auto"/>
              <w:ind w:firstLine="567"/>
              <w:jc w:val="both"/>
              <w:rPr>
                <w:rFonts w:ascii="Garamond" w:hAnsi="Garamond"/>
              </w:rPr>
            </w:pPr>
            <w:r w:rsidRPr="002041C9">
              <w:rPr>
                <w:rFonts w:ascii="Garamond" w:hAnsi="Garamond"/>
              </w:rPr>
              <w:t>– копии судебного акта, предусматривающего зачет встречных однородных требований между кредитором и должником;</w:t>
            </w:r>
          </w:p>
          <w:p w:rsidR="00713516" w:rsidRPr="002041C9" w:rsidRDefault="00713516" w:rsidP="002041C9">
            <w:pPr>
              <w:tabs>
                <w:tab w:val="left" w:pos="1003"/>
              </w:tabs>
              <w:spacing w:before="120" w:after="120" w:line="240" w:lineRule="auto"/>
              <w:ind w:firstLine="567"/>
              <w:jc w:val="both"/>
              <w:rPr>
                <w:rFonts w:ascii="Garamond" w:hAnsi="Garamond"/>
              </w:rPr>
            </w:pPr>
            <w:r w:rsidRPr="002041C9">
              <w:rPr>
                <w:rFonts w:ascii="Garamond" w:hAnsi="Garamond"/>
              </w:rPr>
              <w:t xml:space="preserve">– копии акта о зачете встречных однородных требований, подписанного уполномоченными (надлежащим образом) лицами должника и кредитора (от </w:t>
            </w:r>
            <w:r w:rsidRPr="002041C9">
              <w:rPr>
                <w:rFonts w:ascii="Garamond" w:hAnsi="Garamond"/>
                <w:highlight w:val="yellow"/>
              </w:rPr>
              <w:t>участника</w:t>
            </w:r>
            <w:r w:rsidRPr="002041C9">
              <w:rPr>
                <w:rFonts w:ascii="Garamond" w:hAnsi="Garamond"/>
              </w:rPr>
              <w:t>, признанного судом несостоятельным (банкротом) – конкурсным управляющим или уполномоченным им лицом) с приложением оригинала или нотариально заверенной копии доверенности (в случае если лицо, подписавшее акт, действует на основании доверенности).</w:t>
            </w:r>
          </w:p>
          <w:p w:rsidR="00713516" w:rsidRPr="002041C9" w:rsidRDefault="00713516" w:rsidP="002041C9">
            <w:pPr>
              <w:tabs>
                <w:tab w:val="left" w:pos="1003"/>
              </w:tabs>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pStyle w:val="30"/>
              <w:numPr>
                <w:ilvl w:val="0"/>
                <w:numId w:val="0"/>
              </w:numPr>
              <w:spacing w:before="120" w:after="120" w:line="240" w:lineRule="auto"/>
              <w:ind w:left="1224"/>
              <w:rPr>
                <w:rFonts w:ascii="Garamond" w:hAnsi="Garamond"/>
                <w:sz w:val="22"/>
                <w:szCs w:val="22"/>
              </w:rPr>
            </w:pPr>
            <w:r w:rsidRPr="002041C9">
              <w:rPr>
                <w:rFonts w:ascii="Garamond" w:hAnsi="Garamond"/>
                <w:sz w:val="22"/>
                <w:szCs w:val="22"/>
              </w:rPr>
              <w:t xml:space="preserve">19.3 </w:t>
            </w:r>
            <w:bookmarkStart w:id="13" w:name="_Toc165912769"/>
            <w:r w:rsidRPr="002041C9">
              <w:rPr>
                <w:rFonts w:ascii="Garamond" w:hAnsi="Garamond"/>
                <w:sz w:val="22"/>
                <w:szCs w:val="22"/>
              </w:rPr>
              <w:t xml:space="preserve">Порядок взаимодействия ЦФР и </w:t>
            </w:r>
            <w:r w:rsidRPr="002041C9">
              <w:rPr>
                <w:rFonts w:ascii="Garamond" w:hAnsi="Garamond"/>
                <w:sz w:val="22"/>
                <w:szCs w:val="22"/>
                <w:highlight w:val="yellow"/>
              </w:rPr>
              <w:t>участников</w:t>
            </w:r>
            <w:r w:rsidRPr="002041C9">
              <w:rPr>
                <w:rFonts w:ascii="Garamond" w:hAnsi="Garamond"/>
                <w:sz w:val="22"/>
                <w:szCs w:val="22"/>
              </w:rPr>
              <w:t xml:space="preserve"> оптового рынка по учету обязательств по оплате или прекращению учета обязательств</w:t>
            </w:r>
            <w:bookmarkEnd w:id="13"/>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shd w:val="clear" w:color="auto" w:fill="FFFFFF"/>
              <w:spacing w:before="120" w:after="120" w:line="240" w:lineRule="auto"/>
              <w:ind w:firstLine="567"/>
              <w:jc w:val="both"/>
              <w:rPr>
                <w:rFonts w:ascii="Garamond" w:hAnsi="Garamond"/>
              </w:rPr>
            </w:pPr>
            <w:r w:rsidRPr="002041C9">
              <w:rPr>
                <w:rFonts w:ascii="Garamond" w:hAnsi="Garamond"/>
              </w:rPr>
              <w:t>19.3.2. Порядок учета ЦФР обязательств по оплате или прекращения учета обязательств</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lastRenderedPageBreak/>
              <w:t>19.3.2.1. ЦФР учитывает прекращение обязательств по оплате и (или) прекращает учет обязательств не позднее 5 (пятого) рабочего дня с момента предоставления должником или кредитором в ЦФР документов, указанных в пункте 19.2 настоящего Регламента, за исключением случая, указанного в пунктах 19.3.2.2, 19.3.2.3 настоящего Регламента. Течение указанного срока начинается со дня, следующего за днем предоставления документов.</w:t>
            </w:r>
          </w:p>
          <w:p w:rsidR="00713516" w:rsidRPr="002041C9" w:rsidRDefault="00E86C89" w:rsidP="002041C9">
            <w:pPr>
              <w:spacing w:before="120" w:after="120" w:line="240" w:lineRule="auto"/>
              <w:ind w:firstLine="567"/>
              <w:jc w:val="both"/>
              <w:rPr>
                <w:rFonts w:ascii="Garamond" w:hAnsi="Garamond"/>
              </w:rPr>
            </w:pPr>
            <w:r w:rsidRPr="002041C9">
              <w:rPr>
                <w:rFonts w:ascii="Garamond" w:hAnsi="Garamond"/>
              </w:rPr>
              <w:t>..</w:t>
            </w:r>
            <w:r w:rsidR="00713516" w:rsidRPr="002041C9">
              <w:rPr>
                <w:rFonts w:ascii="Garamond" w:hAnsi="Garamond"/>
              </w:rPr>
              <w:t xml:space="preserve">.  </w:t>
            </w:r>
          </w:p>
          <w:p w:rsidR="00713516" w:rsidRPr="002041C9" w:rsidRDefault="00713516" w:rsidP="002041C9">
            <w:pPr>
              <w:pStyle w:val="a3"/>
              <w:shd w:val="clear" w:color="auto" w:fill="FFFFFF"/>
              <w:spacing w:before="120" w:after="120"/>
              <w:ind w:firstLine="567"/>
              <w:jc w:val="both"/>
              <w:rPr>
                <w:rFonts w:eastAsia="Calibri"/>
                <w:szCs w:val="22"/>
                <w:lang w:val="ru-RU"/>
              </w:rPr>
            </w:pPr>
            <w:r w:rsidRPr="002041C9">
              <w:rPr>
                <w:rFonts w:eastAsia="Calibri"/>
                <w:szCs w:val="22"/>
                <w:lang w:val="ru-RU"/>
              </w:rPr>
              <w:t>19.3.2.2. ЦФР не учитывает прекращение обязательств по оплате и (или) не прекращает учет обязательств в следующих случаях:</w:t>
            </w:r>
          </w:p>
          <w:p w:rsidR="00713516" w:rsidRPr="002041C9" w:rsidRDefault="00713516" w:rsidP="002041C9">
            <w:pPr>
              <w:pStyle w:val="a3"/>
              <w:shd w:val="clear" w:color="auto" w:fill="FFFFFF"/>
              <w:spacing w:before="120" w:after="120"/>
              <w:ind w:firstLine="567"/>
              <w:jc w:val="both"/>
              <w:rPr>
                <w:rFonts w:eastAsia="Calibri"/>
                <w:szCs w:val="22"/>
                <w:lang w:val="ru-RU"/>
              </w:rPr>
            </w:pPr>
            <w:r w:rsidRPr="002041C9">
              <w:rPr>
                <w:rFonts w:eastAsia="Calibri"/>
                <w:szCs w:val="22"/>
                <w:lang w:val="ru-RU"/>
              </w:rPr>
              <w:t>…</w:t>
            </w:r>
          </w:p>
          <w:p w:rsidR="00713516" w:rsidRPr="002041C9" w:rsidRDefault="00713516" w:rsidP="002041C9">
            <w:pPr>
              <w:pStyle w:val="a3"/>
              <w:shd w:val="clear" w:color="auto" w:fill="FFFFFF"/>
              <w:spacing w:before="120" w:after="120"/>
              <w:ind w:firstLine="567"/>
              <w:jc w:val="both"/>
              <w:rPr>
                <w:rFonts w:eastAsia="Calibri"/>
                <w:szCs w:val="22"/>
                <w:lang w:val="ru-RU"/>
              </w:rPr>
            </w:pPr>
            <w:r w:rsidRPr="002041C9">
              <w:rPr>
                <w:rFonts w:eastAsia="Calibri"/>
                <w:szCs w:val="22"/>
                <w:lang w:val="ru-RU"/>
              </w:rPr>
              <w:t>ЦФР учитывает прекращение обязательств по оплате или прекращает учет обязательств не позднее 5 (пятого) рабочего дня после получения дополнительных документов или скорректированного отчета об исполнении обязательств по оплате.</w:t>
            </w:r>
          </w:p>
          <w:p w:rsidR="00713516" w:rsidRPr="002041C9" w:rsidRDefault="00713516" w:rsidP="002041C9">
            <w:pPr>
              <w:pStyle w:val="a3"/>
              <w:shd w:val="clear" w:color="auto" w:fill="FFFFFF"/>
              <w:spacing w:before="120" w:after="120"/>
              <w:ind w:firstLine="567"/>
              <w:jc w:val="both"/>
              <w:rPr>
                <w:rFonts w:eastAsia="Calibri"/>
                <w:szCs w:val="22"/>
                <w:lang w:val="ru-RU"/>
              </w:rPr>
            </w:pPr>
            <w:r w:rsidRPr="002041C9">
              <w:rPr>
                <w:rFonts w:eastAsia="Calibri"/>
                <w:szCs w:val="22"/>
                <w:lang w:val="ru-RU"/>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19.3.2.4. ЦФР учитывает прекращение обязательств по оплате по соответствующему договору, заключенному на оптовом рынке, за расчетные периоды, указанные в судебном акте, при условии, если обязательства по оплате за эти периоды не были исполнены через уполномоченную кредитную организацию до учета ЦФР прекращения обязательств по оплате.</w:t>
            </w:r>
          </w:p>
          <w:p w:rsidR="00713516" w:rsidRPr="002041C9" w:rsidRDefault="00713516" w:rsidP="002041C9">
            <w:pPr>
              <w:spacing w:before="120" w:after="120" w:line="240" w:lineRule="auto"/>
              <w:ind w:firstLine="710"/>
              <w:jc w:val="both"/>
              <w:rPr>
                <w:rFonts w:ascii="Garamond" w:hAnsi="Garamond"/>
              </w:rPr>
            </w:pPr>
            <w:r w:rsidRPr="002041C9">
              <w:rPr>
                <w:rFonts w:ascii="Garamond" w:hAnsi="Garamond"/>
              </w:rPr>
              <w:t>…</w:t>
            </w:r>
          </w:p>
          <w:p w:rsidR="00713516" w:rsidRPr="002041C9" w:rsidRDefault="00713516" w:rsidP="002041C9">
            <w:pPr>
              <w:widowControl w:val="0"/>
              <w:spacing w:before="120" w:after="120" w:line="240" w:lineRule="auto"/>
              <w:ind w:firstLine="710"/>
              <w:jc w:val="both"/>
              <w:rPr>
                <w:rFonts w:ascii="Garamond" w:hAnsi="Garamond"/>
              </w:rPr>
            </w:pPr>
            <w:r w:rsidRPr="002041C9">
              <w:rPr>
                <w:rFonts w:ascii="Garamond" w:hAnsi="Garamond"/>
              </w:rPr>
              <w:t xml:space="preserve">Если обязательства по оплате по соответствующему договору, заключенному на оптовом рынке, за расчетные периоды, указанные в судебном акте, были исполнены полностью через уполномоченную кредитную организацию до учета ЦФР прекращения обязательств по оплате, урегулирование вопросов, связанных с возвратом уплаченных денежных средств, производится </w:t>
            </w:r>
            <w:r w:rsidRPr="002041C9">
              <w:rPr>
                <w:rFonts w:ascii="Garamond" w:hAnsi="Garamond"/>
                <w:highlight w:val="yellow"/>
              </w:rPr>
              <w:t>участниками</w:t>
            </w:r>
            <w:r w:rsidRPr="002041C9">
              <w:rPr>
                <w:rFonts w:ascii="Garamond" w:hAnsi="Garamond"/>
              </w:rPr>
              <w:t xml:space="preserve"> в двустороннем порядке без участия ЦФР.  </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19.3.3. ЦФР информирует кредитора и должника об учете прекращения обязательств путем публикации в разделе с ограниченным в соответствии с Правилами ЭДО СЭД </w:t>
            </w:r>
            <w:proofErr w:type="gramStart"/>
            <w:r w:rsidRPr="002041C9">
              <w:rPr>
                <w:rFonts w:ascii="Garamond" w:hAnsi="Garamond"/>
              </w:rPr>
              <w:t>КО доступом</w:t>
            </w:r>
            <w:proofErr w:type="gramEnd"/>
            <w:r w:rsidRPr="002041C9">
              <w:rPr>
                <w:rFonts w:ascii="Garamond" w:hAnsi="Garamond"/>
              </w:rPr>
              <w:t xml:space="preserve"> на сайте КО отчета о состоянии обязательств (приложение 16 к настоящему Регламенту) и </w:t>
            </w:r>
            <w:r w:rsidRPr="002041C9">
              <w:rPr>
                <w:rFonts w:ascii="Garamond" w:hAnsi="Garamond"/>
              </w:rPr>
              <w:lastRenderedPageBreak/>
              <w:t>отчетов по договорам уступки прав (цессии), указанных в п. 14.5 настоящего Регламента.</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19.3.4. С даты, следующей за датой получения ЦФР информации о вступлении в законную силу судебного акта в отношении </w:t>
            </w:r>
            <w:r w:rsidRPr="002041C9">
              <w:rPr>
                <w:rFonts w:ascii="Garamond" w:hAnsi="Garamond"/>
                <w:highlight w:val="yellow"/>
              </w:rPr>
              <w:t>участника оптового рынка</w:t>
            </w:r>
            <w:r w:rsidRPr="002041C9">
              <w:rPr>
                <w:rFonts w:ascii="Garamond" w:hAnsi="Garamond"/>
              </w:rPr>
              <w:t xml:space="preserve"> об отказе в удовлетворении исковых требований о взыскании задолженности по обязательствам по оплате, ЦФР прекращает учет обязательств.</w:t>
            </w:r>
          </w:p>
          <w:p w:rsidR="00713516" w:rsidRPr="002041C9" w:rsidRDefault="00713516" w:rsidP="002041C9">
            <w:pPr>
              <w:pStyle w:val="a3"/>
              <w:widowControl w:val="0"/>
              <w:spacing w:before="120" w:after="120"/>
              <w:ind w:firstLine="567"/>
              <w:jc w:val="both"/>
              <w:rPr>
                <w:szCs w:val="22"/>
                <w:lang w:val="ru-RU"/>
              </w:rPr>
            </w:pPr>
            <w:r w:rsidRPr="002041C9">
              <w:rPr>
                <w:szCs w:val="22"/>
                <w:lang w:val="ru-RU"/>
              </w:rPr>
              <w:t xml:space="preserve">С даты, следующей за датой получения ЦФР информации об отмене судом вышестоящей инстанции судебного акта в отношении </w:t>
            </w:r>
            <w:r w:rsidRPr="002041C9">
              <w:rPr>
                <w:szCs w:val="22"/>
                <w:highlight w:val="yellow"/>
                <w:lang w:val="ru-RU"/>
              </w:rPr>
              <w:t>участника оптового рынка</w:t>
            </w:r>
            <w:r w:rsidRPr="002041C9">
              <w:rPr>
                <w:szCs w:val="22"/>
                <w:lang w:val="ru-RU"/>
              </w:rPr>
              <w:t xml:space="preserve"> об отказе в удовлетворении исковых требований о взыскании задолженности, вступившего ранее в законную силу, ЦФР восстанавливает учет прекращенных обязательств по оплате.</w:t>
            </w:r>
          </w:p>
          <w:p w:rsidR="00713516" w:rsidRPr="002041C9" w:rsidRDefault="00713516" w:rsidP="002041C9">
            <w:pPr>
              <w:pStyle w:val="a3"/>
              <w:shd w:val="clear" w:color="auto" w:fill="FFFFFF"/>
              <w:spacing w:before="120" w:after="120"/>
              <w:ind w:firstLine="567"/>
              <w:jc w:val="both"/>
              <w:rPr>
                <w:rFonts w:eastAsia="Calibri" w:cstheme="minorBidi"/>
                <w:szCs w:val="22"/>
                <w:lang w:val="ru-RU"/>
              </w:rPr>
            </w:pPr>
            <w:r w:rsidRPr="002041C9">
              <w:rPr>
                <w:szCs w:val="22"/>
                <w:lang w:val="ru-RU"/>
              </w:rPr>
              <w:t xml:space="preserve">19.3.5. </w:t>
            </w:r>
            <w:r w:rsidRPr="002041C9">
              <w:rPr>
                <w:rFonts w:eastAsia="Calibri" w:cstheme="minorBidi"/>
                <w:szCs w:val="22"/>
                <w:lang w:val="ru-RU"/>
              </w:rPr>
              <w:t>При получении от кредитора или должника, в отношении которого возбуждено дело о банкротстве и введена одна из процедур банкротства (далее – должник-банкрот), копии вступившего в законную силу судебного акта о признании недействительными сделок по перечислению денежных средств должником-банкротом и восстановлении права требования кредитора к должнику-банкроту и документов, подтверждающих исполнение в соответствии с указанным судебным актом, ЦФР восстанавливает учет прекращенных обязательств по оплате по соответствующему договору, заключенному на оптовом рынке, за расчетные периоды, указанные в судебном акте,</w:t>
            </w:r>
            <w:r w:rsidRPr="002041C9">
              <w:rPr>
                <w:color w:val="000000"/>
                <w:szCs w:val="22"/>
                <w:lang w:val="ru-RU"/>
              </w:rPr>
              <w:t xml:space="preserve"> в течение 5 рабочих дней с даты поступления указанных документов в ЦФР</w:t>
            </w:r>
            <w:r w:rsidRPr="002041C9">
              <w:rPr>
                <w:rFonts w:eastAsia="Calibri" w:cstheme="minorBidi"/>
                <w:szCs w:val="22"/>
                <w:lang w:val="ru-RU"/>
              </w:rPr>
              <w:t>.</w:t>
            </w:r>
          </w:p>
          <w:p w:rsidR="00713516" w:rsidRPr="002041C9" w:rsidRDefault="00713516" w:rsidP="002041C9">
            <w:pPr>
              <w:pStyle w:val="a3"/>
              <w:shd w:val="clear" w:color="auto" w:fill="FFFFFF"/>
              <w:spacing w:before="120" w:after="120"/>
              <w:ind w:firstLine="567"/>
              <w:jc w:val="both"/>
              <w:rPr>
                <w:rFonts w:eastAsia="Calibri" w:cstheme="minorBidi"/>
                <w:szCs w:val="22"/>
                <w:lang w:val="ru-RU"/>
              </w:rPr>
            </w:pPr>
            <w:r w:rsidRPr="002041C9">
              <w:rPr>
                <w:rFonts w:eastAsia="Calibri"/>
                <w:szCs w:val="22"/>
                <w:lang w:val="ru-RU"/>
              </w:rPr>
              <w:t xml:space="preserve">ЦФР информирует кредитора и должника-банкрота о восстановленных обязательствах путем публикации отчета о состоянии обязательств (приложение 16 к настоящему Регламенту) и отчета о состоянии обязательств по договорам уступки прав требования (цессии) (приложение 13.1 к настоящему Регламенту) в разделе с ограниченным в соответствии с Правилами ЭДО СЭД </w:t>
            </w:r>
            <w:proofErr w:type="gramStart"/>
            <w:r w:rsidRPr="002041C9">
              <w:rPr>
                <w:rFonts w:eastAsia="Calibri"/>
                <w:szCs w:val="22"/>
                <w:lang w:val="ru-RU"/>
              </w:rPr>
              <w:t>КО доступом</w:t>
            </w:r>
            <w:proofErr w:type="gramEnd"/>
            <w:r w:rsidRPr="002041C9">
              <w:rPr>
                <w:rFonts w:eastAsia="Calibri"/>
                <w:szCs w:val="22"/>
                <w:lang w:val="ru-RU"/>
              </w:rPr>
              <w:t xml:space="preserve"> на сайте КО. </w:t>
            </w:r>
          </w:p>
          <w:p w:rsidR="00713516" w:rsidRPr="002041C9" w:rsidRDefault="00713516" w:rsidP="002041C9">
            <w:pPr>
              <w:pStyle w:val="a3"/>
              <w:shd w:val="clear" w:color="auto" w:fill="FFFFFF"/>
              <w:spacing w:before="120" w:after="120"/>
              <w:ind w:firstLine="567"/>
              <w:jc w:val="both"/>
              <w:rPr>
                <w:color w:val="000000"/>
                <w:szCs w:val="22"/>
                <w:lang w:val="ru-RU"/>
              </w:rPr>
            </w:pPr>
            <w:r w:rsidRPr="002041C9">
              <w:rPr>
                <w:color w:val="000000"/>
                <w:szCs w:val="22"/>
                <w:lang w:val="ru-RU"/>
              </w:rPr>
              <w:t xml:space="preserve">В случае если обязательства восстановлены </w:t>
            </w:r>
            <w:r w:rsidRPr="002041C9">
              <w:rPr>
                <w:rFonts w:eastAsia="Calibri"/>
                <w:szCs w:val="22"/>
                <w:lang w:val="ru-RU"/>
              </w:rPr>
              <w:t xml:space="preserve">после даты, на которую сформирован направленный ЦФР в Совет рынка реестр конкурсной задолженности в соответствии с п. 23.1.2 настоящего Регламента, то ЦФР </w:t>
            </w:r>
            <w:r w:rsidRPr="002041C9">
              <w:rPr>
                <w:color w:val="000000"/>
                <w:szCs w:val="22"/>
                <w:lang w:val="ru-RU"/>
              </w:rPr>
              <w:t>прекращает их учет.</w:t>
            </w:r>
          </w:p>
          <w:p w:rsidR="00713516" w:rsidRPr="002041C9" w:rsidRDefault="00713516" w:rsidP="002041C9">
            <w:pPr>
              <w:pStyle w:val="a3"/>
              <w:widowControl w:val="0"/>
              <w:spacing w:before="120" w:after="120"/>
              <w:ind w:firstLine="567"/>
              <w:jc w:val="both"/>
              <w:rPr>
                <w:szCs w:val="22"/>
                <w:lang w:val="ru-RU"/>
              </w:rPr>
            </w:pPr>
            <w:r w:rsidRPr="002041C9">
              <w:rPr>
                <w:rFonts w:eastAsia="Calibri"/>
                <w:szCs w:val="22"/>
                <w:lang w:val="ru-RU"/>
              </w:rPr>
              <w:t>…</w:t>
            </w:r>
          </w:p>
        </w:tc>
        <w:tc>
          <w:tcPr>
            <w:tcW w:w="6875" w:type="dxa"/>
          </w:tcPr>
          <w:p w:rsidR="00713516" w:rsidRPr="002041C9" w:rsidRDefault="00713516" w:rsidP="002041C9">
            <w:pPr>
              <w:pStyle w:val="1"/>
              <w:numPr>
                <w:ilvl w:val="0"/>
                <w:numId w:val="17"/>
              </w:numPr>
              <w:spacing w:before="120"/>
            </w:pPr>
            <w:bookmarkStart w:id="14" w:name="_Toc164300103"/>
            <w:r w:rsidRPr="002041C9">
              <w:lastRenderedPageBreak/>
              <w:t xml:space="preserve">Порядок взаимодействия ЦФР и </w:t>
            </w:r>
            <w:r w:rsidRPr="002041C9">
              <w:rPr>
                <w:highlight w:val="yellow"/>
              </w:rPr>
              <w:t>СУБЪЕКТОВ</w:t>
            </w:r>
            <w:r w:rsidRPr="002041C9">
              <w:t xml:space="preserve"> оптового рынка по учету ОБЯЗАТЕЛЬСТВ ПО ОПЛАТЕ, ИСПОЛНЕНИЕ КОТОРЫХ ОСУЩЕСТВЛЯЕТСЯ ВНЕ УПОЛНОМОЧЕННОЙ КРЕДИТНОЙ ОРГАНИЗАЦИИ</w:t>
            </w:r>
            <w:bookmarkEnd w:id="14"/>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19.1. В соответствии с настоящим разделом ЦФР учитывает прекращение обязательств по оплате или прекращает учет обязательств, исполнение которых осуществляется без использования торговых счетов </w:t>
            </w:r>
            <w:r w:rsidRPr="002041C9">
              <w:rPr>
                <w:rFonts w:ascii="Garamond" w:hAnsi="Garamond"/>
                <w:highlight w:val="yellow"/>
              </w:rPr>
              <w:t>субъектов</w:t>
            </w:r>
            <w:r w:rsidRPr="002041C9">
              <w:rPr>
                <w:rFonts w:ascii="Garamond" w:hAnsi="Garamond"/>
              </w:rPr>
              <w:t xml:space="preserve"> оптового рынка, </w:t>
            </w:r>
            <w:r w:rsidRPr="002041C9">
              <w:rPr>
                <w:rFonts w:ascii="Garamond" w:hAnsi="Garamond"/>
                <w:highlight w:val="yellow"/>
              </w:rPr>
              <w:t>являющихся участниками оптового рынка и (или) исполнителями услуг по</w:t>
            </w:r>
            <w:r w:rsidRPr="002041C9">
              <w:rPr>
                <w:rFonts w:ascii="Garamond" w:hAnsi="Garamond"/>
                <w:highlight w:val="yellow"/>
                <w:lang w:eastAsia="ru-RU"/>
              </w:rPr>
              <w:t xml:space="preserve"> управлению изменением режима потребления электрической энергии</w:t>
            </w:r>
            <w:r w:rsidRPr="002041C9">
              <w:rPr>
                <w:rFonts w:ascii="Garamond" w:hAnsi="Garamond"/>
                <w:highlight w:val="yellow"/>
              </w:rPr>
              <w:t xml:space="preserve"> </w:t>
            </w:r>
            <w:r w:rsidRPr="002041C9">
              <w:rPr>
                <w:rFonts w:ascii="Garamond" w:hAnsi="Garamond"/>
                <w:bCs/>
                <w:highlight w:val="yellow"/>
              </w:rPr>
              <w:t xml:space="preserve">(далее именуемые в настоящем </w:t>
            </w:r>
            <w:r w:rsidRPr="002041C9">
              <w:rPr>
                <w:rFonts w:ascii="Garamond" w:hAnsi="Garamond"/>
                <w:bCs/>
                <w:highlight w:val="yellow"/>
              </w:rPr>
              <w:lastRenderedPageBreak/>
              <w:t>разделе – субъект (субъекты) оптового рынка)</w:t>
            </w:r>
            <w:r w:rsidRPr="002041C9">
              <w:rPr>
                <w:rFonts w:ascii="Garamond" w:hAnsi="Garamond"/>
                <w:highlight w:val="yellow"/>
              </w:rPr>
              <w:t>,</w:t>
            </w:r>
            <w:r w:rsidRPr="002041C9">
              <w:rPr>
                <w:rFonts w:ascii="Garamond" w:hAnsi="Garamond"/>
              </w:rPr>
              <w:t xml:space="preserve"> открытых в уполномоченной кредитной организации, в следующих случаях:</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 принятия судебного акта (в том числе решения третейского суда) о взыскании задолженности по договорам, заключенным на оптовом рынке (далее – взыскание задолженности в судебном порядке). В указанном судебном акте в качестве истца и ответчика должны быть указаны </w:t>
            </w:r>
            <w:r w:rsidRPr="002041C9">
              <w:rPr>
                <w:rFonts w:ascii="Garamond" w:hAnsi="Garamond"/>
                <w:bCs/>
                <w:highlight w:val="yellow"/>
              </w:rPr>
              <w:t>субъекты</w:t>
            </w:r>
            <w:r w:rsidRPr="002041C9">
              <w:rPr>
                <w:rFonts w:ascii="Garamond" w:hAnsi="Garamond"/>
              </w:rPr>
              <w:t xml:space="preserve"> оптового рынка, ФСК, СО, АТС, ЦФР, являющиеся кредитором и должником в обязательстве по оплате;</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 лишения статуса субъекта оптового рынка или права участия в торговле электрической энергией </w:t>
            </w:r>
            <w:r w:rsidRPr="002041C9">
              <w:rPr>
                <w:rFonts w:ascii="Garamond" w:hAnsi="Garamond"/>
                <w:highlight w:val="yellow"/>
              </w:rPr>
              <w:t>и</w:t>
            </w:r>
            <w:r w:rsidR="00C51DB2">
              <w:rPr>
                <w:rFonts w:ascii="Garamond" w:hAnsi="Garamond"/>
                <w:highlight w:val="yellow"/>
              </w:rPr>
              <w:t xml:space="preserve"> </w:t>
            </w:r>
            <w:r w:rsidRPr="002041C9">
              <w:rPr>
                <w:rFonts w:ascii="Garamond" w:hAnsi="Garamond"/>
                <w:highlight w:val="yellow"/>
              </w:rPr>
              <w:t>(или)</w:t>
            </w:r>
            <w:r w:rsidRPr="002041C9">
              <w:rPr>
                <w:rFonts w:ascii="Garamond" w:hAnsi="Garamond"/>
              </w:rPr>
              <w:t xml:space="preserve"> (мощностью) на оптовом рынке в отношении всех зарегистрированных за ним ГТП</w:t>
            </w:r>
            <w:r w:rsidRPr="002041C9">
              <w:rPr>
                <w:rFonts w:ascii="Garamond" w:hAnsi="Garamond"/>
                <w:highlight w:val="yellow"/>
              </w:rPr>
              <w:t xml:space="preserve">, в случае если </w:t>
            </w:r>
            <w:r w:rsidRPr="002041C9">
              <w:rPr>
                <w:rFonts w:ascii="Garamond" w:hAnsi="Garamond"/>
                <w:bCs/>
                <w:highlight w:val="yellow"/>
              </w:rPr>
              <w:t>субъект оптового рынка</w:t>
            </w:r>
            <w:r w:rsidRPr="002041C9">
              <w:rPr>
                <w:rFonts w:ascii="Garamond" w:hAnsi="Garamond"/>
                <w:highlight w:val="yellow"/>
              </w:rPr>
              <w:t xml:space="preserve"> не является исполнителем </w:t>
            </w:r>
            <w:r w:rsidRPr="002041C9">
              <w:rPr>
                <w:rFonts w:ascii="Garamond" w:hAnsi="Garamond"/>
                <w:bCs/>
                <w:highlight w:val="yellow"/>
              </w:rPr>
              <w:t>услуг по управлению изменением режима потребления электрической энергии</w:t>
            </w:r>
            <w:r w:rsidRPr="002041C9">
              <w:rPr>
                <w:rFonts w:ascii="Garamond" w:hAnsi="Garamond"/>
                <w:highlight w:val="yellow"/>
              </w:rPr>
              <w:t xml:space="preserve"> </w:t>
            </w:r>
            <w:r w:rsidRPr="002041C9">
              <w:rPr>
                <w:rFonts w:ascii="Garamond" w:hAnsi="Garamond"/>
              </w:rPr>
              <w:t>(далее – лишения права на участие или статуса);</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 вступления в законную силу судебного акта о признании </w:t>
            </w:r>
            <w:r w:rsidRPr="002041C9">
              <w:rPr>
                <w:rFonts w:ascii="Garamond" w:hAnsi="Garamond"/>
                <w:highlight w:val="yellow"/>
              </w:rPr>
              <w:t>субъекта</w:t>
            </w:r>
            <w:r w:rsidRPr="002041C9">
              <w:rPr>
                <w:rFonts w:ascii="Garamond" w:hAnsi="Garamond"/>
              </w:rPr>
              <w:t xml:space="preserve"> оптового рынка несостоятельным (банкротом) и введения в отношении него процедуры конкурсного производства (далее – признание </w:t>
            </w:r>
            <w:r w:rsidRPr="002041C9">
              <w:rPr>
                <w:rFonts w:ascii="Garamond" w:hAnsi="Garamond"/>
                <w:highlight w:val="yellow"/>
              </w:rPr>
              <w:t>субъекта</w:t>
            </w:r>
            <w:r w:rsidRPr="002041C9">
              <w:rPr>
                <w:rFonts w:ascii="Garamond" w:hAnsi="Garamond"/>
              </w:rPr>
              <w:t xml:space="preserve"> оптового рынка банкротом);</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передачи в соответствии с разделом 14 настоящего Регламента участнику оптового рынка, являющемуся комитентом в договорах комиссии, заключенных с ЦФР, прав по неисполненному договору купли-продажи, заключенному с ЦФР;</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 исполнения обязательств </w:t>
            </w:r>
            <w:r w:rsidRPr="002041C9">
              <w:rPr>
                <w:rFonts w:ascii="Garamond" w:hAnsi="Garamond"/>
                <w:highlight w:val="yellow"/>
              </w:rPr>
              <w:t>субъекта оптового рынка, являющегося должником и гарантом в одном лице</w:t>
            </w:r>
            <w:r w:rsidRPr="002041C9">
              <w:rPr>
                <w:rFonts w:ascii="Garamond" w:hAnsi="Garamond"/>
                <w:color w:val="000000"/>
                <w:highlight w:val="yellow"/>
              </w:rPr>
              <w:t xml:space="preserve"> </w:t>
            </w:r>
            <w:r w:rsidRPr="002041C9">
              <w:rPr>
                <w:rFonts w:ascii="Garamond" w:hAnsi="Garamond"/>
              </w:rPr>
              <w:t>в соответствии с п. 25.4 настоящего Регламента.</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Под обязательствами по оплате в целях настоящего раздела понимаются обязательства по оплате электрической энергии, мощности, услуг по договорам, заключенным на оптовом рынке, обязательства по </w:t>
            </w:r>
            <w:r w:rsidR="00C51DB2" w:rsidRPr="00C51DB2">
              <w:rPr>
                <w:rFonts w:ascii="Garamond" w:hAnsi="Garamond"/>
                <w:highlight w:val="yellow"/>
              </w:rPr>
              <w:t>у</w:t>
            </w:r>
            <w:r w:rsidRPr="002041C9">
              <w:rPr>
                <w:rFonts w:ascii="Garamond" w:hAnsi="Garamond"/>
              </w:rPr>
              <w:t xml:space="preserve">плате неустойки (пени), процентов за пользование денежными средствами в соответствии с соглашением о реструктуризации задолженности, </w:t>
            </w:r>
            <w:r w:rsidRPr="002041C9">
              <w:rPr>
                <w:rFonts w:ascii="Garamond" w:hAnsi="Garamond"/>
                <w:highlight w:val="yellow"/>
              </w:rPr>
              <w:t>а также</w:t>
            </w:r>
            <w:r w:rsidRPr="002041C9">
              <w:rPr>
                <w:rFonts w:ascii="Garamond" w:hAnsi="Garamond"/>
              </w:rPr>
              <w:t xml:space="preserve"> штрафов </w:t>
            </w:r>
            <w:r w:rsidRPr="002041C9">
              <w:rPr>
                <w:rFonts w:ascii="Garamond" w:hAnsi="Garamond"/>
                <w:highlight w:val="yellow"/>
              </w:rPr>
              <w:t>и денежных сумм, предусмотренных</w:t>
            </w:r>
            <w:r w:rsidRPr="002041C9">
              <w:rPr>
                <w:rFonts w:ascii="Garamond" w:hAnsi="Garamond"/>
              </w:rPr>
              <w:t xml:space="preserve"> договорам</w:t>
            </w:r>
            <w:r w:rsidRPr="002041C9">
              <w:rPr>
                <w:rFonts w:ascii="Garamond" w:hAnsi="Garamond"/>
                <w:highlight w:val="yellow"/>
              </w:rPr>
              <w:t>и</w:t>
            </w:r>
            <w:r w:rsidRPr="002041C9">
              <w:rPr>
                <w:rFonts w:ascii="Garamond" w:hAnsi="Garamond"/>
              </w:rPr>
              <w:t>, заключенным</w:t>
            </w:r>
            <w:r w:rsidRPr="002041C9">
              <w:rPr>
                <w:rFonts w:ascii="Garamond" w:hAnsi="Garamond"/>
                <w:highlight w:val="yellow"/>
              </w:rPr>
              <w:t>и</w:t>
            </w:r>
            <w:r w:rsidRPr="002041C9">
              <w:rPr>
                <w:rFonts w:ascii="Garamond" w:hAnsi="Garamond"/>
              </w:rPr>
              <w:t xml:space="preserve"> на оптовом рынке.</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ЦФР учитывает прекращение обязательств по оплате или прекращает учет обязательств при условии предоставления </w:t>
            </w:r>
            <w:r w:rsidRPr="002041C9">
              <w:rPr>
                <w:rFonts w:ascii="Garamond" w:hAnsi="Garamond"/>
                <w:highlight w:val="yellow"/>
              </w:rPr>
              <w:t>субъектом</w:t>
            </w:r>
            <w:r w:rsidRPr="002041C9">
              <w:rPr>
                <w:rFonts w:ascii="Garamond" w:hAnsi="Garamond"/>
              </w:rPr>
              <w:t xml:space="preserve"> </w:t>
            </w:r>
            <w:r w:rsidRPr="002041C9">
              <w:rPr>
                <w:rFonts w:ascii="Garamond" w:hAnsi="Garamond"/>
              </w:rPr>
              <w:lastRenderedPageBreak/>
              <w:t>оптового рынка, ФСК, СО, АТС (далее – кредитором или должником) в порядке и сроки, предусмотренные настоящим разделом, документов, указанных в</w:t>
            </w:r>
            <w:r w:rsidR="00FA5C25" w:rsidRPr="002041C9">
              <w:rPr>
                <w:rFonts w:ascii="Garamond" w:hAnsi="Garamond"/>
              </w:rPr>
              <w:t xml:space="preserve"> пунктах настоящего Регламента.</w:t>
            </w:r>
          </w:p>
          <w:p w:rsidR="00713516" w:rsidRPr="002041C9" w:rsidRDefault="00713516" w:rsidP="002041C9">
            <w:pPr>
              <w:pStyle w:val="30"/>
              <w:numPr>
                <w:ilvl w:val="0"/>
                <w:numId w:val="0"/>
              </w:numPr>
              <w:spacing w:before="120" w:after="120" w:line="240" w:lineRule="auto"/>
              <w:ind w:left="1224"/>
              <w:rPr>
                <w:rFonts w:ascii="Garamond" w:hAnsi="Garamond"/>
                <w:sz w:val="22"/>
                <w:szCs w:val="22"/>
              </w:rPr>
            </w:pPr>
            <w:r w:rsidRPr="002041C9">
              <w:rPr>
                <w:rFonts w:ascii="Garamond" w:hAnsi="Garamond"/>
                <w:sz w:val="22"/>
                <w:szCs w:val="22"/>
              </w:rPr>
              <w:t xml:space="preserve">19.2 </w:t>
            </w:r>
            <w:bookmarkStart w:id="15" w:name="_Toc164300104"/>
            <w:r w:rsidRPr="002041C9">
              <w:rPr>
                <w:rFonts w:ascii="Garamond" w:hAnsi="Garamond"/>
                <w:sz w:val="22"/>
                <w:szCs w:val="22"/>
              </w:rPr>
              <w:t>Документы, на основании которых ЦФР учитывает прекращение обязательств по оплате или прекращает учет обязательств</w:t>
            </w:r>
            <w:bookmarkEnd w:id="15"/>
            <w:r w:rsidRPr="002041C9">
              <w:rPr>
                <w:rFonts w:ascii="Garamond" w:hAnsi="Garamond"/>
                <w:sz w:val="22"/>
                <w:szCs w:val="22"/>
              </w:rPr>
              <w:t xml:space="preserve"> </w:t>
            </w:r>
            <w:r w:rsidRPr="002041C9">
              <w:rPr>
                <w:rFonts w:ascii="Garamond" w:hAnsi="Garamond"/>
                <w:sz w:val="22"/>
                <w:szCs w:val="22"/>
                <w:highlight w:val="yellow"/>
              </w:rPr>
              <w:t>по оплате</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19.2.1. ЦФР учитывает прекращение обязательств по оплате при условии предоставления одного из следующих документов, за исключением случая, указанного в п. 19.2.4 настоящего Регламента: </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г) при прекращении обязательств по оплате прощением долга:</w:t>
            </w:r>
          </w:p>
          <w:p w:rsidR="00713516" w:rsidRPr="002041C9" w:rsidRDefault="00713516" w:rsidP="002041C9">
            <w:pPr>
              <w:widowControl w:val="0"/>
              <w:spacing w:before="120" w:after="120" w:line="240" w:lineRule="auto"/>
              <w:ind w:firstLine="567"/>
              <w:jc w:val="both"/>
              <w:rPr>
                <w:rFonts w:ascii="Garamond" w:hAnsi="Garamond"/>
              </w:rPr>
            </w:pPr>
            <w:r w:rsidRPr="002041C9">
              <w:rPr>
                <w:rFonts w:ascii="Garamond" w:hAnsi="Garamond"/>
              </w:rPr>
              <w:t>– копии уведомления кредитора о прощении долга;</w:t>
            </w:r>
          </w:p>
          <w:p w:rsidR="00713516" w:rsidRPr="002041C9" w:rsidRDefault="00713516" w:rsidP="002041C9">
            <w:pPr>
              <w:widowControl w:val="0"/>
              <w:spacing w:before="120" w:after="120" w:line="240" w:lineRule="auto"/>
              <w:ind w:firstLine="567"/>
              <w:jc w:val="both"/>
              <w:rPr>
                <w:rFonts w:ascii="Garamond" w:hAnsi="Garamond"/>
              </w:rPr>
            </w:pPr>
            <w:r w:rsidRPr="002041C9">
              <w:rPr>
                <w:rFonts w:ascii="Garamond" w:hAnsi="Garamond"/>
              </w:rPr>
              <w:t>– копии определения суда об утверждении мирового соглашения, уменьшающего размер обязательств между должником и кредитором.</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cs="Calibri"/>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19.2.2. ЦФР прекращает учет обязательств на основании одного из следующих документов:</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а) при переходе права требования кредитора по указанным обязательствам к третьему лицу:</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19.2.3. В случае взыскания задолженности в судебном порядке </w:t>
            </w:r>
            <w:r w:rsidRPr="002041C9">
              <w:rPr>
                <w:rFonts w:ascii="Garamond" w:hAnsi="Garamond"/>
                <w:highlight w:val="yellow"/>
              </w:rPr>
              <w:t>кредитор или должник</w:t>
            </w:r>
            <w:r w:rsidRPr="002041C9">
              <w:rPr>
                <w:rFonts w:ascii="Garamond" w:hAnsi="Garamond"/>
              </w:rPr>
              <w:t xml:space="preserve"> в дополнение к документам, указанным в пунктах 19.2.1, 19.2.2 настоящего Регламента, предоставляет информацию о судебном акте или копию судебного акта.</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В случае невозможности определить на основании предоставленной </w:t>
            </w:r>
            <w:r w:rsidRPr="002041C9">
              <w:rPr>
                <w:rFonts w:ascii="Garamond" w:hAnsi="Garamond"/>
                <w:highlight w:val="yellow"/>
              </w:rPr>
              <w:t>кредитором или должником</w:t>
            </w:r>
            <w:r w:rsidRPr="002041C9">
              <w:rPr>
                <w:rFonts w:ascii="Garamond" w:hAnsi="Garamond"/>
              </w:rPr>
              <w:t xml:space="preserve"> копии судебного акта, по какому договору, за какие периоды возникло обязательство по оплате, </w:t>
            </w:r>
            <w:r w:rsidRPr="002041C9">
              <w:rPr>
                <w:rFonts w:ascii="Garamond" w:hAnsi="Garamond"/>
                <w:highlight w:val="yellow"/>
              </w:rPr>
              <w:t>кредитор или должник</w:t>
            </w:r>
            <w:r w:rsidRPr="002041C9">
              <w:rPr>
                <w:rFonts w:ascii="Garamond" w:hAnsi="Garamond"/>
              </w:rPr>
              <w:t xml:space="preserve"> в дополнение к документам, указанным в пунктах 19.2.1, 19.2.2 настоящего Регламента, предоставляет копию искового заявления, либо копию заявления о выдаче судебного приказа, либо копию мирового соглашения.</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lastRenderedPageBreak/>
              <w:t xml:space="preserve">19.2.4. В случае признания </w:t>
            </w:r>
            <w:r w:rsidRPr="002041C9">
              <w:rPr>
                <w:rFonts w:ascii="Garamond" w:hAnsi="Garamond"/>
                <w:highlight w:val="yellow"/>
              </w:rPr>
              <w:t>субъекта оптового рынка</w:t>
            </w:r>
            <w:r w:rsidRPr="002041C9">
              <w:rPr>
                <w:rFonts w:ascii="Garamond" w:hAnsi="Garamond"/>
              </w:rPr>
              <w:t xml:space="preserve"> несостоятельным (банкротом) ЦФР учитывает прекращение текущих обязательств по оплате на основании одного из следующих документов:</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отчета об исполнении обязательств по оплате по форме, установленной приложением 19.3 к настоящему Регламенту;</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 копии платежного поручения с назначением платежа во исполнение обязательств/требований по договорам, заключенным с </w:t>
            </w:r>
            <w:r w:rsidRPr="002041C9">
              <w:rPr>
                <w:rFonts w:ascii="Garamond" w:hAnsi="Garamond"/>
                <w:highlight w:val="yellow"/>
              </w:rPr>
              <w:t>субъектом оптового рынка</w:t>
            </w:r>
            <w:r w:rsidRPr="002041C9">
              <w:rPr>
                <w:rFonts w:ascii="Garamond" w:hAnsi="Garamond"/>
              </w:rPr>
              <w:t>, признанным несостоятельным (банкротом);</w:t>
            </w:r>
          </w:p>
          <w:p w:rsidR="00713516" w:rsidRPr="002041C9" w:rsidRDefault="00713516" w:rsidP="002041C9">
            <w:pPr>
              <w:tabs>
                <w:tab w:val="left" w:pos="1003"/>
              </w:tabs>
              <w:spacing w:before="120" w:after="120" w:line="240" w:lineRule="auto"/>
              <w:ind w:firstLine="567"/>
              <w:jc w:val="both"/>
              <w:rPr>
                <w:rFonts w:ascii="Garamond" w:hAnsi="Garamond"/>
              </w:rPr>
            </w:pPr>
            <w:r w:rsidRPr="002041C9">
              <w:rPr>
                <w:rFonts w:ascii="Garamond" w:hAnsi="Garamond"/>
              </w:rPr>
              <w:t xml:space="preserve">– иных документов, подтверждающих исполнение обязательств/требований по договорам, заключенным с </w:t>
            </w:r>
            <w:r w:rsidRPr="002041C9">
              <w:rPr>
                <w:rFonts w:ascii="Garamond" w:hAnsi="Garamond"/>
                <w:highlight w:val="yellow"/>
              </w:rPr>
              <w:t>субъектом оптового рынка</w:t>
            </w:r>
            <w:r w:rsidRPr="002041C9">
              <w:rPr>
                <w:rFonts w:ascii="Garamond" w:hAnsi="Garamond"/>
              </w:rPr>
              <w:t>, признанным несостоятельным (банкротом);</w:t>
            </w:r>
          </w:p>
          <w:p w:rsidR="00713516" w:rsidRPr="002041C9" w:rsidRDefault="00713516" w:rsidP="002041C9">
            <w:pPr>
              <w:pStyle w:val="af2"/>
              <w:numPr>
                <w:ilvl w:val="0"/>
                <w:numId w:val="16"/>
              </w:numPr>
              <w:tabs>
                <w:tab w:val="left" w:pos="524"/>
              </w:tabs>
              <w:autoSpaceDE/>
              <w:autoSpaceDN/>
              <w:spacing w:before="120" w:after="120"/>
              <w:ind w:left="0" w:firstLine="567"/>
              <w:contextualSpacing/>
              <w:jc w:val="both"/>
              <w:rPr>
                <w:rFonts w:ascii="Garamond" w:hAnsi="Garamond"/>
                <w:sz w:val="22"/>
                <w:szCs w:val="22"/>
              </w:rPr>
            </w:pPr>
            <w:r w:rsidRPr="002041C9">
              <w:rPr>
                <w:rFonts w:ascii="Garamond" w:hAnsi="Garamond"/>
                <w:sz w:val="22"/>
                <w:szCs w:val="22"/>
              </w:rPr>
              <w:t xml:space="preserve">уведомления об одностороннем проведении зачета встречных однородных требований от </w:t>
            </w:r>
            <w:r w:rsidRPr="002041C9">
              <w:rPr>
                <w:rFonts w:ascii="Garamond" w:hAnsi="Garamond"/>
                <w:sz w:val="22"/>
                <w:szCs w:val="22"/>
                <w:highlight w:val="yellow"/>
                <w:lang w:eastAsia="en-US"/>
              </w:rPr>
              <w:t>субъекта оптового рынка</w:t>
            </w:r>
            <w:r w:rsidRPr="002041C9">
              <w:rPr>
                <w:rFonts w:ascii="Garamond" w:hAnsi="Garamond"/>
                <w:sz w:val="22"/>
                <w:szCs w:val="22"/>
              </w:rPr>
              <w:t xml:space="preserve">, признанного судом несостоятельным (банкротом), подписанного конкурсным управляющим или уполномоченным конкурсным управляющим лицом с приложением к уведомлению оригинала или нотариально заверенной копии доверенности; </w:t>
            </w:r>
          </w:p>
          <w:p w:rsidR="00713516" w:rsidRPr="002041C9" w:rsidRDefault="00713516" w:rsidP="002041C9">
            <w:pPr>
              <w:widowControl w:val="0"/>
              <w:spacing w:before="120" w:after="120" w:line="240" w:lineRule="auto"/>
              <w:ind w:firstLine="567"/>
              <w:jc w:val="both"/>
              <w:rPr>
                <w:rFonts w:ascii="Garamond" w:hAnsi="Garamond"/>
              </w:rPr>
            </w:pPr>
            <w:r w:rsidRPr="002041C9">
              <w:rPr>
                <w:rFonts w:ascii="Garamond" w:hAnsi="Garamond"/>
              </w:rPr>
              <w:t>– копии судебного акта, предусматривающего зачет встречных однородных требований между кредитором и должником;</w:t>
            </w:r>
          </w:p>
          <w:p w:rsidR="00713516" w:rsidRPr="002041C9" w:rsidRDefault="00713516" w:rsidP="002041C9">
            <w:pPr>
              <w:tabs>
                <w:tab w:val="left" w:pos="1003"/>
              </w:tabs>
              <w:spacing w:before="120" w:after="120" w:line="240" w:lineRule="auto"/>
              <w:ind w:firstLine="567"/>
              <w:jc w:val="both"/>
              <w:rPr>
                <w:rFonts w:ascii="Garamond" w:hAnsi="Garamond"/>
              </w:rPr>
            </w:pPr>
            <w:r w:rsidRPr="002041C9">
              <w:rPr>
                <w:rFonts w:ascii="Garamond" w:hAnsi="Garamond"/>
              </w:rPr>
              <w:t xml:space="preserve">– копии акта о зачете встречных однородных требований, подписанного уполномоченными (надлежащим образом) лицами должника и кредитора (от </w:t>
            </w:r>
            <w:r w:rsidRPr="002041C9">
              <w:rPr>
                <w:rFonts w:ascii="Garamond" w:hAnsi="Garamond"/>
                <w:highlight w:val="yellow"/>
              </w:rPr>
              <w:t>субъекта оптового рынка</w:t>
            </w:r>
            <w:r w:rsidRPr="002041C9">
              <w:rPr>
                <w:rFonts w:ascii="Garamond" w:hAnsi="Garamond"/>
              </w:rPr>
              <w:t>, признанного судом несостоятельным (банкротом) – конкурсным управляющим или уполномоченным им лицом) с приложением оригинала или нотариально заверенной копии доверенности (в случае если лицо, подписавшее акт, действует на основании доверенности).</w:t>
            </w:r>
          </w:p>
          <w:p w:rsidR="00713516" w:rsidRPr="002041C9" w:rsidRDefault="00713516" w:rsidP="002041C9">
            <w:pPr>
              <w:tabs>
                <w:tab w:val="left" w:pos="1003"/>
              </w:tabs>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pStyle w:val="30"/>
              <w:numPr>
                <w:ilvl w:val="0"/>
                <w:numId w:val="0"/>
              </w:numPr>
              <w:spacing w:before="120" w:after="120" w:line="240" w:lineRule="auto"/>
              <w:ind w:left="1224"/>
              <w:rPr>
                <w:rFonts w:ascii="Garamond" w:hAnsi="Garamond"/>
                <w:sz w:val="22"/>
                <w:szCs w:val="22"/>
              </w:rPr>
            </w:pPr>
            <w:r w:rsidRPr="002041C9">
              <w:rPr>
                <w:rFonts w:ascii="Garamond" w:hAnsi="Garamond"/>
                <w:sz w:val="22"/>
                <w:szCs w:val="22"/>
              </w:rPr>
              <w:t xml:space="preserve">19.3 </w:t>
            </w:r>
            <w:bookmarkStart w:id="16" w:name="_Toc164300105"/>
            <w:r w:rsidRPr="002041C9">
              <w:rPr>
                <w:rFonts w:ascii="Garamond" w:hAnsi="Garamond"/>
                <w:sz w:val="22"/>
                <w:szCs w:val="22"/>
              </w:rPr>
              <w:t xml:space="preserve">Порядок взаимодействия ЦФР и </w:t>
            </w:r>
            <w:r w:rsidRPr="002041C9">
              <w:rPr>
                <w:rFonts w:ascii="Garamond" w:hAnsi="Garamond"/>
                <w:sz w:val="22"/>
                <w:szCs w:val="22"/>
                <w:highlight w:val="yellow"/>
              </w:rPr>
              <w:t>субъектов</w:t>
            </w:r>
            <w:r w:rsidRPr="002041C9">
              <w:rPr>
                <w:rFonts w:ascii="Garamond" w:hAnsi="Garamond"/>
                <w:sz w:val="22"/>
                <w:szCs w:val="22"/>
              </w:rPr>
              <w:t xml:space="preserve"> оптового рынка по учету обязательств по оплате или прекращению учета обязательств</w:t>
            </w:r>
            <w:bookmarkEnd w:id="16"/>
            <w:r w:rsidRPr="002041C9">
              <w:rPr>
                <w:rFonts w:ascii="Garamond" w:hAnsi="Garamond"/>
                <w:sz w:val="22"/>
                <w:szCs w:val="22"/>
              </w:rPr>
              <w:t xml:space="preserve"> </w:t>
            </w:r>
            <w:r w:rsidRPr="002041C9">
              <w:rPr>
                <w:rFonts w:ascii="Garamond" w:hAnsi="Garamond"/>
                <w:sz w:val="22"/>
                <w:szCs w:val="22"/>
                <w:highlight w:val="yellow"/>
              </w:rPr>
              <w:t>по оплате</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shd w:val="clear" w:color="auto" w:fill="FFFFFF"/>
              <w:spacing w:before="120" w:after="120" w:line="240" w:lineRule="auto"/>
              <w:ind w:firstLine="567"/>
              <w:jc w:val="both"/>
              <w:rPr>
                <w:rFonts w:ascii="Garamond" w:hAnsi="Garamond"/>
              </w:rPr>
            </w:pPr>
            <w:r w:rsidRPr="002041C9">
              <w:rPr>
                <w:rFonts w:ascii="Garamond" w:hAnsi="Garamond"/>
              </w:rPr>
              <w:t xml:space="preserve">19.3.2. Порядок учета ЦФР обязательств по оплате или прекращения учета обязательств </w:t>
            </w:r>
            <w:r w:rsidRPr="002041C9">
              <w:rPr>
                <w:rFonts w:ascii="Garamond" w:hAnsi="Garamond"/>
                <w:highlight w:val="yellow"/>
              </w:rPr>
              <w:t>по оплате</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lastRenderedPageBreak/>
              <w:t xml:space="preserve">19.3.2.1. ЦФР учитывает прекращение обязательств по оплате и (или) прекращает учет обязательств </w:t>
            </w:r>
            <w:r w:rsidRPr="002041C9">
              <w:rPr>
                <w:rFonts w:ascii="Garamond" w:hAnsi="Garamond"/>
                <w:highlight w:val="yellow"/>
              </w:rPr>
              <w:t>по оплате</w:t>
            </w:r>
            <w:r w:rsidRPr="002041C9">
              <w:rPr>
                <w:rFonts w:ascii="Garamond" w:hAnsi="Garamond"/>
              </w:rPr>
              <w:t xml:space="preserve"> не позднее 5 (пятого) рабочего дня с момента предоставления должником или кредитором в ЦФР документов, указанных в пункте 19.2 настоящего Регламента, за исключением случая, указанного в пунктах 19.3.2.2, 19.3.2.3 настоящего Регламента. Течение указанного срока начинается со дня, следующего за днем предоставления документов.</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pStyle w:val="a3"/>
              <w:shd w:val="clear" w:color="auto" w:fill="FFFFFF"/>
              <w:spacing w:before="120" w:after="120"/>
              <w:ind w:firstLine="567"/>
              <w:jc w:val="both"/>
              <w:rPr>
                <w:rFonts w:eastAsia="Calibri"/>
                <w:szCs w:val="22"/>
                <w:lang w:val="ru-RU"/>
              </w:rPr>
            </w:pPr>
            <w:r w:rsidRPr="002041C9">
              <w:rPr>
                <w:rFonts w:eastAsia="Calibri"/>
                <w:szCs w:val="22"/>
                <w:lang w:val="ru-RU"/>
              </w:rPr>
              <w:t xml:space="preserve">19.3.2.2. ЦФР не учитывает прекращение обязательств по оплате и (или) не прекращает учет обязательств </w:t>
            </w:r>
            <w:r w:rsidRPr="002041C9">
              <w:rPr>
                <w:rFonts w:eastAsia="Calibri"/>
                <w:szCs w:val="22"/>
                <w:highlight w:val="yellow"/>
                <w:lang w:val="ru-RU"/>
              </w:rPr>
              <w:t>по оплате</w:t>
            </w:r>
            <w:r w:rsidRPr="002041C9">
              <w:rPr>
                <w:rFonts w:eastAsia="Calibri"/>
                <w:szCs w:val="22"/>
                <w:lang w:val="ru-RU"/>
              </w:rPr>
              <w:t xml:space="preserve"> в следующих случаях:</w:t>
            </w:r>
          </w:p>
          <w:p w:rsidR="00713516" w:rsidRPr="002041C9" w:rsidRDefault="00713516" w:rsidP="002041C9">
            <w:pPr>
              <w:pStyle w:val="a3"/>
              <w:shd w:val="clear" w:color="auto" w:fill="FFFFFF"/>
              <w:spacing w:before="120" w:after="120"/>
              <w:ind w:firstLine="567"/>
              <w:jc w:val="both"/>
              <w:rPr>
                <w:rFonts w:eastAsia="Calibri"/>
                <w:szCs w:val="22"/>
                <w:lang w:val="ru-RU"/>
              </w:rPr>
            </w:pPr>
            <w:r w:rsidRPr="002041C9">
              <w:rPr>
                <w:rFonts w:eastAsia="Calibri"/>
                <w:szCs w:val="22"/>
                <w:lang w:val="ru-RU"/>
              </w:rPr>
              <w:t>…</w:t>
            </w:r>
          </w:p>
          <w:p w:rsidR="00713516" w:rsidRPr="002041C9" w:rsidRDefault="00713516" w:rsidP="002041C9">
            <w:pPr>
              <w:pStyle w:val="a3"/>
              <w:shd w:val="clear" w:color="auto" w:fill="FFFFFF"/>
              <w:spacing w:before="120" w:after="120"/>
              <w:ind w:firstLine="567"/>
              <w:jc w:val="both"/>
              <w:rPr>
                <w:rFonts w:eastAsia="Calibri"/>
                <w:szCs w:val="22"/>
                <w:lang w:val="ru-RU"/>
              </w:rPr>
            </w:pPr>
            <w:r w:rsidRPr="002041C9">
              <w:rPr>
                <w:rFonts w:eastAsia="Calibri"/>
                <w:szCs w:val="22"/>
                <w:lang w:val="ru-RU"/>
              </w:rPr>
              <w:t xml:space="preserve">ЦФР учитывает прекращение обязательств по оплате или прекращает учет обязательств </w:t>
            </w:r>
            <w:r w:rsidRPr="002041C9">
              <w:rPr>
                <w:rFonts w:eastAsia="Calibri"/>
                <w:szCs w:val="22"/>
                <w:highlight w:val="yellow"/>
                <w:lang w:val="ru-RU"/>
              </w:rPr>
              <w:t>по оплате</w:t>
            </w:r>
            <w:r w:rsidRPr="002041C9">
              <w:rPr>
                <w:rFonts w:eastAsia="Calibri"/>
                <w:szCs w:val="22"/>
                <w:lang w:val="ru-RU"/>
              </w:rPr>
              <w:t xml:space="preserve"> не позднее 5 (пятого) рабочего дня после получения дополнительных документов или скорректированного отчета об исполнении обязательств по оплате.</w:t>
            </w:r>
          </w:p>
          <w:p w:rsidR="00713516" w:rsidRPr="002041C9" w:rsidRDefault="00713516" w:rsidP="002041C9">
            <w:pPr>
              <w:pStyle w:val="a3"/>
              <w:shd w:val="clear" w:color="auto" w:fill="FFFFFF"/>
              <w:spacing w:before="120" w:after="120"/>
              <w:ind w:firstLine="567"/>
              <w:jc w:val="both"/>
              <w:rPr>
                <w:rFonts w:eastAsia="Calibri"/>
                <w:szCs w:val="22"/>
                <w:lang w:val="ru-RU"/>
              </w:rPr>
            </w:pPr>
            <w:r w:rsidRPr="002041C9">
              <w:rPr>
                <w:rFonts w:eastAsia="Calibri"/>
                <w:szCs w:val="22"/>
                <w:lang w:val="ru-RU"/>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19.3.2.4. ЦФР учитывает прекращение обязательств по оплате по соответствующему договору, заключенному на оптовом рынке, за расчетные периоды, указанные в судебном акте, при условии, если обязательства по оплате за эти периоды не были исполнены через уполномоченную кредитную организацию до учета ЦФР прекращения обязательств по оплате.</w:t>
            </w:r>
          </w:p>
          <w:p w:rsidR="00713516" w:rsidRPr="002041C9" w:rsidRDefault="00713516" w:rsidP="002041C9">
            <w:pPr>
              <w:spacing w:before="120" w:after="120" w:line="240" w:lineRule="auto"/>
              <w:ind w:firstLine="710"/>
              <w:jc w:val="both"/>
              <w:rPr>
                <w:rFonts w:ascii="Garamond" w:hAnsi="Garamond"/>
              </w:rPr>
            </w:pPr>
            <w:r w:rsidRPr="002041C9">
              <w:rPr>
                <w:rFonts w:ascii="Garamond" w:hAnsi="Garamond"/>
              </w:rPr>
              <w:t>…</w:t>
            </w:r>
          </w:p>
          <w:p w:rsidR="00713516" w:rsidRPr="002041C9" w:rsidRDefault="00713516" w:rsidP="002041C9">
            <w:pPr>
              <w:widowControl w:val="0"/>
              <w:spacing w:before="120" w:after="120" w:line="240" w:lineRule="auto"/>
              <w:ind w:firstLine="710"/>
              <w:jc w:val="both"/>
              <w:rPr>
                <w:rFonts w:ascii="Garamond" w:hAnsi="Garamond"/>
              </w:rPr>
            </w:pPr>
            <w:r w:rsidRPr="002041C9">
              <w:rPr>
                <w:rFonts w:ascii="Garamond" w:hAnsi="Garamond"/>
              </w:rPr>
              <w:t xml:space="preserve">Если обязательства по оплате по соответствующему договору, заключенному на оптовом рынке, за расчетные периоды, указанные в судебном акте, были исполнены полностью через уполномоченную кредитную организацию до учета ЦФР прекращения обязательств по оплате, урегулирование вопросов, связанных с возвратом уплаченных денежных средств, производится </w:t>
            </w:r>
            <w:r w:rsidRPr="002041C9">
              <w:rPr>
                <w:rFonts w:ascii="Garamond" w:hAnsi="Garamond"/>
                <w:highlight w:val="yellow"/>
              </w:rPr>
              <w:t>кредитором и должником</w:t>
            </w:r>
            <w:r w:rsidRPr="002041C9">
              <w:rPr>
                <w:rFonts w:ascii="Garamond" w:hAnsi="Garamond"/>
              </w:rPr>
              <w:t xml:space="preserve"> в двустороннем порядке без участия ЦФР.  </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19.3.3. ЦФР информирует кредитора и должника об учете прекращения обязательств путем публикации в разделе с ограниченным в соответствии с Правилами ЭДО СЭД </w:t>
            </w:r>
            <w:proofErr w:type="gramStart"/>
            <w:r w:rsidRPr="002041C9">
              <w:rPr>
                <w:rFonts w:ascii="Garamond" w:hAnsi="Garamond"/>
              </w:rPr>
              <w:t>КО доступом</w:t>
            </w:r>
            <w:proofErr w:type="gramEnd"/>
            <w:r w:rsidRPr="002041C9">
              <w:rPr>
                <w:rFonts w:ascii="Garamond" w:hAnsi="Garamond"/>
              </w:rPr>
              <w:t xml:space="preserve"> на сайте КО отчета о состоянии обязательств </w:t>
            </w:r>
            <w:r w:rsidRPr="002041C9">
              <w:rPr>
                <w:rFonts w:ascii="Garamond" w:hAnsi="Garamond"/>
                <w:highlight w:val="yellow"/>
              </w:rPr>
              <w:t>по оплате</w:t>
            </w:r>
            <w:r w:rsidRPr="002041C9">
              <w:rPr>
                <w:rFonts w:ascii="Garamond" w:hAnsi="Garamond"/>
              </w:rPr>
              <w:t xml:space="preserve"> (приложение 16 к настоящему </w:t>
            </w:r>
            <w:r w:rsidRPr="002041C9">
              <w:rPr>
                <w:rFonts w:ascii="Garamond" w:hAnsi="Garamond"/>
              </w:rPr>
              <w:lastRenderedPageBreak/>
              <w:t>Регламенту) и отчетов по договорам уступки прав (цессии), указанных в п. 14.5 настоящего Регламента.</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19.3.4. С даты, следующей за датой получения ЦФР информации о вступлении в законную силу судебного акта в отношении </w:t>
            </w:r>
            <w:r w:rsidRPr="002041C9">
              <w:rPr>
                <w:rFonts w:ascii="Garamond" w:hAnsi="Garamond"/>
                <w:highlight w:val="yellow"/>
              </w:rPr>
              <w:t>кредитора или должника</w:t>
            </w:r>
            <w:r w:rsidRPr="002041C9">
              <w:rPr>
                <w:rFonts w:ascii="Garamond" w:hAnsi="Garamond"/>
              </w:rPr>
              <w:t xml:space="preserve"> об отказе в удовлетворении исковых требований о взыскании задолженности по обязательствам по оплате, ЦФР прекращает учет обязательств по оплате.</w:t>
            </w:r>
          </w:p>
          <w:p w:rsidR="00713516" w:rsidRPr="002041C9" w:rsidRDefault="00713516" w:rsidP="002041C9">
            <w:pPr>
              <w:pStyle w:val="a3"/>
              <w:widowControl w:val="0"/>
              <w:spacing w:before="120" w:after="120"/>
              <w:ind w:firstLine="567"/>
              <w:jc w:val="both"/>
              <w:rPr>
                <w:szCs w:val="22"/>
                <w:lang w:val="ru-RU"/>
              </w:rPr>
            </w:pPr>
            <w:r w:rsidRPr="002041C9">
              <w:rPr>
                <w:szCs w:val="22"/>
                <w:lang w:val="ru-RU"/>
              </w:rPr>
              <w:t xml:space="preserve">С даты, следующей за датой получения ЦФР информации об отмене судом вышестоящей инстанции судебного акта в отношении </w:t>
            </w:r>
            <w:r w:rsidRPr="002041C9">
              <w:rPr>
                <w:szCs w:val="22"/>
                <w:highlight w:val="yellow"/>
                <w:lang w:val="ru-RU"/>
              </w:rPr>
              <w:t>кредитора или должника</w:t>
            </w:r>
            <w:r w:rsidRPr="002041C9">
              <w:rPr>
                <w:szCs w:val="22"/>
                <w:lang w:val="ru-RU"/>
              </w:rPr>
              <w:t xml:space="preserve"> об отказе в удовлетворении исковых требований о взыскании задолженности, вступившего ранее в законную силу, ЦФР восстанавливает учет прекращенных обязательств по оплате.</w:t>
            </w:r>
          </w:p>
          <w:p w:rsidR="00713516" w:rsidRPr="002041C9" w:rsidRDefault="00713516" w:rsidP="002041C9">
            <w:pPr>
              <w:pStyle w:val="a3"/>
              <w:shd w:val="clear" w:color="auto" w:fill="FFFFFF"/>
              <w:spacing w:before="120" w:after="120"/>
              <w:ind w:firstLine="567"/>
              <w:jc w:val="both"/>
              <w:rPr>
                <w:rFonts w:eastAsia="Calibri" w:cstheme="minorBidi"/>
                <w:szCs w:val="22"/>
                <w:lang w:val="ru-RU"/>
              </w:rPr>
            </w:pPr>
            <w:r w:rsidRPr="002041C9">
              <w:rPr>
                <w:szCs w:val="22"/>
                <w:lang w:val="ru-RU"/>
              </w:rPr>
              <w:t xml:space="preserve">19.3.5. </w:t>
            </w:r>
            <w:r w:rsidRPr="002041C9">
              <w:rPr>
                <w:rFonts w:eastAsia="Calibri" w:cstheme="minorBidi"/>
                <w:szCs w:val="22"/>
                <w:lang w:val="ru-RU"/>
              </w:rPr>
              <w:t>При получении от кредитора или должника, в отношении которого возбуждено дело о банкротстве и введена одна из процедур банкротства (далее – должник-банкрот), копии вступившего в законную силу судебного акта о признании недействительными сделок по перечислению денежных средств должником-банкротом и восстановлении права требования кредитора к должнику-банкроту и документов, подтверждающих исполнение в соответствии с указанным судебным актом, ЦФР восстанавливает учет прекращенных обязательств по оплате по соответствующему договору, заключенному на оптовом рынке, за расчетные периоды, указанные в судебном акте,</w:t>
            </w:r>
            <w:r w:rsidRPr="002041C9">
              <w:rPr>
                <w:color w:val="000000"/>
                <w:szCs w:val="22"/>
                <w:lang w:val="ru-RU"/>
              </w:rPr>
              <w:t xml:space="preserve"> в течение 5 рабочих дней с даты поступления указанных документов в ЦФР</w:t>
            </w:r>
            <w:r w:rsidRPr="002041C9">
              <w:rPr>
                <w:rFonts w:eastAsia="Calibri" w:cstheme="minorBidi"/>
                <w:szCs w:val="22"/>
                <w:lang w:val="ru-RU"/>
              </w:rPr>
              <w:t>.</w:t>
            </w:r>
          </w:p>
          <w:p w:rsidR="00713516" w:rsidRPr="002041C9" w:rsidRDefault="00713516" w:rsidP="002041C9">
            <w:pPr>
              <w:pStyle w:val="a3"/>
              <w:shd w:val="clear" w:color="auto" w:fill="FFFFFF"/>
              <w:spacing w:before="120" w:after="120"/>
              <w:ind w:firstLine="567"/>
              <w:jc w:val="both"/>
              <w:rPr>
                <w:rFonts w:eastAsia="Calibri" w:cstheme="minorBidi"/>
                <w:szCs w:val="22"/>
                <w:lang w:val="ru-RU"/>
              </w:rPr>
            </w:pPr>
            <w:r w:rsidRPr="002041C9">
              <w:rPr>
                <w:rFonts w:eastAsia="Calibri"/>
                <w:szCs w:val="22"/>
                <w:lang w:val="ru-RU"/>
              </w:rPr>
              <w:t xml:space="preserve">ЦФР информирует кредитора и должника-банкрота о восстановленных обязательствах </w:t>
            </w:r>
            <w:r w:rsidRPr="002041C9">
              <w:rPr>
                <w:rFonts w:eastAsia="Calibri"/>
                <w:szCs w:val="22"/>
                <w:highlight w:val="yellow"/>
                <w:lang w:val="ru-RU"/>
              </w:rPr>
              <w:t>по оплате</w:t>
            </w:r>
            <w:r w:rsidRPr="002041C9">
              <w:rPr>
                <w:rFonts w:eastAsia="Calibri"/>
                <w:szCs w:val="22"/>
                <w:lang w:val="ru-RU"/>
              </w:rPr>
              <w:t xml:space="preserve"> путем публикации отчета о состоянии обязательств (приложение 16 к настоящему Регламенту) и отчета о состоянии обязательств по договорам уступки прав требования (цессии) (приложение 13.1 к настоящему Регламенту) в разделе с ограниченным в соответствии с Правилами ЭДО СЭД </w:t>
            </w:r>
            <w:proofErr w:type="gramStart"/>
            <w:r w:rsidRPr="002041C9">
              <w:rPr>
                <w:rFonts w:eastAsia="Calibri"/>
                <w:szCs w:val="22"/>
                <w:lang w:val="ru-RU"/>
              </w:rPr>
              <w:t>КО доступом</w:t>
            </w:r>
            <w:proofErr w:type="gramEnd"/>
            <w:r w:rsidRPr="002041C9">
              <w:rPr>
                <w:rFonts w:eastAsia="Calibri"/>
                <w:szCs w:val="22"/>
                <w:lang w:val="ru-RU"/>
              </w:rPr>
              <w:t xml:space="preserve"> на сайте КО. </w:t>
            </w:r>
          </w:p>
          <w:p w:rsidR="00713516" w:rsidRPr="002041C9" w:rsidRDefault="00713516" w:rsidP="002041C9">
            <w:pPr>
              <w:pStyle w:val="a3"/>
              <w:shd w:val="clear" w:color="auto" w:fill="FFFFFF"/>
              <w:spacing w:before="120" w:after="120"/>
              <w:ind w:firstLine="567"/>
              <w:jc w:val="both"/>
              <w:rPr>
                <w:color w:val="000000"/>
                <w:szCs w:val="22"/>
                <w:lang w:val="ru-RU"/>
              </w:rPr>
            </w:pPr>
            <w:r w:rsidRPr="002041C9">
              <w:rPr>
                <w:color w:val="000000"/>
                <w:szCs w:val="22"/>
                <w:lang w:val="ru-RU"/>
              </w:rPr>
              <w:t xml:space="preserve">В случае если обязательства </w:t>
            </w:r>
            <w:r w:rsidRPr="002041C9">
              <w:rPr>
                <w:color w:val="000000"/>
                <w:szCs w:val="22"/>
                <w:highlight w:val="yellow"/>
                <w:lang w:val="ru-RU"/>
              </w:rPr>
              <w:t>по оплате</w:t>
            </w:r>
            <w:r w:rsidRPr="002041C9">
              <w:rPr>
                <w:color w:val="000000"/>
                <w:szCs w:val="22"/>
                <w:lang w:val="ru-RU"/>
              </w:rPr>
              <w:t xml:space="preserve"> восстановлены </w:t>
            </w:r>
            <w:r w:rsidRPr="002041C9">
              <w:rPr>
                <w:rFonts w:eastAsia="Calibri"/>
                <w:szCs w:val="22"/>
                <w:lang w:val="ru-RU"/>
              </w:rPr>
              <w:t xml:space="preserve">после даты, на которую сформирован направленный ЦФР в Совет рынка реестр конкурсной задолженности в соответствии с п. 23.1.2 настоящего Регламента, то ЦФР </w:t>
            </w:r>
            <w:r w:rsidRPr="002041C9">
              <w:rPr>
                <w:color w:val="000000"/>
                <w:szCs w:val="22"/>
                <w:lang w:val="ru-RU"/>
              </w:rPr>
              <w:t>прекращает их учет.</w:t>
            </w:r>
          </w:p>
          <w:p w:rsidR="00713516" w:rsidRPr="002041C9" w:rsidRDefault="00713516" w:rsidP="002041C9">
            <w:pPr>
              <w:pStyle w:val="a3"/>
              <w:widowControl w:val="0"/>
              <w:spacing w:before="120" w:after="120"/>
              <w:ind w:firstLine="567"/>
              <w:jc w:val="both"/>
              <w:rPr>
                <w:szCs w:val="22"/>
                <w:lang w:val="ru-RU"/>
              </w:rPr>
            </w:pPr>
            <w:r w:rsidRPr="002041C9">
              <w:rPr>
                <w:rFonts w:eastAsia="Calibri"/>
                <w:szCs w:val="22"/>
                <w:lang w:val="ru-RU"/>
              </w:rPr>
              <w:t>…</w:t>
            </w:r>
          </w:p>
        </w:tc>
      </w:tr>
      <w:tr w:rsidR="00713516" w:rsidRPr="002041C9" w:rsidTr="008910E9">
        <w:tc>
          <w:tcPr>
            <w:tcW w:w="993" w:type="dxa"/>
            <w:vAlign w:val="center"/>
          </w:tcPr>
          <w:p w:rsidR="00713516" w:rsidRPr="002041C9" w:rsidRDefault="00713516" w:rsidP="002041C9">
            <w:pPr>
              <w:widowControl w:val="0"/>
              <w:spacing w:before="120" w:after="120" w:line="240" w:lineRule="auto"/>
              <w:jc w:val="center"/>
              <w:rPr>
                <w:rFonts w:ascii="Garamond" w:eastAsiaTheme="minorHAnsi" w:hAnsi="Garamond" w:cs="Calibri"/>
                <w:b/>
              </w:rPr>
            </w:pPr>
            <w:r w:rsidRPr="002041C9">
              <w:rPr>
                <w:rFonts w:ascii="Garamond" w:eastAsiaTheme="minorHAnsi" w:hAnsi="Garamond" w:cs="Calibri"/>
                <w:b/>
              </w:rPr>
              <w:lastRenderedPageBreak/>
              <w:t>Раздел 21</w:t>
            </w:r>
          </w:p>
        </w:tc>
        <w:tc>
          <w:tcPr>
            <w:tcW w:w="6874" w:type="dxa"/>
          </w:tcPr>
          <w:p w:rsidR="00713516" w:rsidRPr="002041C9" w:rsidRDefault="00713516" w:rsidP="002041C9">
            <w:pPr>
              <w:pStyle w:val="1"/>
              <w:numPr>
                <w:ilvl w:val="0"/>
                <w:numId w:val="27"/>
              </w:numPr>
              <w:spacing w:before="120"/>
            </w:pPr>
            <w:bookmarkStart w:id="17" w:name="_Toc165912791"/>
            <w:r w:rsidRPr="002041C9">
              <w:t xml:space="preserve">ПОРЯДОК ВЗАИМОДЕЙСТВИЯ И ПРОВЕДЕНИЯ РАСЧЕТОВ С </w:t>
            </w:r>
            <w:r w:rsidRPr="002041C9">
              <w:rPr>
                <w:highlight w:val="yellow"/>
              </w:rPr>
              <w:t>УЧАСТНИКАМИ</w:t>
            </w:r>
            <w:r w:rsidRPr="002041C9">
              <w:t xml:space="preserve"> ОПТОВОГО РЫНКА, В ОТНОШЕНИИ КОТОРЫХ ВОЗБУЖДЕНО ДЕЛО О БАНКРОТСТВЕ</w:t>
            </w:r>
            <w:bookmarkEnd w:id="17"/>
          </w:p>
          <w:p w:rsidR="00713516" w:rsidRPr="002041C9" w:rsidRDefault="00713516" w:rsidP="002041C9">
            <w:pPr>
              <w:spacing w:before="120" w:after="120" w:line="240" w:lineRule="auto"/>
              <w:jc w:val="both"/>
              <w:rPr>
                <w:rFonts w:ascii="Garamond" w:hAnsi="Garamond"/>
              </w:rPr>
            </w:pPr>
            <w:bookmarkStart w:id="18" w:name="_Toc165912792"/>
            <w:r w:rsidRPr="002041C9">
              <w:rPr>
                <w:rFonts w:ascii="Garamond" w:hAnsi="Garamond"/>
              </w:rPr>
              <w:t xml:space="preserve">21.1 Расчеты с </w:t>
            </w:r>
            <w:r w:rsidRPr="002041C9">
              <w:rPr>
                <w:rFonts w:ascii="Garamond" w:hAnsi="Garamond"/>
                <w:highlight w:val="yellow"/>
              </w:rPr>
              <w:t>участником</w:t>
            </w:r>
            <w:r w:rsidRPr="002041C9">
              <w:rPr>
                <w:rFonts w:ascii="Garamond" w:hAnsi="Garamond"/>
              </w:rPr>
              <w:t xml:space="preserve"> оптового рынка, в отношении которого возбуждено дело о банкротстве и введена одна из процедур банкротства (далее – участник-банкрот), предусмотренных законодательством о банкротстве, осуществляются с учетом особенностей, установленных настоящим разделом.</w:t>
            </w:r>
            <w:bookmarkEnd w:id="18"/>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spacing w:before="120" w:after="120" w:line="240" w:lineRule="auto"/>
              <w:ind w:firstLine="567"/>
              <w:jc w:val="both"/>
              <w:rPr>
                <w:rFonts w:ascii="Garamond" w:hAnsi="Garamond"/>
                <w:highlight w:val="yellow"/>
              </w:rPr>
            </w:pPr>
            <w:r w:rsidRPr="002041C9">
              <w:rPr>
                <w:rFonts w:ascii="Garamond" w:hAnsi="Garamond"/>
              </w:rPr>
              <w:t xml:space="preserve">ЦФР не включает обязательства участника-банкрота по </w:t>
            </w:r>
            <w:r w:rsidRPr="00C51DB2">
              <w:rPr>
                <w:rFonts w:ascii="Garamond" w:hAnsi="Garamond"/>
                <w:highlight w:val="yellow"/>
              </w:rPr>
              <w:t>о</w:t>
            </w:r>
            <w:r w:rsidRPr="002041C9">
              <w:rPr>
                <w:rFonts w:ascii="Garamond" w:hAnsi="Garamond"/>
              </w:rPr>
              <w:t>плате штрафов в Сводный реестр платежей, направляемый в уполномоченную кредитную организацию, за расчетные периоды, которые истекли до возбуждения дела о банкротстве</w:t>
            </w:r>
            <w:r w:rsidRPr="002041C9">
              <w:rPr>
                <w:rFonts w:ascii="Garamond" w:hAnsi="Garamond"/>
                <w:color w:val="000000"/>
              </w:rPr>
              <w:t xml:space="preserve">, </w:t>
            </w:r>
            <w:r w:rsidRPr="002041C9">
              <w:rPr>
                <w:rFonts w:ascii="Garamond" w:hAnsi="Garamond"/>
                <w:color w:val="000000"/>
                <w:highlight w:val="yellow"/>
              </w:rPr>
              <w:t>в частности:</w:t>
            </w:r>
          </w:p>
          <w:p w:rsidR="00713516" w:rsidRPr="002041C9" w:rsidRDefault="00713516" w:rsidP="002041C9">
            <w:pPr>
              <w:spacing w:before="120" w:after="120" w:line="240" w:lineRule="auto"/>
              <w:ind w:firstLine="567"/>
              <w:jc w:val="both"/>
              <w:rPr>
                <w:rFonts w:ascii="Garamond" w:hAnsi="Garamond"/>
                <w:highlight w:val="yellow"/>
              </w:rPr>
            </w:pPr>
            <w:r w:rsidRPr="002041C9">
              <w:rPr>
                <w:rFonts w:ascii="Garamond" w:hAnsi="Garamond"/>
                <w:highlight w:val="yellow"/>
              </w:rPr>
              <w:t>– обязательства по оплате штрафов по ДПМ;</w:t>
            </w:r>
          </w:p>
          <w:p w:rsidR="00713516" w:rsidRPr="002041C9" w:rsidRDefault="00713516" w:rsidP="002041C9">
            <w:pPr>
              <w:spacing w:before="120" w:after="120" w:line="240" w:lineRule="auto"/>
              <w:ind w:firstLine="567"/>
              <w:jc w:val="both"/>
              <w:rPr>
                <w:rFonts w:ascii="Garamond" w:hAnsi="Garamond"/>
                <w:highlight w:val="yellow"/>
              </w:rPr>
            </w:pPr>
            <w:r w:rsidRPr="002041C9">
              <w:rPr>
                <w:rFonts w:ascii="Garamond" w:hAnsi="Garamond"/>
                <w:highlight w:val="yellow"/>
              </w:rPr>
              <w:t>– обязательства по оплате штрафов по договорам купли-продажи мощности новых атомных станций и гидроэлектростанций;</w:t>
            </w:r>
          </w:p>
          <w:p w:rsidR="00713516" w:rsidRPr="002041C9" w:rsidRDefault="00713516" w:rsidP="002041C9">
            <w:pPr>
              <w:spacing w:before="120" w:after="120" w:line="240" w:lineRule="auto"/>
              <w:ind w:firstLine="567"/>
              <w:jc w:val="both"/>
              <w:rPr>
                <w:rFonts w:ascii="Garamond" w:hAnsi="Garamond"/>
                <w:highlight w:val="yellow"/>
              </w:rPr>
            </w:pPr>
            <w:r w:rsidRPr="002041C9">
              <w:rPr>
                <w:rFonts w:ascii="Garamond" w:hAnsi="Garamond"/>
                <w:highlight w:val="yellow"/>
              </w:rPr>
              <w:t>– обязательства по оплате штрафов по ДПМ ВИЭ / ДПМ ТБО (положение не распространяется на порядок исполнения обязательств поручителя по оплате штрафов по ДПМ ВИЭ / ДПМ ТБО участника-банкрота);</w:t>
            </w:r>
          </w:p>
          <w:p w:rsidR="00713516" w:rsidRPr="002041C9" w:rsidRDefault="00713516" w:rsidP="002041C9">
            <w:pPr>
              <w:spacing w:before="120" w:after="120" w:line="240" w:lineRule="auto"/>
              <w:ind w:firstLine="567"/>
              <w:jc w:val="both"/>
              <w:rPr>
                <w:rFonts w:ascii="Garamond" w:hAnsi="Garamond"/>
                <w:highlight w:val="yellow"/>
              </w:rPr>
            </w:pPr>
            <w:r w:rsidRPr="002041C9">
              <w:rPr>
                <w:rFonts w:ascii="Garamond" w:hAnsi="Garamond"/>
                <w:highlight w:val="yellow"/>
              </w:rPr>
              <w:t>– обязательства по оплате штрафов по агентскому договору (АД);</w:t>
            </w:r>
          </w:p>
          <w:p w:rsidR="00713516" w:rsidRPr="002041C9" w:rsidRDefault="00713516" w:rsidP="002041C9">
            <w:pPr>
              <w:spacing w:before="120" w:after="120" w:line="240" w:lineRule="auto"/>
              <w:ind w:firstLine="567"/>
              <w:jc w:val="both"/>
              <w:rPr>
                <w:rFonts w:ascii="Garamond" w:hAnsi="Garamond"/>
                <w:highlight w:val="yellow"/>
              </w:rPr>
            </w:pPr>
            <w:r w:rsidRPr="002041C9">
              <w:rPr>
                <w:rFonts w:ascii="Garamond" w:hAnsi="Garamond"/>
                <w:highlight w:val="yellow"/>
              </w:rPr>
              <w:t>– обязательства по оплате штрафов за невыполнение поставщиком обязательств по поставке мощности по договорам купли-продажи мощности по результатам конкурентного отбора мощности (положение не распространяется на порядок исполнения обязательств поручителя по оплате штрафов по договорам купли-продажи мощности по результатам конкурентного отбора мощности участника-банкрота), купли-продажи мощности, производимой с использованием генерирующих объектов, поставляющих мощность в вынужденном режиме;</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highlight w:val="yellow"/>
              </w:rPr>
              <w:t>– обязательства по оплате штрафа на основании вступившего в силу решения дисциплинарной комиссии СР о применении штрафа.</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highlight w:val="yellow"/>
              </w:rPr>
              <w:lastRenderedPageBreak/>
              <w:t>Участник</w:t>
            </w:r>
            <w:r w:rsidRPr="002041C9">
              <w:rPr>
                <w:rFonts w:ascii="Garamond" w:hAnsi="Garamond"/>
              </w:rPr>
              <w:t xml:space="preserve"> оптового рынка обязан незамедлительно уведомить ЦФР, </w:t>
            </w:r>
            <w:r w:rsidRPr="002041C9">
              <w:rPr>
                <w:rFonts w:ascii="Garamond" w:hAnsi="Garamond"/>
                <w:highlight w:val="yellow"/>
              </w:rPr>
              <w:t>АТС</w:t>
            </w:r>
            <w:r w:rsidRPr="002041C9">
              <w:rPr>
                <w:rFonts w:ascii="Garamond" w:hAnsi="Garamond"/>
              </w:rPr>
              <w:t>, Совет рынка о принятии судом заявления о признании банкротом.</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   </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При получении информации о введении одной из процедур банкротства в отношении </w:t>
            </w:r>
            <w:r w:rsidRPr="002041C9">
              <w:rPr>
                <w:rFonts w:ascii="Garamond" w:hAnsi="Garamond"/>
                <w:highlight w:val="yellow"/>
              </w:rPr>
              <w:t>участника</w:t>
            </w:r>
            <w:r w:rsidRPr="002041C9">
              <w:rPr>
                <w:rFonts w:ascii="Garamond" w:hAnsi="Garamond"/>
              </w:rPr>
              <w:t xml:space="preserve"> оптового рынка ЦФР осуществляет следующие действия:</w:t>
            </w:r>
          </w:p>
          <w:p w:rsidR="00713516" w:rsidRPr="002041C9" w:rsidRDefault="00713516" w:rsidP="002041C9">
            <w:pPr>
              <w:pStyle w:val="12"/>
              <w:numPr>
                <w:ilvl w:val="0"/>
                <w:numId w:val="18"/>
              </w:numPr>
              <w:spacing w:before="120" w:after="120"/>
              <w:ind w:left="772" w:hanging="330"/>
              <w:jc w:val="both"/>
              <w:rPr>
                <w:rFonts w:ascii="Garamond" w:hAnsi="Garamond"/>
                <w:sz w:val="22"/>
                <w:szCs w:val="22"/>
              </w:rPr>
            </w:pPr>
            <w:r w:rsidRPr="002041C9">
              <w:rPr>
                <w:rFonts w:ascii="Garamond" w:hAnsi="Garamond"/>
                <w:sz w:val="22"/>
                <w:szCs w:val="22"/>
              </w:rPr>
              <w:t xml:space="preserve">публикует на сайте ЦФР данную информацию, а также информацию о прекращении исполнения обязательств такого </w:t>
            </w:r>
            <w:r w:rsidRPr="002041C9">
              <w:rPr>
                <w:rFonts w:ascii="Garamond" w:hAnsi="Garamond"/>
                <w:sz w:val="22"/>
                <w:szCs w:val="22"/>
                <w:highlight w:val="yellow"/>
              </w:rPr>
              <w:t>участника</w:t>
            </w:r>
            <w:r w:rsidRPr="002041C9">
              <w:rPr>
                <w:rFonts w:ascii="Garamond" w:hAnsi="Garamond"/>
                <w:sz w:val="22"/>
                <w:szCs w:val="22"/>
              </w:rPr>
              <w:t xml:space="preserve"> оптового рынка через уполномоченную кредитную организацию в случаях, предусмотренных настоящим Регламентом;</w:t>
            </w:r>
          </w:p>
          <w:p w:rsidR="00713516" w:rsidRPr="002041C9" w:rsidRDefault="00713516" w:rsidP="002041C9">
            <w:pPr>
              <w:pStyle w:val="12"/>
              <w:numPr>
                <w:ilvl w:val="0"/>
                <w:numId w:val="18"/>
              </w:numPr>
              <w:spacing w:before="120" w:after="120"/>
              <w:ind w:left="772" w:hanging="330"/>
              <w:jc w:val="both"/>
              <w:rPr>
                <w:rFonts w:ascii="Garamond" w:hAnsi="Garamond"/>
                <w:sz w:val="22"/>
                <w:szCs w:val="22"/>
              </w:rPr>
            </w:pPr>
            <w:r w:rsidRPr="002041C9">
              <w:rPr>
                <w:rFonts w:ascii="Garamond" w:hAnsi="Garamond"/>
                <w:sz w:val="22"/>
                <w:szCs w:val="22"/>
              </w:rPr>
              <w:t xml:space="preserve">передает в электронном виде с применением ЭП информацию, указанную в настоящем пункте, Совету рынка и </w:t>
            </w:r>
            <w:r w:rsidRPr="002041C9">
              <w:rPr>
                <w:rFonts w:ascii="Garamond" w:hAnsi="Garamond"/>
                <w:sz w:val="22"/>
                <w:szCs w:val="22"/>
                <w:highlight w:val="yellow"/>
              </w:rPr>
              <w:t>АО «АТС»</w:t>
            </w:r>
            <w:r w:rsidRPr="002041C9">
              <w:rPr>
                <w:rFonts w:ascii="Garamond" w:hAnsi="Garamond"/>
                <w:sz w:val="22"/>
                <w:szCs w:val="22"/>
              </w:rPr>
              <w:t xml:space="preserve"> в соответствии с приложениями 113а и 113б к настоящему Регламенту.</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Начиная с 1 февраля 2021 года ЦФР ежемесячно, не позднее 3 (третьего) числа месяца </w:t>
            </w:r>
            <w:r w:rsidRPr="002041C9">
              <w:rPr>
                <w:rFonts w:ascii="Garamond" w:hAnsi="Garamond"/>
                <w:i/>
              </w:rPr>
              <w:t>m</w:t>
            </w:r>
            <w:r w:rsidRPr="002041C9">
              <w:rPr>
                <w:rFonts w:ascii="Garamond" w:hAnsi="Garamond"/>
              </w:rPr>
              <w:t xml:space="preserve">+1, где </w:t>
            </w:r>
            <w:r w:rsidRPr="002041C9">
              <w:rPr>
                <w:rFonts w:ascii="Garamond" w:hAnsi="Garamond"/>
                <w:i/>
              </w:rPr>
              <w:t>m</w:t>
            </w:r>
            <w:r w:rsidRPr="002041C9">
              <w:rPr>
                <w:rFonts w:ascii="Garamond" w:hAnsi="Garamond"/>
              </w:rPr>
              <w:t xml:space="preserve"> – расчетный месяц, формирует и передает </w:t>
            </w:r>
            <w:r w:rsidRPr="002041C9">
              <w:rPr>
                <w:rFonts w:ascii="Garamond" w:hAnsi="Garamond"/>
                <w:highlight w:val="yellow"/>
              </w:rPr>
              <w:t>АТС</w:t>
            </w:r>
            <w:r w:rsidRPr="002041C9">
              <w:rPr>
                <w:rFonts w:ascii="Garamond" w:hAnsi="Garamond"/>
              </w:rPr>
              <w:t xml:space="preserve"> на бумажном носителе подписанный уполномоченным лицом ЦФР реестр банкротов в стадии конкурсного производства по форме приложения 113г к настоящему Регламенту. Если 3 (третье) число месяца </w:t>
            </w:r>
            <w:r w:rsidRPr="002041C9">
              <w:rPr>
                <w:rFonts w:ascii="Garamond" w:hAnsi="Garamond"/>
                <w:i/>
              </w:rPr>
              <w:t>m</w:t>
            </w:r>
            <w:r w:rsidRPr="002041C9">
              <w:rPr>
                <w:rFonts w:ascii="Garamond" w:hAnsi="Garamond"/>
              </w:rPr>
              <w:t xml:space="preserve">+1 приходится на день, признаваемый в соответствии с законодательством Российской Федерации нерабочим днем, ЦФР должен передать </w:t>
            </w:r>
            <w:r w:rsidRPr="002041C9">
              <w:rPr>
                <w:rFonts w:ascii="Garamond" w:hAnsi="Garamond"/>
                <w:highlight w:val="yellow"/>
              </w:rPr>
              <w:t>АТС</w:t>
            </w:r>
            <w:r w:rsidRPr="002041C9">
              <w:rPr>
                <w:rFonts w:ascii="Garamond" w:hAnsi="Garamond"/>
              </w:rPr>
              <w:t xml:space="preserve"> указанный в настоящем абзаце реестр банкротов в стадии конкурсного производства в рабочий день, предшествующий 3 (третьему) числу месяца </w:t>
            </w:r>
            <w:r w:rsidRPr="002041C9">
              <w:rPr>
                <w:rFonts w:ascii="Garamond" w:hAnsi="Garamond"/>
                <w:i/>
              </w:rPr>
              <w:t>m</w:t>
            </w:r>
            <w:r w:rsidRPr="002041C9">
              <w:rPr>
                <w:rFonts w:ascii="Garamond" w:hAnsi="Garamond"/>
              </w:rPr>
              <w:t>+1.</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ЦФР публикует информацию о заключении мирового соглашения на сайте ЦФР. </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highlight w:val="yellow"/>
              </w:rPr>
              <w:t>КО определяет стоимость электрической энергии и мощности, поставляемой участниками оптового рынка, включенными в реестр банкротов в стадии конкурсного производства, только без учета налога на добавленную стоимость.</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pStyle w:val="30"/>
              <w:numPr>
                <w:ilvl w:val="0"/>
                <w:numId w:val="0"/>
              </w:numPr>
              <w:spacing w:before="120" w:after="120" w:line="240" w:lineRule="auto"/>
              <w:ind w:left="1224"/>
              <w:rPr>
                <w:rFonts w:ascii="Garamond" w:hAnsi="Garamond"/>
                <w:sz w:val="22"/>
                <w:szCs w:val="22"/>
              </w:rPr>
            </w:pPr>
            <w:bookmarkStart w:id="19" w:name="_Toc165912795"/>
            <w:r w:rsidRPr="002041C9">
              <w:rPr>
                <w:rFonts w:ascii="Garamond" w:hAnsi="Garamond"/>
                <w:sz w:val="22"/>
                <w:szCs w:val="22"/>
              </w:rPr>
              <w:lastRenderedPageBreak/>
              <w:t>21.4 Порядок расчетов при введении в отношении участника-банкрота процедуры конкурсного производства</w:t>
            </w:r>
            <w:bookmarkEnd w:id="19"/>
          </w:p>
          <w:p w:rsidR="00713516" w:rsidRPr="002041C9" w:rsidRDefault="00713516" w:rsidP="002041C9">
            <w:pPr>
              <w:spacing w:before="120" w:after="120" w:line="240" w:lineRule="auto"/>
              <w:ind w:firstLine="567"/>
              <w:jc w:val="both"/>
              <w:rPr>
                <w:rFonts w:ascii="Garamond" w:hAnsi="Garamond"/>
                <w:color w:val="000000"/>
              </w:rPr>
            </w:pPr>
            <w:r w:rsidRPr="002041C9">
              <w:rPr>
                <w:rFonts w:ascii="Garamond" w:hAnsi="Garamond"/>
                <w:color w:val="000000"/>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color w:val="000000"/>
              </w:rPr>
              <w:t xml:space="preserve">21.4.3. Участник-банкрот исполняет обязательства по оплате текущих платежей в сроки, предусмотренные заключенными договорами, и </w:t>
            </w:r>
            <w:r w:rsidRPr="002041C9">
              <w:rPr>
                <w:rFonts w:ascii="Garamond" w:hAnsi="Garamond"/>
              </w:rPr>
              <w:t xml:space="preserve">участник-банкрот исполняет обязательства по оплате текущих платежей путем перечисления денежных средств участникам оптового рынка, СО, СР, </w:t>
            </w:r>
            <w:r w:rsidRPr="002041C9">
              <w:rPr>
                <w:rFonts w:ascii="Garamond" w:hAnsi="Garamond"/>
                <w:highlight w:val="yellow"/>
              </w:rPr>
              <w:t>АТС</w:t>
            </w:r>
            <w:r w:rsidRPr="002041C9">
              <w:rPr>
                <w:rFonts w:ascii="Garamond" w:hAnsi="Garamond"/>
              </w:rPr>
              <w:t xml:space="preserve">, ЦФР на расчетные счета, указанные в договорах, заключенных на оптовом рынке. Участник оптового рынка, СО, СР, </w:t>
            </w:r>
            <w:r w:rsidRPr="002041C9">
              <w:rPr>
                <w:rFonts w:ascii="Garamond" w:hAnsi="Garamond"/>
                <w:highlight w:val="yellow"/>
              </w:rPr>
              <w:t>АТС,</w:t>
            </w:r>
            <w:r w:rsidRPr="002041C9">
              <w:rPr>
                <w:rFonts w:ascii="Garamond" w:hAnsi="Garamond"/>
              </w:rPr>
              <w:t xml:space="preserve"> ЦФР имеют право сообщить участнику-банкроту иные банковские реквизиты для перечисления денежных средств.</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Исполнение участником оптового рынка требований по оплате по договорам, заключенным с участником-банкротом, осуществляется путем перечисления </w:t>
            </w:r>
            <w:r w:rsidRPr="002041C9">
              <w:rPr>
                <w:rFonts w:ascii="Garamond" w:hAnsi="Garamond" w:cs="Garamond"/>
              </w:rPr>
              <w:t xml:space="preserve">в даты платежа на оптовом рынке, предусмотренные настоящим Регламентом, </w:t>
            </w:r>
            <w:r w:rsidRPr="002041C9">
              <w:rPr>
                <w:rFonts w:ascii="Garamond" w:hAnsi="Garamond"/>
              </w:rPr>
              <w:t>денежных средств участнику-банкроту на расчетный счет, указанный арбитражным управляющим.</w:t>
            </w:r>
          </w:p>
          <w:p w:rsidR="00713516" w:rsidRPr="002041C9" w:rsidRDefault="00713516" w:rsidP="002041C9">
            <w:pPr>
              <w:pStyle w:val="a3"/>
              <w:widowControl w:val="0"/>
              <w:spacing w:before="120" w:after="120"/>
              <w:ind w:firstLine="567"/>
              <w:jc w:val="both"/>
              <w:rPr>
                <w:szCs w:val="22"/>
                <w:lang w:val="ru-RU"/>
              </w:rPr>
            </w:pPr>
            <w:r w:rsidRPr="002041C9">
              <w:rPr>
                <w:szCs w:val="22"/>
                <w:lang w:val="ru-RU"/>
              </w:rPr>
              <w:t>21.4.4. Исполнение обязательств</w:t>
            </w:r>
            <w:r w:rsidRPr="002041C9">
              <w:rPr>
                <w:color w:val="000000"/>
                <w:szCs w:val="22"/>
                <w:lang w:val="ru-RU"/>
              </w:rPr>
              <w:t>/требований</w:t>
            </w:r>
            <w:r w:rsidRPr="002041C9">
              <w:rPr>
                <w:szCs w:val="22"/>
                <w:lang w:val="ru-RU"/>
              </w:rPr>
              <w:t xml:space="preserve"> по договорам, заключенным с участником-банкротом, должно быть подтверждено путем предоставления в ЦФР участником-банкротом и участниками оптового рынка, а также ФСК, КО, СО и СР информации и документов, подтверждающих исполнение обязательств, </w:t>
            </w:r>
            <w:r w:rsidRPr="002041C9">
              <w:rPr>
                <w:color w:val="000000"/>
                <w:szCs w:val="22"/>
                <w:lang w:val="ru-RU"/>
              </w:rPr>
              <w:t>в порядке и сроки, указанные в пп. 19.2, 19.3 настоящего Регламента</w:t>
            </w:r>
            <w:r w:rsidRPr="002041C9">
              <w:rPr>
                <w:szCs w:val="22"/>
                <w:lang w:val="ru-RU"/>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ЦФР информирует </w:t>
            </w:r>
            <w:r w:rsidRPr="002041C9">
              <w:rPr>
                <w:rFonts w:ascii="Garamond" w:hAnsi="Garamond"/>
                <w:highlight w:val="yellow"/>
              </w:rPr>
              <w:t>продавца и покупателя</w:t>
            </w:r>
            <w:r w:rsidRPr="002041C9">
              <w:rPr>
                <w:rFonts w:ascii="Garamond" w:hAnsi="Garamond"/>
              </w:rPr>
              <w:t xml:space="preserve"> об учете исполнения обязательств путем публикации в разделе с ограниченным в соответствии с Правилами ЭДО СЭД </w:t>
            </w:r>
            <w:proofErr w:type="gramStart"/>
            <w:r w:rsidRPr="002041C9">
              <w:rPr>
                <w:rFonts w:ascii="Garamond" w:hAnsi="Garamond"/>
              </w:rPr>
              <w:t>КО доступом</w:t>
            </w:r>
            <w:proofErr w:type="gramEnd"/>
            <w:r w:rsidRPr="002041C9">
              <w:rPr>
                <w:rFonts w:ascii="Garamond" w:hAnsi="Garamond"/>
              </w:rPr>
              <w:t xml:space="preserve"> на сайте КО Отчета о состоянии обязательств, Отчета о состоянии обязательств по оплате неустойки (пени).</w:t>
            </w:r>
          </w:p>
          <w:p w:rsidR="00713516" w:rsidRPr="002041C9" w:rsidRDefault="00713516" w:rsidP="002041C9">
            <w:pPr>
              <w:pStyle w:val="a3"/>
              <w:spacing w:before="120" w:after="120"/>
              <w:ind w:firstLine="567"/>
              <w:jc w:val="both"/>
              <w:rPr>
                <w:color w:val="000000"/>
                <w:szCs w:val="22"/>
                <w:highlight w:val="yellow"/>
                <w:lang w:val="ru-RU"/>
              </w:rPr>
            </w:pPr>
            <w:r w:rsidRPr="002041C9">
              <w:rPr>
                <w:color w:val="000000"/>
                <w:szCs w:val="22"/>
                <w:lang w:val="ru-RU"/>
              </w:rPr>
              <w:t>…</w:t>
            </w:r>
          </w:p>
        </w:tc>
        <w:tc>
          <w:tcPr>
            <w:tcW w:w="6875" w:type="dxa"/>
          </w:tcPr>
          <w:p w:rsidR="00713516" w:rsidRPr="002041C9" w:rsidRDefault="00713516" w:rsidP="002041C9">
            <w:pPr>
              <w:pStyle w:val="1"/>
              <w:numPr>
                <w:ilvl w:val="0"/>
                <w:numId w:val="28"/>
              </w:numPr>
              <w:spacing w:before="120"/>
            </w:pPr>
            <w:r w:rsidRPr="002041C9">
              <w:lastRenderedPageBreak/>
              <w:t xml:space="preserve">ПОРЯДОК ВЗАИМОДЕЙСТВИЯ И ПРОВЕДЕНИЯ РАСЧЕТОВ С </w:t>
            </w:r>
            <w:r w:rsidRPr="002041C9">
              <w:rPr>
                <w:highlight w:val="yellow"/>
              </w:rPr>
              <w:t>субъектами</w:t>
            </w:r>
            <w:r w:rsidRPr="002041C9">
              <w:t xml:space="preserve"> ОПТОВОГО РЫНКА, В ОТНОШЕНИИ КОТОРЫХ ВОЗБУЖДЕНО ДЕЛО О БАНКРОТСТВЕ</w:t>
            </w:r>
          </w:p>
          <w:p w:rsidR="00713516" w:rsidRPr="002041C9" w:rsidRDefault="00713516" w:rsidP="002041C9">
            <w:pPr>
              <w:spacing w:before="120" w:after="120" w:line="240" w:lineRule="auto"/>
              <w:ind w:firstLine="567"/>
              <w:jc w:val="both"/>
              <w:rPr>
                <w:rFonts w:ascii="Garamond" w:hAnsi="Garamond"/>
              </w:rPr>
            </w:pPr>
            <w:bookmarkStart w:id="20" w:name="_Toc157626169"/>
            <w:r w:rsidRPr="002041C9">
              <w:rPr>
                <w:rFonts w:ascii="Garamond" w:hAnsi="Garamond"/>
              </w:rPr>
              <w:t xml:space="preserve">21.1 Расчеты с </w:t>
            </w:r>
            <w:r w:rsidRPr="002041C9">
              <w:rPr>
                <w:rFonts w:ascii="Garamond" w:hAnsi="Garamond"/>
                <w:highlight w:val="yellow"/>
              </w:rPr>
              <w:t xml:space="preserve">субъектом </w:t>
            </w:r>
            <w:r w:rsidRPr="002041C9">
              <w:rPr>
                <w:rFonts w:ascii="Garamond" w:hAnsi="Garamond"/>
              </w:rPr>
              <w:t xml:space="preserve">оптового рынка, </w:t>
            </w:r>
            <w:r w:rsidRPr="002041C9">
              <w:rPr>
                <w:rFonts w:ascii="Garamond" w:hAnsi="Garamond"/>
                <w:highlight w:val="yellow"/>
              </w:rPr>
              <w:t>являющимся участником оптового рынка и (или) исполнителем услуг по</w:t>
            </w:r>
            <w:r w:rsidRPr="002041C9">
              <w:rPr>
                <w:rFonts w:ascii="Garamond" w:hAnsi="Garamond"/>
                <w:highlight w:val="yellow"/>
                <w:lang w:eastAsia="ru-RU"/>
              </w:rPr>
              <w:t xml:space="preserve"> управлению изменением режима потребления электрической энергии,</w:t>
            </w:r>
            <w:r w:rsidRPr="002041C9">
              <w:rPr>
                <w:rFonts w:ascii="Garamond" w:hAnsi="Garamond"/>
              </w:rPr>
              <w:t xml:space="preserve"> в отношении которого возбуждено дело о банкротстве и введена одна из процедур банкротства (далее – участник-банкрот), предусмотренных законодательством о банкротстве, осуществляются с учетом особенностей, установленных настоящим разделом.</w:t>
            </w:r>
            <w:bookmarkEnd w:id="20"/>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ЦФР не включает обязательства участника-банкрота по </w:t>
            </w:r>
            <w:r w:rsidR="00C51DB2" w:rsidRPr="00C51DB2">
              <w:rPr>
                <w:rFonts w:ascii="Garamond" w:hAnsi="Garamond"/>
                <w:highlight w:val="yellow"/>
              </w:rPr>
              <w:t>у</w:t>
            </w:r>
            <w:r w:rsidRPr="002041C9">
              <w:rPr>
                <w:rFonts w:ascii="Garamond" w:hAnsi="Garamond"/>
              </w:rPr>
              <w:t xml:space="preserve">плате штрафов </w:t>
            </w:r>
            <w:r w:rsidRPr="002041C9">
              <w:rPr>
                <w:rFonts w:ascii="Garamond" w:hAnsi="Garamond"/>
                <w:highlight w:val="yellow"/>
              </w:rPr>
              <w:t>и денежных сумм, указанных в п. 2.3.3 настоящего Регламента</w:t>
            </w:r>
            <w:r w:rsidR="00C51DB2">
              <w:rPr>
                <w:rFonts w:ascii="Garamond" w:hAnsi="Garamond"/>
              </w:rPr>
              <w:t>,</w:t>
            </w:r>
            <w:r w:rsidRPr="002041C9">
              <w:rPr>
                <w:rFonts w:ascii="Garamond" w:hAnsi="Garamond"/>
              </w:rPr>
              <w:t xml:space="preserve"> в Сводный реестр платежей, направляемый в уполномоченную кредитную организацию, за расчетные периоды, которые истекли до возбуждения дела о банкротстве </w:t>
            </w:r>
            <w:r w:rsidRPr="002041C9">
              <w:rPr>
                <w:rFonts w:ascii="Garamond" w:hAnsi="Garamond"/>
                <w:highlight w:val="yellow"/>
              </w:rPr>
              <w:t xml:space="preserve">(положение не распространяется на порядок исполнения обязательств поручителя по </w:t>
            </w:r>
            <w:r w:rsidR="00C51DB2">
              <w:rPr>
                <w:rFonts w:ascii="Garamond" w:hAnsi="Garamond"/>
                <w:highlight w:val="yellow"/>
              </w:rPr>
              <w:t>у</w:t>
            </w:r>
            <w:r w:rsidRPr="002041C9">
              <w:rPr>
                <w:rFonts w:ascii="Garamond" w:hAnsi="Garamond"/>
                <w:highlight w:val="yellow"/>
              </w:rPr>
              <w:t>плате штрафов и денежных сумм по договорам участника-банкрота).</w:t>
            </w:r>
          </w:p>
          <w:p w:rsidR="00713516" w:rsidRPr="002041C9" w:rsidRDefault="00713516" w:rsidP="002041C9">
            <w:pPr>
              <w:spacing w:before="120" w:after="120" w:line="240" w:lineRule="auto"/>
              <w:ind w:firstLine="567"/>
              <w:jc w:val="both"/>
              <w:rPr>
                <w:rFonts w:ascii="Garamond" w:hAnsi="Garamond"/>
                <w:highlight w:val="yellow"/>
              </w:rPr>
            </w:pPr>
          </w:p>
          <w:p w:rsidR="00713516" w:rsidRPr="002041C9" w:rsidRDefault="00713516" w:rsidP="002041C9">
            <w:pPr>
              <w:spacing w:before="120" w:after="120" w:line="240" w:lineRule="auto"/>
              <w:ind w:firstLine="567"/>
              <w:jc w:val="both"/>
              <w:rPr>
                <w:rFonts w:ascii="Garamond" w:hAnsi="Garamond"/>
                <w:highlight w:val="yellow"/>
              </w:rPr>
            </w:pPr>
          </w:p>
          <w:p w:rsidR="00713516" w:rsidRPr="002041C9" w:rsidRDefault="00713516" w:rsidP="002041C9">
            <w:pPr>
              <w:spacing w:before="120" w:after="120" w:line="240" w:lineRule="auto"/>
              <w:ind w:firstLine="567"/>
              <w:jc w:val="both"/>
              <w:rPr>
                <w:rFonts w:ascii="Garamond" w:hAnsi="Garamond"/>
                <w:highlight w:val="yellow"/>
              </w:rPr>
            </w:pPr>
          </w:p>
          <w:p w:rsidR="00713516" w:rsidRPr="002041C9" w:rsidRDefault="00713516" w:rsidP="002041C9">
            <w:pPr>
              <w:spacing w:before="120" w:after="120" w:line="240" w:lineRule="auto"/>
              <w:ind w:firstLine="567"/>
              <w:jc w:val="both"/>
              <w:rPr>
                <w:rFonts w:ascii="Garamond" w:hAnsi="Garamond"/>
                <w:highlight w:val="yellow"/>
              </w:rPr>
            </w:pPr>
          </w:p>
          <w:p w:rsidR="00713516" w:rsidRPr="002041C9" w:rsidRDefault="00713516" w:rsidP="002041C9">
            <w:pPr>
              <w:spacing w:before="120" w:after="120" w:line="240" w:lineRule="auto"/>
              <w:jc w:val="both"/>
              <w:rPr>
                <w:rFonts w:ascii="Garamond" w:hAnsi="Garamond"/>
                <w:highlight w:val="yellow"/>
              </w:rPr>
            </w:pPr>
          </w:p>
          <w:p w:rsidR="00713516" w:rsidRPr="002041C9" w:rsidRDefault="00713516" w:rsidP="002041C9">
            <w:pPr>
              <w:spacing w:before="120" w:after="120" w:line="240" w:lineRule="auto"/>
              <w:ind w:firstLine="567"/>
              <w:jc w:val="both"/>
              <w:rPr>
                <w:rFonts w:ascii="Garamond" w:hAnsi="Garamond"/>
                <w:highlight w:val="yellow"/>
              </w:rPr>
            </w:pPr>
          </w:p>
          <w:p w:rsidR="00713516" w:rsidRPr="002041C9" w:rsidRDefault="00713516" w:rsidP="002041C9">
            <w:pPr>
              <w:spacing w:before="120" w:after="120" w:line="240" w:lineRule="auto"/>
              <w:ind w:firstLine="567"/>
              <w:jc w:val="both"/>
              <w:rPr>
                <w:rFonts w:ascii="Garamond" w:hAnsi="Garamond"/>
                <w:highlight w:val="yellow"/>
              </w:rPr>
            </w:pPr>
          </w:p>
          <w:p w:rsidR="00C0479A" w:rsidRPr="002041C9" w:rsidRDefault="00C0479A" w:rsidP="002041C9">
            <w:pPr>
              <w:spacing w:before="120" w:after="120" w:line="240" w:lineRule="auto"/>
              <w:ind w:firstLine="567"/>
              <w:jc w:val="both"/>
              <w:rPr>
                <w:rFonts w:ascii="Garamond" w:hAnsi="Garamond"/>
                <w:highlight w:val="yellow"/>
              </w:rPr>
            </w:pPr>
          </w:p>
          <w:p w:rsidR="00C0479A" w:rsidRPr="002041C9" w:rsidRDefault="00C0479A" w:rsidP="002041C9">
            <w:pPr>
              <w:spacing w:before="120" w:after="120" w:line="240" w:lineRule="auto"/>
              <w:ind w:firstLine="567"/>
              <w:jc w:val="both"/>
              <w:rPr>
                <w:rFonts w:ascii="Garamond" w:hAnsi="Garamond"/>
                <w:highlight w:val="yellow"/>
              </w:rPr>
            </w:pP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highlight w:val="yellow"/>
              </w:rPr>
              <w:t>Субъект</w:t>
            </w:r>
            <w:r w:rsidRPr="002041C9">
              <w:rPr>
                <w:rFonts w:ascii="Garamond" w:hAnsi="Garamond"/>
              </w:rPr>
              <w:t xml:space="preserve"> оптового рынка обязан незамедлительно уведомить ЦФР, КО, Совет рынка о принятии судом заявления о признании банкротом.</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  </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lastRenderedPageBreak/>
              <w:t xml:space="preserve">При получении информации о введении одной из процедур банкротства в отношении </w:t>
            </w:r>
            <w:r w:rsidRPr="002041C9">
              <w:rPr>
                <w:rFonts w:ascii="Garamond" w:hAnsi="Garamond"/>
                <w:highlight w:val="yellow"/>
              </w:rPr>
              <w:t>субъекта</w:t>
            </w:r>
            <w:r w:rsidRPr="002041C9">
              <w:rPr>
                <w:rFonts w:ascii="Garamond" w:hAnsi="Garamond"/>
              </w:rPr>
              <w:t xml:space="preserve"> оптового рынка ЦФР осуществляет следующие действия:</w:t>
            </w:r>
          </w:p>
          <w:p w:rsidR="00713516" w:rsidRPr="002041C9" w:rsidRDefault="00713516" w:rsidP="002041C9">
            <w:pPr>
              <w:pStyle w:val="12"/>
              <w:numPr>
                <w:ilvl w:val="0"/>
                <w:numId w:val="18"/>
              </w:numPr>
              <w:spacing w:before="120" w:after="120"/>
              <w:ind w:left="772" w:hanging="330"/>
              <w:jc w:val="both"/>
              <w:rPr>
                <w:rFonts w:ascii="Garamond" w:hAnsi="Garamond"/>
                <w:sz w:val="22"/>
                <w:szCs w:val="22"/>
              </w:rPr>
            </w:pPr>
            <w:r w:rsidRPr="002041C9">
              <w:rPr>
                <w:rFonts w:ascii="Garamond" w:hAnsi="Garamond"/>
                <w:sz w:val="22"/>
                <w:szCs w:val="22"/>
              </w:rPr>
              <w:t xml:space="preserve">публикует на сайте ЦФР данную информацию, а также информацию о прекращении исполнения обязательств такого </w:t>
            </w:r>
            <w:r w:rsidRPr="002041C9">
              <w:rPr>
                <w:rFonts w:ascii="Garamond" w:hAnsi="Garamond"/>
                <w:sz w:val="22"/>
                <w:szCs w:val="22"/>
                <w:highlight w:val="yellow"/>
              </w:rPr>
              <w:t>субъекта</w:t>
            </w:r>
            <w:r w:rsidRPr="002041C9">
              <w:rPr>
                <w:rFonts w:ascii="Garamond" w:hAnsi="Garamond"/>
                <w:sz w:val="22"/>
                <w:szCs w:val="22"/>
              </w:rPr>
              <w:t xml:space="preserve"> оптового рынка через уполномоченную кредитную организацию в случаях, предусмотренных настоящим Регламентом;</w:t>
            </w:r>
          </w:p>
          <w:p w:rsidR="00713516" w:rsidRPr="002041C9" w:rsidRDefault="00713516" w:rsidP="002041C9">
            <w:pPr>
              <w:pStyle w:val="12"/>
              <w:numPr>
                <w:ilvl w:val="0"/>
                <w:numId w:val="18"/>
              </w:numPr>
              <w:spacing w:before="120" w:after="120"/>
              <w:ind w:left="772" w:hanging="330"/>
              <w:jc w:val="both"/>
              <w:rPr>
                <w:rFonts w:ascii="Garamond" w:hAnsi="Garamond"/>
                <w:sz w:val="22"/>
                <w:szCs w:val="22"/>
              </w:rPr>
            </w:pPr>
            <w:r w:rsidRPr="002041C9">
              <w:rPr>
                <w:rFonts w:ascii="Garamond" w:hAnsi="Garamond"/>
                <w:sz w:val="22"/>
                <w:szCs w:val="22"/>
              </w:rPr>
              <w:t xml:space="preserve">передает в электронном виде с применением ЭП информацию, указанную в настоящем пункте, Совету рынка и </w:t>
            </w:r>
            <w:r w:rsidRPr="002041C9">
              <w:rPr>
                <w:rFonts w:ascii="Garamond" w:hAnsi="Garamond"/>
                <w:sz w:val="22"/>
                <w:szCs w:val="22"/>
                <w:highlight w:val="yellow"/>
              </w:rPr>
              <w:t>КО</w:t>
            </w:r>
            <w:r w:rsidRPr="002041C9">
              <w:rPr>
                <w:rFonts w:ascii="Garamond" w:hAnsi="Garamond"/>
                <w:sz w:val="22"/>
                <w:szCs w:val="22"/>
              </w:rPr>
              <w:t xml:space="preserve"> в соответствии с приложениями 113а и 113б к настоящему Регламенту.</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Начиная с 1 февраля 2021 года ЦФР ежемесячно, не позднее 3 (третьего) числа месяца </w:t>
            </w:r>
            <w:r w:rsidRPr="002041C9">
              <w:rPr>
                <w:rFonts w:ascii="Garamond" w:hAnsi="Garamond"/>
                <w:i/>
              </w:rPr>
              <w:t>m</w:t>
            </w:r>
            <w:r w:rsidRPr="002041C9">
              <w:rPr>
                <w:rFonts w:ascii="Garamond" w:hAnsi="Garamond"/>
              </w:rPr>
              <w:t xml:space="preserve">+1, где </w:t>
            </w:r>
            <w:r w:rsidRPr="002041C9">
              <w:rPr>
                <w:rFonts w:ascii="Garamond" w:hAnsi="Garamond"/>
                <w:i/>
              </w:rPr>
              <w:t>m</w:t>
            </w:r>
            <w:r w:rsidRPr="002041C9">
              <w:rPr>
                <w:rFonts w:ascii="Garamond" w:hAnsi="Garamond"/>
              </w:rPr>
              <w:t xml:space="preserve"> – расчетный месяц, формирует и передает </w:t>
            </w:r>
            <w:r w:rsidRPr="002041C9">
              <w:rPr>
                <w:rFonts w:ascii="Garamond" w:hAnsi="Garamond"/>
                <w:highlight w:val="yellow"/>
              </w:rPr>
              <w:t>КО</w:t>
            </w:r>
            <w:r w:rsidRPr="002041C9">
              <w:rPr>
                <w:rFonts w:ascii="Garamond" w:hAnsi="Garamond"/>
              </w:rPr>
              <w:t xml:space="preserve"> на бумажном носителе подписанный уполномоченным лицом ЦФР реестр банкротов в стадии конкурсного производства по форме приложения 113г к настоящему Регламенту. Если 3 (третье) число месяца </w:t>
            </w:r>
            <w:r w:rsidRPr="002041C9">
              <w:rPr>
                <w:rFonts w:ascii="Garamond" w:hAnsi="Garamond"/>
                <w:i/>
              </w:rPr>
              <w:t>m</w:t>
            </w:r>
            <w:r w:rsidRPr="002041C9">
              <w:rPr>
                <w:rFonts w:ascii="Garamond" w:hAnsi="Garamond"/>
              </w:rPr>
              <w:t xml:space="preserve">+1 приходится на день, признаваемый в соответствии с законодательством Российской Федерации нерабочим днем, ЦФР должен передать </w:t>
            </w:r>
            <w:r w:rsidRPr="002041C9">
              <w:rPr>
                <w:rFonts w:ascii="Garamond" w:hAnsi="Garamond"/>
                <w:highlight w:val="yellow"/>
              </w:rPr>
              <w:t>КО</w:t>
            </w:r>
            <w:r w:rsidRPr="002041C9">
              <w:rPr>
                <w:rFonts w:ascii="Garamond" w:hAnsi="Garamond"/>
              </w:rPr>
              <w:t xml:space="preserve"> указанный в настоящем абзаце реестр банкротов в стадии конкурсного производства в рабочий день, предшествующий 3 (третьему) числу месяца </w:t>
            </w:r>
            <w:r w:rsidRPr="002041C9">
              <w:rPr>
                <w:rFonts w:ascii="Garamond" w:hAnsi="Garamond"/>
                <w:i/>
              </w:rPr>
              <w:t>m</w:t>
            </w:r>
            <w:r w:rsidRPr="002041C9">
              <w:rPr>
                <w:rFonts w:ascii="Garamond" w:hAnsi="Garamond"/>
              </w:rPr>
              <w:t>+1.</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ЦФР публикует информацию о заключении мирового соглашения на сайте ЦФР.</w:t>
            </w:r>
            <w:bookmarkStart w:id="21" w:name="_Toc157626170"/>
            <w:r w:rsidR="00C0479A" w:rsidRPr="002041C9">
              <w:rPr>
                <w:rFonts w:ascii="Garamond" w:hAnsi="Garamond"/>
              </w:rPr>
              <w:t xml:space="preserve"> </w:t>
            </w:r>
          </w:p>
          <w:bookmarkEnd w:id="21"/>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w:t>
            </w:r>
          </w:p>
          <w:p w:rsidR="00713516" w:rsidRPr="002041C9" w:rsidRDefault="00713516" w:rsidP="002041C9">
            <w:pPr>
              <w:pStyle w:val="30"/>
              <w:numPr>
                <w:ilvl w:val="0"/>
                <w:numId w:val="0"/>
              </w:numPr>
              <w:spacing w:before="120" w:after="120" w:line="240" w:lineRule="auto"/>
              <w:ind w:left="1224"/>
              <w:jc w:val="both"/>
              <w:rPr>
                <w:rFonts w:ascii="Garamond" w:hAnsi="Garamond"/>
                <w:sz w:val="22"/>
                <w:szCs w:val="22"/>
              </w:rPr>
            </w:pPr>
            <w:bookmarkStart w:id="22" w:name="_Toc157626172"/>
            <w:r w:rsidRPr="002041C9">
              <w:rPr>
                <w:rFonts w:ascii="Garamond" w:hAnsi="Garamond"/>
                <w:sz w:val="22"/>
                <w:szCs w:val="22"/>
              </w:rPr>
              <w:t>21.4 Порядок расчетов при введении в отношении участника-банкрота процедуры конкурсного производства</w:t>
            </w:r>
            <w:bookmarkEnd w:id="22"/>
          </w:p>
          <w:p w:rsidR="00713516" w:rsidRPr="002041C9" w:rsidRDefault="00713516" w:rsidP="002041C9">
            <w:pPr>
              <w:spacing w:before="120" w:after="120" w:line="240" w:lineRule="auto"/>
              <w:ind w:firstLine="567"/>
              <w:jc w:val="both"/>
              <w:rPr>
                <w:rFonts w:ascii="Garamond" w:hAnsi="Garamond"/>
                <w:color w:val="000000"/>
              </w:rPr>
            </w:pPr>
            <w:r w:rsidRPr="002041C9">
              <w:rPr>
                <w:rFonts w:ascii="Garamond" w:hAnsi="Garamond"/>
                <w:color w:val="000000"/>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color w:val="000000"/>
              </w:rPr>
              <w:t xml:space="preserve">21.4.3. Участник-банкрот исполняет обязательства по оплате текущих платежей в сроки, предусмотренные заключенными договорами, и </w:t>
            </w:r>
            <w:r w:rsidRPr="002041C9">
              <w:rPr>
                <w:rFonts w:ascii="Garamond" w:hAnsi="Garamond"/>
              </w:rPr>
              <w:t>участник-банкрот исполняет обязательства по оплате текущих платежей путем перечисления денежных средств участникам оптового рынка</w:t>
            </w:r>
            <w:r w:rsidRPr="002041C9">
              <w:rPr>
                <w:rFonts w:ascii="Garamond" w:hAnsi="Garamond"/>
                <w:bCs/>
              </w:rPr>
              <w:t>,</w:t>
            </w:r>
            <w:r w:rsidRPr="002041C9">
              <w:rPr>
                <w:rFonts w:ascii="Garamond" w:hAnsi="Garamond"/>
              </w:rPr>
              <w:t xml:space="preserve"> СО, СР, </w:t>
            </w:r>
            <w:r w:rsidRPr="002041C9">
              <w:rPr>
                <w:rFonts w:ascii="Garamond" w:hAnsi="Garamond"/>
                <w:highlight w:val="yellow"/>
              </w:rPr>
              <w:t>КО</w:t>
            </w:r>
            <w:r w:rsidRPr="002041C9">
              <w:rPr>
                <w:rFonts w:ascii="Garamond" w:hAnsi="Garamond"/>
              </w:rPr>
              <w:t xml:space="preserve">, ЦФР на расчетные счета, указанные в договорах, заключенных </w:t>
            </w:r>
            <w:r w:rsidRPr="002041C9">
              <w:rPr>
                <w:rFonts w:ascii="Garamond" w:hAnsi="Garamond"/>
              </w:rPr>
              <w:lastRenderedPageBreak/>
              <w:t xml:space="preserve">на оптовом рынке. Участник оптового рынка СО, СР, </w:t>
            </w:r>
            <w:r w:rsidRPr="002041C9">
              <w:rPr>
                <w:rFonts w:ascii="Garamond" w:hAnsi="Garamond"/>
                <w:highlight w:val="yellow"/>
              </w:rPr>
              <w:t>КО</w:t>
            </w:r>
            <w:r w:rsidRPr="002041C9">
              <w:rPr>
                <w:rFonts w:ascii="Garamond" w:hAnsi="Garamond"/>
              </w:rPr>
              <w:t>, ЦФР имеют право сообщить участнику-банкроту иные банковские реквизиты для перечисления денежных средств.</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Исполнение участником оптового рынка требований по оплате по договорам, заключенным с участником-банкротом, осуществляется путем перечисления </w:t>
            </w:r>
            <w:r w:rsidRPr="002041C9">
              <w:rPr>
                <w:rFonts w:ascii="Garamond" w:hAnsi="Garamond" w:cs="Garamond"/>
              </w:rPr>
              <w:t xml:space="preserve">в даты платежа на оптовом рынке, предусмотренные настоящим Регламентом, </w:t>
            </w:r>
            <w:r w:rsidRPr="002041C9">
              <w:rPr>
                <w:rFonts w:ascii="Garamond" w:hAnsi="Garamond"/>
              </w:rPr>
              <w:t>денежных средств участнику-банкроту на расчетный счет, указанный арбитражным управляющим.</w:t>
            </w:r>
          </w:p>
          <w:p w:rsidR="00713516" w:rsidRPr="002041C9" w:rsidRDefault="00713516" w:rsidP="002041C9">
            <w:pPr>
              <w:pStyle w:val="a3"/>
              <w:widowControl w:val="0"/>
              <w:spacing w:before="120" w:after="120"/>
              <w:ind w:firstLine="567"/>
              <w:jc w:val="both"/>
              <w:rPr>
                <w:szCs w:val="22"/>
                <w:lang w:val="ru-RU"/>
              </w:rPr>
            </w:pPr>
            <w:r w:rsidRPr="002041C9">
              <w:rPr>
                <w:szCs w:val="22"/>
                <w:lang w:val="ru-RU"/>
              </w:rPr>
              <w:t>21.4.4. Исполнение обязательств</w:t>
            </w:r>
            <w:r w:rsidRPr="002041C9">
              <w:rPr>
                <w:color w:val="000000"/>
                <w:szCs w:val="22"/>
                <w:lang w:val="ru-RU"/>
              </w:rPr>
              <w:t>/требований</w:t>
            </w:r>
            <w:r w:rsidRPr="002041C9">
              <w:rPr>
                <w:szCs w:val="22"/>
                <w:lang w:val="ru-RU"/>
              </w:rPr>
              <w:t xml:space="preserve"> по договорам, заключенным с участником-банкротом, должно быть подтверждено путем предоставления в ЦФР участником-банкротом и участниками оптового рынка</w:t>
            </w:r>
            <w:r w:rsidRPr="002041C9">
              <w:rPr>
                <w:bCs/>
                <w:szCs w:val="22"/>
                <w:lang w:val="ru-RU"/>
              </w:rPr>
              <w:t>,</w:t>
            </w:r>
            <w:r w:rsidRPr="002041C9">
              <w:rPr>
                <w:szCs w:val="22"/>
                <w:lang w:val="ru-RU"/>
              </w:rPr>
              <w:t xml:space="preserve"> а также ФСК, КО, СО и СР информации и документов, подтверждающих исполнение обязательств, </w:t>
            </w:r>
            <w:r w:rsidRPr="002041C9">
              <w:rPr>
                <w:color w:val="000000"/>
                <w:szCs w:val="22"/>
                <w:lang w:val="ru-RU"/>
              </w:rPr>
              <w:t>в порядке и сроки, указанные в пп. 19.2, 19.3 настоящего Регламента</w:t>
            </w:r>
            <w:r w:rsidRPr="002041C9">
              <w:rPr>
                <w:szCs w:val="22"/>
                <w:lang w:val="ru-RU"/>
              </w:rPr>
              <w:t>.</w:t>
            </w:r>
          </w:p>
          <w:p w:rsidR="00713516" w:rsidRPr="002041C9" w:rsidRDefault="00713516" w:rsidP="002041C9">
            <w:pPr>
              <w:spacing w:before="120" w:after="120" w:line="240" w:lineRule="auto"/>
              <w:ind w:firstLine="567"/>
              <w:jc w:val="both"/>
              <w:rPr>
                <w:rFonts w:ascii="Garamond" w:hAnsi="Garamond"/>
              </w:rPr>
            </w:pPr>
            <w:r w:rsidRPr="002041C9">
              <w:rPr>
                <w:rFonts w:ascii="Garamond" w:hAnsi="Garamond"/>
              </w:rPr>
              <w:t xml:space="preserve">ЦФР информирует </w:t>
            </w:r>
            <w:r w:rsidRPr="002041C9">
              <w:rPr>
                <w:rFonts w:ascii="Garamond" w:hAnsi="Garamond"/>
                <w:highlight w:val="yellow"/>
              </w:rPr>
              <w:t>кредитора и должника</w:t>
            </w:r>
            <w:r w:rsidRPr="002041C9">
              <w:rPr>
                <w:rFonts w:ascii="Garamond" w:hAnsi="Garamond"/>
              </w:rPr>
              <w:t xml:space="preserve"> об учете исполнения обязательств путем публикации в разделе с ограниченным в соответствии с Правилами ЭДО СЭД </w:t>
            </w:r>
            <w:proofErr w:type="gramStart"/>
            <w:r w:rsidRPr="002041C9">
              <w:rPr>
                <w:rFonts w:ascii="Garamond" w:hAnsi="Garamond"/>
              </w:rPr>
              <w:t>КО доступом</w:t>
            </w:r>
            <w:proofErr w:type="gramEnd"/>
            <w:r w:rsidRPr="002041C9">
              <w:rPr>
                <w:rFonts w:ascii="Garamond" w:hAnsi="Garamond"/>
              </w:rPr>
              <w:t xml:space="preserve"> на сайте КО Отчета о состоянии обязательств, Отчета о состоянии обязательств по оплате неустойки (пени).</w:t>
            </w:r>
          </w:p>
          <w:p w:rsidR="00713516" w:rsidRPr="002041C9" w:rsidRDefault="00713516" w:rsidP="002041C9">
            <w:pPr>
              <w:spacing w:before="120" w:after="120" w:line="240" w:lineRule="auto"/>
              <w:ind w:firstLine="601"/>
              <w:jc w:val="both"/>
              <w:rPr>
                <w:rFonts w:ascii="Garamond" w:hAnsi="Garamond"/>
              </w:rPr>
            </w:pPr>
            <w:r w:rsidRPr="002041C9">
              <w:rPr>
                <w:rFonts w:ascii="Garamond" w:hAnsi="Garamond"/>
              </w:rPr>
              <w:t>…</w:t>
            </w:r>
          </w:p>
        </w:tc>
      </w:tr>
      <w:tr w:rsidR="008910E9" w:rsidRPr="002041C9" w:rsidTr="008910E9">
        <w:trPr>
          <w:trHeight w:val="435"/>
        </w:trPr>
        <w:tc>
          <w:tcPr>
            <w:tcW w:w="988" w:type="dxa"/>
            <w:vAlign w:val="center"/>
          </w:tcPr>
          <w:p w:rsidR="008910E9" w:rsidRPr="002041C9" w:rsidRDefault="007349A9" w:rsidP="002041C9">
            <w:pPr>
              <w:widowControl w:val="0"/>
              <w:spacing w:before="120" w:after="120" w:line="240" w:lineRule="auto"/>
              <w:jc w:val="center"/>
              <w:rPr>
                <w:rFonts w:ascii="Garamond" w:hAnsi="Garamond"/>
                <w:b/>
                <w:color w:val="000000"/>
              </w:rPr>
            </w:pPr>
            <w:r w:rsidRPr="002041C9">
              <w:rPr>
                <w:rFonts w:ascii="Garamond" w:hAnsi="Garamond"/>
                <w:b/>
                <w:color w:val="000000"/>
              </w:rPr>
              <w:lastRenderedPageBreak/>
              <w:t>22</w:t>
            </w:r>
          </w:p>
        </w:tc>
        <w:tc>
          <w:tcPr>
            <w:tcW w:w="6874" w:type="dxa"/>
          </w:tcPr>
          <w:p w:rsidR="008910E9" w:rsidRPr="002041C9" w:rsidRDefault="008910E9" w:rsidP="002041C9">
            <w:pPr>
              <w:spacing w:before="120" w:after="120" w:line="240" w:lineRule="auto"/>
              <w:ind w:firstLine="567"/>
              <w:jc w:val="both"/>
              <w:rPr>
                <w:rFonts w:ascii="Garamond" w:eastAsia="Times New Roman" w:hAnsi="Garamond"/>
                <w:b/>
                <w:color w:val="000000"/>
                <w:lang w:val="x-none"/>
              </w:rPr>
            </w:pPr>
            <w:r w:rsidRPr="002041C9">
              <w:rPr>
                <w:rFonts w:ascii="Garamond" w:eastAsia="Times New Roman" w:hAnsi="Garamond"/>
                <w:b/>
                <w:color w:val="000000"/>
                <w:lang w:val="x-none"/>
              </w:rPr>
              <w:t>22.</w:t>
            </w:r>
            <w:r w:rsidRPr="002041C9">
              <w:rPr>
                <w:rFonts w:ascii="Garamond" w:eastAsia="Times New Roman" w:hAnsi="Garamond"/>
                <w:b/>
                <w:color w:val="000000"/>
                <w:lang w:val="x-none"/>
              </w:rPr>
              <w:tab/>
              <w:t xml:space="preserve">ПОРЯДОК ВЗАИМОДЕЙСТВИЯ И ПРОВЕДЕНИЯ РАСЧЕТОВ С </w:t>
            </w:r>
            <w:r w:rsidRPr="002041C9">
              <w:rPr>
                <w:rFonts w:ascii="Garamond" w:eastAsia="Times New Roman" w:hAnsi="Garamond"/>
                <w:b/>
                <w:color w:val="000000"/>
                <w:highlight w:val="yellow"/>
                <w:lang w:val="x-none"/>
              </w:rPr>
              <w:t>УЧАСТНИКАМИ</w:t>
            </w:r>
            <w:r w:rsidRPr="002041C9">
              <w:rPr>
                <w:rFonts w:ascii="Garamond" w:eastAsia="Times New Roman" w:hAnsi="Garamond"/>
                <w:b/>
                <w:color w:val="000000"/>
                <w:lang w:val="x-none"/>
              </w:rPr>
              <w:t xml:space="preserve"> ОПТОВОГО РЫНКА, В ОТНОШЕНИИ КОТОРЫХ ПРИНЯТО РЕШЕНИЕ О ЛИШЕНИИ ПРАВА УЧАСТИЯ В ТОРГОВЛЕ </w:t>
            </w:r>
            <w:r w:rsidRPr="002041C9">
              <w:rPr>
                <w:rFonts w:ascii="Garamond" w:eastAsia="Times New Roman" w:hAnsi="Garamond"/>
                <w:b/>
                <w:color w:val="000000"/>
                <w:lang w:val="x-none"/>
              </w:rPr>
              <w:lastRenderedPageBreak/>
              <w:t>ЭЛЕКТРИЧЕСКОЙ ЭНЕРГИЕЙ (МОЩНОСТЬЮ) И (ИЛИ) О ЛИШЕНИИ СТАТУСА СУБЪЕКТА ОПТОВОГО РЫНКА</w:t>
            </w:r>
          </w:p>
        </w:tc>
        <w:tc>
          <w:tcPr>
            <w:tcW w:w="6875" w:type="dxa"/>
          </w:tcPr>
          <w:p w:rsidR="008910E9" w:rsidRPr="002041C9" w:rsidRDefault="008910E9" w:rsidP="002041C9">
            <w:pPr>
              <w:widowControl w:val="0"/>
              <w:spacing w:before="120" w:after="120" w:line="240" w:lineRule="auto"/>
              <w:ind w:right="-5" w:firstLine="567"/>
              <w:jc w:val="both"/>
              <w:rPr>
                <w:rFonts w:ascii="Garamond" w:eastAsia="Times New Roman" w:hAnsi="Garamond"/>
                <w:b/>
                <w:color w:val="000000"/>
                <w:lang w:val="x-none"/>
              </w:rPr>
            </w:pPr>
            <w:r w:rsidRPr="002041C9">
              <w:rPr>
                <w:rFonts w:ascii="Garamond" w:eastAsia="Times New Roman" w:hAnsi="Garamond"/>
                <w:b/>
                <w:color w:val="000000"/>
                <w:lang w:val="x-none"/>
              </w:rPr>
              <w:lastRenderedPageBreak/>
              <w:t>22.</w:t>
            </w:r>
            <w:r w:rsidRPr="002041C9">
              <w:rPr>
                <w:rFonts w:ascii="Garamond" w:eastAsia="Times New Roman" w:hAnsi="Garamond"/>
                <w:b/>
                <w:color w:val="000000"/>
                <w:lang w:val="x-none"/>
              </w:rPr>
              <w:tab/>
              <w:t xml:space="preserve">ПОРЯДОК ВЗАИМОДЕЙСТВИЯ И ПРОВЕДЕНИЯ РАСЧЕТОВ С </w:t>
            </w:r>
            <w:r w:rsidRPr="002041C9">
              <w:rPr>
                <w:rFonts w:ascii="Garamond" w:eastAsia="Times New Roman" w:hAnsi="Garamond"/>
                <w:b/>
                <w:color w:val="000000"/>
                <w:highlight w:val="yellow"/>
                <w:lang w:val="x-none"/>
              </w:rPr>
              <w:t>СУБЪЕКТАМИ</w:t>
            </w:r>
            <w:r w:rsidRPr="002041C9">
              <w:rPr>
                <w:rFonts w:ascii="Garamond" w:eastAsia="Times New Roman" w:hAnsi="Garamond"/>
                <w:b/>
                <w:color w:val="000000"/>
                <w:lang w:val="x-none"/>
              </w:rPr>
              <w:t xml:space="preserve"> ОПТОВОГО РЫНКА, В ОТНОШЕНИИ КОТОРЫХ ПРИНЯТО РЕШЕНИЕ О ЛИШЕНИИ ПРАВА УЧАСТИЯ В ТОРГОВЛЕ ЭЛЕКТРИЧЕСКОЙ ЭНЕРГИЕЙ (МОЩНОСТЬЮ)</w:t>
            </w:r>
            <w:r w:rsidRPr="002041C9">
              <w:rPr>
                <w:rFonts w:ascii="Garamond" w:eastAsia="Times New Roman" w:hAnsi="Garamond"/>
                <w:b/>
                <w:color w:val="000000"/>
              </w:rPr>
              <w:t xml:space="preserve"> </w:t>
            </w:r>
            <w:r w:rsidRPr="002041C9">
              <w:rPr>
                <w:rFonts w:ascii="Garamond" w:eastAsia="Times New Roman" w:hAnsi="Garamond"/>
                <w:b/>
                <w:color w:val="000000"/>
                <w:lang w:val="x-none"/>
              </w:rPr>
              <w:t xml:space="preserve">И (ИЛИ) О </w:t>
            </w:r>
            <w:r w:rsidRPr="002041C9">
              <w:rPr>
                <w:rFonts w:ascii="Garamond" w:eastAsia="Times New Roman" w:hAnsi="Garamond"/>
                <w:b/>
                <w:color w:val="000000"/>
                <w:lang w:val="x-none"/>
              </w:rPr>
              <w:lastRenderedPageBreak/>
              <w:t xml:space="preserve">ЛИШЕНИИ СТАТУСА СУБЪЕКТА ОПТОВОГО РЫНКА  </w:t>
            </w:r>
          </w:p>
        </w:tc>
      </w:tr>
      <w:tr w:rsidR="008910E9" w:rsidRPr="002041C9" w:rsidTr="008910E9">
        <w:trPr>
          <w:trHeight w:val="435"/>
        </w:trPr>
        <w:tc>
          <w:tcPr>
            <w:tcW w:w="988" w:type="dxa"/>
            <w:vAlign w:val="center"/>
          </w:tcPr>
          <w:p w:rsidR="008910E9" w:rsidRPr="002041C9" w:rsidRDefault="008910E9" w:rsidP="002041C9">
            <w:pPr>
              <w:widowControl w:val="0"/>
              <w:spacing w:before="120" w:after="120" w:line="240" w:lineRule="auto"/>
              <w:jc w:val="center"/>
              <w:rPr>
                <w:rFonts w:ascii="Garamond" w:hAnsi="Garamond"/>
                <w:b/>
                <w:color w:val="000000"/>
              </w:rPr>
            </w:pPr>
            <w:r w:rsidRPr="002041C9">
              <w:rPr>
                <w:rFonts w:ascii="Garamond" w:hAnsi="Garamond"/>
                <w:b/>
                <w:color w:val="000000"/>
              </w:rPr>
              <w:lastRenderedPageBreak/>
              <w:t>22.1</w:t>
            </w:r>
          </w:p>
        </w:tc>
        <w:tc>
          <w:tcPr>
            <w:tcW w:w="6874" w:type="dxa"/>
          </w:tcPr>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22.1. Расчеты с </w:t>
            </w:r>
            <w:r w:rsidRPr="002041C9">
              <w:rPr>
                <w:rFonts w:ascii="Garamond" w:eastAsia="Times New Roman" w:hAnsi="Garamond"/>
                <w:highlight w:val="yellow"/>
              </w:rPr>
              <w:t>участником оптового рынка</w:t>
            </w:r>
            <w:r w:rsidRPr="002041C9">
              <w:rPr>
                <w:rFonts w:ascii="Garamond" w:eastAsia="Times New Roman" w:hAnsi="Garamond"/>
              </w:rPr>
              <w:t>, в отношении которого в порядке, предусмотренном Договором о присоединении к торговой системе оптового рынка, принято решение о лишении права участия в торговле электрической энергией (мощностью) на оптовом рынке в отношении всех зарегистрированных за ним ГТП и (или) решение о лишении статуса субъекта оптового рынка, осуществляются с учетом особенностей, установленных настоящим разделом.</w:t>
            </w:r>
          </w:p>
          <w:p w:rsidR="008910E9" w:rsidRPr="002041C9" w:rsidRDefault="008910E9" w:rsidP="002041C9">
            <w:pPr>
              <w:spacing w:before="120" w:after="120" w:line="240" w:lineRule="auto"/>
              <w:ind w:firstLine="567"/>
              <w:jc w:val="both"/>
              <w:rPr>
                <w:rFonts w:ascii="Garamond" w:eastAsia="Times New Roman" w:hAnsi="Garamond"/>
              </w:rPr>
            </w:pPr>
          </w:p>
          <w:p w:rsidR="008910E9" w:rsidRPr="002041C9" w:rsidRDefault="008910E9" w:rsidP="002041C9">
            <w:pPr>
              <w:spacing w:before="120" w:after="120" w:line="240" w:lineRule="auto"/>
              <w:ind w:firstLine="567"/>
              <w:jc w:val="both"/>
              <w:rPr>
                <w:rFonts w:ascii="Garamond" w:eastAsia="Times New Roman" w:hAnsi="Garamond"/>
              </w:rPr>
            </w:pPr>
          </w:p>
          <w:p w:rsidR="008910E9" w:rsidRPr="002041C9" w:rsidRDefault="008910E9" w:rsidP="002041C9">
            <w:pPr>
              <w:spacing w:before="120" w:after="120" w:line="240" w:lineRule="auto"/>
              <w:jc w:val="both"/>
              <w:rPr>
                <w:rFonts w:ascii="Garamond" w:eastAsia="Times New Roman" w:hAnsi="Garamond"/>
              </w:rPr>
            </w:pPr>
          </w:p>
          <w:p w:rsidR="008910E9" w:rsidRPr="002041C9" w:rsidRDefault="008910E9" w:rsidP="002041C9">
            <w:pPr>
              <w:spacing w:before="120" w:after="120" w:line="240" w:lineRule="auto"/>
              <w:ind w:firstLine="567"/>
              <w:jc w:val="both"/>
              <w:rPr>
                <w:rFonts w:ascii="Garamond" w:eastAsia="Times New Roman" w:hAnsi="Garamond"/>
              </w:rPr>
            </w:pP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Совет рынка уведомляет ЦФР не позднее 3 (трех) рабочих дней со дня принятия Наблюдательным советом Совета рынка решения о лишении права участия в торговле электрической энергией (мощностью) на оптовом рынке и (или) решения о лишении статуса субъекта оптового рынка путем направления выписки из протокола Наблюдательного совета Совета рынка.</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АО «АТС» </w:t>
            </w:r>
            <w:r w:rsidRPr="002041C9">
              <w:rPr>
                <w:rFonts w:ascii="Garamond" w:eastAsia="Times New Roman" w:hAnsi="Garamond"/>
                <w:highlight w:val="yellow"/>
              </w:rPr>
              <w:t>не позднее 2 (двух) рабочих дней с 20-го числа каждого месяца</w:t>
            </w:r>
            <w:r w:rsidRPr="002041C9">
              <w:rPr>
                <w:rFonts w:ascii="Garamond" w:eastAsia="Times New Roman" w:hAnsi="Garamond"/>
              </w:rPr>
              <w:t xml:space="preserve"> передает в ЦФР в электронном виде и письмом, подписанным уполномоченным лицом, перечень субъектов оптового рынка, получивших право участия в торговле электрической энергией и (или) мощностью или лишенных права участия с начала следующего календарного месяца, с указанием групп точек поставки, в том числе включающий:</w:t>
            </w:r>
          </w:p>
          <w:p w:rsidR="008910E9" w:rsidRPr="002041C9" w:rsidRDefault="008910E9" w:rsidP="002041C9">
            <w:pPr>
              <w:pStyle w:val="12"/>
              <w:numPr>
                <w:ilvl w:val="0"/>
                <w:numId w:val="30"/>
              </w:numPr>
              <w:tabs>
                <w:tab w:val="left" w:pos="840"/>
              </w:tabs>
              <w:spacing w:before="120" w:after="120"/>
              <w:ind w:left="0" w:firstLine="600"/>
              <w:jc w:val="both"/>
              <w:rPr>
                <w:rFonts w:ascii="Garamond" w:hAnsi="Garamond"/>
                <w:sz w:val="22"/>
                <w:szCs w:val="22"/>
                <w:lang w:eastAsia="en-US"/>
              </w:rPr>
            </w:pPr>
            <w:r w:rsidRPr="002041C9">
              <w:rPr>
                <w:rFonts w:ascii="Garamond" w:hAnsi="Garamond"/>
                <w:sz w:val="22"/>
                <w:szCs w:val="22"/>
                <w:lang w:eastAsia="en-US"/>
              </w:rPr>
              <w:t>участников оптового рынка, лишенных статуса субъекта оптового рынка и права участия в торговле электрической энергией (мощностью) на оптовом рынке по всем зарегистрированным за ними ГТП;</w:t>
            </w:r>
          </w:p>
          <w:p w:rsidR="008910E9" w:rsidRPr="002041C9" w:rsidRDefault="008910E9" w:rsidP="002041C9">
            <w:pPr>
              <w:pStyle w:val="12"/>
              <w:numPr>
                <w:ilvl w:val="0"/>
                <w:numId w:val="30"/>
              </w:numPr>
              <w:tabs>
                <w:tab w:val="left" w:pos="840"/>
              </w:tabs>
              <w:spacing w:before="120" w:after="120"/>
              <w:ind w:left="0" w:firstLine="600"/>
              <w:jc w:val="both"/>
              <w:rPr>
                <w:rFonts w:ascii="Garamond" w:hAnsi="Garamond"/>
                <w:sz w:val="22"/>
                <w:szCs w:val="22"/>
                <w:lang w:eastAsia="en-US"/>
              </w:rPr>
            </w:pPr>
            <w:r w:rsidRPr="002041C9">
              <w:rPr>
                <w:rFonts w:ascii="Garamond" w:hAnsi="Garamond"/>
                <w:sz w:val="22"/>
                <w:szCs w:val="22"/>
                <w:lang w:eastAsia="en-US"/>
              </w:rPr>
              <w:t xml:space="preserve">участников оптового рынка, получивших право участия в торговле электрической энергией (мощностью) на оптовом рынке, ранее лишенных данного права по всем зарегистрированным за ними ГТП </w:t>
            </w:r>
            <w:r w:rsidRPr="002041C9">
              <w:rPr>
                <w:rFonts w:ascii="Garamond" w:hAnsi="Garamond"/>
                <w:sz w:val="22"/>
                <w:szCs w:val="22"/>
                <w:lang w:eastAsia="en-US"/>
              </w:rPr>
              <w:lastRenderedPageBreak/>
              <w:t>(далее – повторное получение права участия в торговле электрической энергией (мощностью) на оптовом рынке).</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В течение 3 (трех) рабочих дней после получения </w:t>
            </w:r>
            <w:r w:rsidRPr="002041C9">
              <w:rPr>
                <w:rFonts w:ascii="Garamond" w:eastAsia="Times New Roman" w:hAnsi="Garamond"/>
                <w:highlight w:val="yellow"/>
              </w:rPr>
              <w:t>перечня участников оптового рынка, указанного выше в настоящем пункте,</w:t>
            </w:r>
            <w:r w:rsidRPr="002041C9">
              <w:rPr>
                <w:rFonts w:ascii="Garamond" w:eastAsia="Times New Roman" w:hAnsi="Garamond"/>
              </w:rPr>
              <w:t xml:space="preserve"> ЦФР </w:t>
            </w:r>
            <w:r w:rsidRPr="002041C9">
              <w:rPr>
                <w:rFonts w:ascii="Garamond" w:eastAsia="Times New Roman" w:hAnsi="Garamond"/>
                <w:highlight w:val="yellow"/>
              </w:rPr>
              <w:t xml:space="preserve">информирует участников оптового рынка </w:t>
            </w:r>
            <w:r w:rsidRPr="002041C9">
              <w:rPr>
                <w:rFonts w:ascii="Garamond" w:eastAsia="Times New Roman" w:hAnsi="Garamond"/>
              </w:rPr>
              <w:t xml:space="preserve">о лишении права участия в торговле электрической энергией (мощностью) на оптовом рынке в отношении всех зарегистрированных за ними ГТП и (или) о лишении статуса субъекта оптового рынка путем публикации объявления </w:t>
            </w:r>
            <w:r w:rsidRPr="002041C9">
              <w:rPr>
                <w:rFonts w:ascii="Garamond" w:eastAsia="Times New Roman" w:hAnsi="Garamond"/>
                <w:highlight w:val="yellow"/>
              </w:rPr>
              <w:t>на сайте ЦФР</w:t>
            </w:r>
            <w:r w:rsidRPr="002041C9">
              <w:rPr>
                <w:rFonts w:ascii="Garamond" w:eastAsia="Times New Roman" w:hAnsi="Garamond"/>
              </w:rPr>
              <w:t>.</w:t>
            </w:r>
          </w:p>
        </w:tc>
        <w:tc>
          <w:tcPr>
            <w:tcW w:w="6875" w:type="dxa"/>
          </w:tcPr>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lastRenderedPageBreak/>
              <w:t xml:space="preserve">22.1. Расчеты с </w:t>
            </w:r>
            <w:r w:rsidRPr="002041C9">
              <w:rPr>
                <w:rFonts w:ascii="Garamond" w:eastAsia="Times New Roman" w:hAnsi="Garamond"/>
                <w:highlight w:val="yellow"/>
              </w:rPr>
              <w:t>юридическим лицом</w:t>
            </w:r>
            <w:r w:rsidRPr="002041C9">
              <w:rPr>
                <w:rStyle w:val="af4"/>
                <w:rFonts w:ascii="Garamond" w:hAnsi="Garamond"/>
                <w:sz w:val="22"/>
                <w:szCs w:val="22"/>
                <w:highlight w:val="yellow"/>
              </w:rPr>
              <w:t xml:space="preserve">, </w:t>
            </w:r>
            <w:r w:rsidRPr="002041C9">
              <w:rPr>
                <w:rFonts w:ascii="Garamond" w:eastAsia="Times New Roman" w:hAnsi="Garamond"/>
                <w:highlight w:val="yellow"/>
              </w:rPr>
              <w:t xml:space="preserve">являвшимся участником оптового рынка и (или) исполнителем услуг по управлению изменением режима потребления электрической энергии (под </w:t>
            </w:r>
            <w:r w:rsidR="00C51DB2">
              <w:rPr>
                <w:rFonts w:ascii="Garamond" w:eastAsia="Times New Roman" w:hAnsi="Garamond"/>
                <w:highlight w:val="yellow"/>
              </w:rPr>
              <w:t>«</w:t>
            </w:r>
            <w:r w:rsidRPr="002041C9">
              <w:rPr>
                <w:rFonts w:ascii="Garamond" w:eastAsia="Times New Roman" w:hAnsi="Garamond"/>
                <w:highlight w:val="yellow"/>
              </w:rPr>
              <w:t>исполнителем услуг по управлению изменением режима потребления электрической энергии</w:t>
            </w:r>
            <w:r w:rsidR="00C51DB2">
              <w:rPr>
                <w:rFonts w:ascii="Garamond" w:eastAsia="Times New Roman" w:hAnsi="Garamond"/>
                <w:highlight w:val="yellow"/>
              </w:rPr>
              <w:t>»</w:t>
            </w:r>
            <w:r w:rsidRPr="002041C9">
              <w:rPr>
                <w:rFonts w:ascii="Garamond" w:eastAsia="Times New Roman" w:hAnsi="Garamond"/>
                <w:highlight w:val="yellow"/>
              </w:rPr>
              <w:t xml:space="preserve"> в целях настоящего раздела понимается субъект оптового рынка в период с момента возникновения у него права на оказание услуг по управлению изменением режима потребления электрической энергии</w:t>
            </w:r>
            <w:r w:rsidRPr="002041C9">
              <w:rPr>
                <w:rFonts w:ascii="Garamond" w:eastAsia="Times New Roman" w:hAnsi="Garamond" w:cs="Garamond"/>
                <w:bCs/>
                <w:highlight w:val="yellow"/>
                <w:lang w:eastAsia="ru-RU"/>
              </w:rPr>
              <w:t xml:space="preserve"> и до даты лишения его статуса субъекта оптового рынка), </w:t>
            </w:r>
            <w:r w:rsidRPr="002041C9">
              <w:rPr>
                <w:rFonts w:ascii="Garamond" w:eastAsia="Times New Roman" w:hAnsi="Garamond"/>
                <w:highlight w:val="yellow"/>
              </w:rPr>
              <w:t xml:space="preserve">далее именуемым в настоящем разделе </w:t>
            </w:r>
            <w:r w:rsidR="00C51DB2">
              <w:rPr>
                <w:rFonts w:ascii="Garamond" w:eastAsia="Times New Roman" w:hAnsi="Garamond"/>
                <w:highlight w:val="yellow"/>
              </w:rPr>
              <w:t>«</w:t>
            </w:r>
            <w:r w:rsidRPr="002041C9">
              <w:rPr>
                <w:rFonts w:ascii="Garamond" w:eastAsia="Times New Roman" w:hAnsi="Garamond"/>
                <w:highlight w:val="yellow"/>
              </w:rPr>
              <w:t xml:space="preserve">субъект оптового </w:t>
            </w:r>
            <w:r w:rsidRPr="00C51DB2">
              <w:rPr>
                <w:rFonts w:ascii="Garamond" w:eastAsia="Times New Roman" w:hAnsi="Garamond"/>
                <w:highlight w:val="yellow"/>
              </w:rPr>
              <w:t>рынка</w:t>
            </w:r>
            <w:r w:rsidR="00C51DB2" w:rsidRPr="00C51DB2">
              <w:rPr>
                <w:rFonts w:ascii="Garamond" w:eastAsia="Times New Roman" w:hAnsi="Garamond"/>
                <w:highlight w:val="yellow"/>
              </w:rPr>
              <w:t>»</w:t>
            </w:r>
            <w:r w:rsidRPr="002041C9">
              <w:rPr>
                <w:rFonts w:ascii="Garamond" w:eastAsia="Times New Roman" w:hAnsi="Garamond"/>
              </w:rPr>
              <w:t xml:space="preserve">, в отношении которого в порядке, предусмотренном </w:t>
            </w:r>
            <w:r w:rsidRPr="00C51DB2">
              <w:rPr>
                <w:rFonts w:ascii="Garamond" w:eastAsia="Times New Roman" w:hAnsi="Garamond"/>
                <w:i/>
              </w:rPr>
              <w:t>Договором о присоединении к торговой системе оптового рынка</w:t>
            </w:r>
            <w:r w:rsidRPr="002041C9">
              <w:rPr>
                <w:rFonts w:ascii="Garamond" w:eastAsia="Times New Roman" w:hAnsi="Garamond"/>
              </w:rPr>
              <w:t>, принято решение о лишении права участия в торговле электрической энергией (мощностью) на оптовом рынке в отношении всех зарегистрированных за ним ГТП и (или) решение о лишении статуса субъекта оптового рынка, осуществляются с учетом особенностей, установленных настоящим разделом.</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Совет рынка уведомляет ЦФР не позднее 3 (трех) рабочих дней со дня принятия Наблюдательным советом Совета рынка решения о лишении права участия в торговле электрической энергией (мощностью) на оптовом рынке и (или) решения о лишении статуса субъекта оптового рынка путем направления выписки из протокола Наблюдательного совета Совета рынка.</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АО «АТС» </w:t>
            </w:r>
            <w:r w:rsidRPr="002041C9">
              <w:rPr>
                <w:rFonts w:ascii="Garamond" w:eastAsia="Times New Roman" w:hAnsi="Garamond"/>
                <w:highlight w:val="yellow"/>
              </w:rPr>
              <w:t>в срок, предусмотренный п.</w:t>
            </w:r>
            <w:r w:rsidR="007349A9" w:rsidRPr="002041C9">
              <w:rPr>
                <w:rFonts w:ascii="Garamond" w:eastAsia="Times New Roman" w:hAnsi="Garamond"/>
                <w:highlight w:val="yellow"/>
              </w:rPr>
              <w:t xml:space="preserve"> </w:t>
            </w:r>
            <w:r w:rsidRPr="002041C9">
              <w:rPr>
                <w:rFonts w:ascii="Garamond" w:eastAsia="Times New Roman" w:hAnsi="Garamond"/>
                <w:highlight w:val="yellow"/>
              </w:rPr>
              <w:t xml:space="preserve">3.14 </w:t>
            </w:r>
            <w:r w:rsidRPr="002041C9">
              <w:rPr>
                <w:rFonts w:ascii="Garamond" w:eastAsia="Times New Roman" w:hAnsi="Garamond"/>
                <w:i/>
                <w:highlight w:val="yellow"/>
              </w:rPr>
              <w:t>Регламента допуска к торговой системе оптового рынка</w:t>
            </w:r>
            <w:r w:rsidRPr="002041C9">
              <w:rPr>
                <w:rFonts w:ascii="Garamond" w:eastAsia="Times New Roman" w:hAnsi="Garamond"/>
                <w:highlight w:val="yellow"/>
              </w:rPr>
              <w:t xml:space="preserve"> (Приложение</w:t>
            </w:r>
            <w:r w:rsidR="007349A9" w:rsidRPr="002041C9">
              <w:rPr>
                <w:rFonts w:ascii="Garamond" w:eastAsia="Times New Roman" w:hAnsi="Garamond"/>
                <w:highlight w:val="yellow"/>
              </w:rPr>
              <w:t xml:space="preserve"> №</w:t>
            </w:r>
            <w:r w:rsidRPr="002041C9">
              <w:rPr>
                <w:rFonts w:ascii="Garamond" w:eastAsia="Times New Roman" w:hAnsi="Garamond"/>
                <w:highlight w:val="yellow"/>
              </w:rPr>
              <w:t xml:space="preserve"> 1 к</w:t>
            </w:r>
            <w:r w:rsidRPr="002041C9">
              <w:rPr>
                <w:rFonts w:ascii="Garamond" w:eastAsia="Times New Roman" w:hAnsi="Garamond"/>
                <w:i/>
                <w:highlight w:val="yellow"/>
              </w:rPr>
              <w:t xml:space="preserve"> Договору о присоединении к торговой системе оптового рынка</w:t>
            </w:r>
            <w:r w:rsidRPr="00C51DB2">
              <w:rPr>
                <w:rFonts w:ascii="Garamond" w:eastAsia="Times New Roman" w:hAnsi="Garamond"/>
                <w:highlight w:val="yellow"/>
              </w:rPr>
              <w:t>)</w:t>
            </w:r>
            <w:r w:rsidR="00C51DB2">
              <w:rPr>
                <w:rFonts w:ascii="Garamond" w:eastAsia="Times New Roman" w:hAnsi="Garamond"/>
              </w:rPr>
              <w:t>,</w:t>
            </w:r>
            <w:r w:rsidRPr="002041C9">
              <w:rPr>
                <w:rFonts w:ascii="Garamond" w:eastAsia="Times New Roman" w:hAnsi="Garamond"/>
              </w:rPr>
              <w:t xml:space="preserve"> передает в ЦФР в электронном виде и письмом, подписанным уполномоченным лицом, перечень субъектов оптового рынка, получивших право участия в торговле электрической энергией и (или) мощностью или лишенных права участия с начала следующего календарного месяца, с указанием групп точек поставки, в том числе включающий:</w:t>
            </w:r>
          </w:p>
          <w:p w:rsidR="008910E9" w:rsidRPr="002041C9" w:rsidRDefault="008910E9" w:rsidP="002041C9">
            <w:pPr>
              <w:pStyle w:val="12"/>
              <w:numPr>
                <w:ilvl w:val="0"/>
                <w:numId w:val="30"/>
              </w:numPr>
              <w:tabs>
                <w:tab w:val="left" w:pos="840"/>
              </w:tabs>
              <w:spacing w:before="120" w:after="120"/>
              <w:ind w:left="0" w:firstLine="600"/>
              <w:jc w:val="both"/>
              <w:rPr>
                <w:rFonts w:ascii="Garamond" w:hAnsi="Garamond"/>
                <w:sz w:val="22"/>
                <w:szCs w:val="22"/>
                <w:lang w:eastAsia="en-US"/>
              </w:rPr>
            </w:pPr>
            <w:r w:rsidRPr="002041C9">
              <w:rPr>
                <w:rFonts w:ascii="Garamond" w:hAnsi="Garamond"/>
                <w:sz w:val="22"/>
                <w:szCs w:val="22"/>
                <w:lang w:eastAsia="en-US"/>
              </w:rPr>
              <w:t xml:space="preserve">участников оптового рынка, лишенных статуса субъекта оптового рынка и </w:t>
            </w:r>
            <w:r w:rsidRPr="002041C9">
              <w:rPr>
                <w:rFonts w:ascii="Garamond" w:hAnsi="Garamond"/>
                <w:sz w:val="22"/>
                <w:szCs w:val="22"/>
                <w:highlight w:val="yellow"/>
                <w:lang w:eastAsia="en-US"/>
              </w:rPr>
              <w:t>(или)</w:t>
            </w:r>
            <w:r w:rsidRPr="002041C9">
              <w:rPr>
                <w:rFonts w:ascii="Garamond" w:hAnsi="Garamond"/>
                <w:sz w:val="22"/>
                <w:szCs w:val="22"/>
                <w:lang w:eastAsia="en-US"/>
              </w:rPr>
              <w:t xml:space="preserve"> права участия в торговле электрической энергией (мощностью) на оптовом рынке по всем зарегистрированным за ними ГТП;</w:t>
            </w:r>
          </w:p>
          <w:p w:rsidR="008910E9" w:rsidRPr="002041C9" w:rsidRDefault="008910E9" w:rsidP="002041C9">
            <w:pPr>
              <w:pStyle w:val="12"/>
              <w:numPr>
                <w:ilvl w:val="0"/>
                <w:numId w:val="30"/>
              </w:numPr>
              <w:tabs>
                <w:tab w:val="left" w:pos="840"/>
              </w:tabs>
              <w:spacing w:before="120" w:after="120"/>
              <w:ind w:left="0" w:firstLine="600"/>
              <w:jc w:val="both"/>
              <w:rPr>
                <w:rFonts w:ascii="Garamond" w:hAnsi="Garamond"/>
                <w:sz w:val="22"/>
                <w:szCs w:val="22"/>
                <w:lang w:eastAsia="en-US"/>
              </w:rPr>
            </w:pPr>
            <w:r w:rsidRPr="002041C9">
              <w:rPr>
                <w:rFonts w:ascii="Garamond" w:hAnsi="Garamond"/>
                <w:sz w:val="22"/>
                <w:szCs w:val="22"/>
                <w:lang w:eastAsia="en-US"/>
              </w:rPr>
              <w:lastRenderedPageBreak/>
              <w:t>участников оптового рынка, получивших право участия в торговле электрической энергией (мощностью) на оптовом рынке, ранее лишенных данного права по всем зарегистрированным за ними ГТП (далее – повторное получение права участия в торговле электрической энергией (мощностью) на оптовом рынке).</w:t>
            </w:r>
          </w:p>
          <w:p w:rsidR="008910E9" w:rsidRPr="002041C9" w:rsidRDefault="008910E9" w:rsidP="002041C9">
            <w:pPr>
              <w:widowControl w:val="0"/>
              <w:spacing w:before="120" w:after="120" w:line="240" w:lineRule="auto"/>
              <w:ind w:right="-5" w:firstLine="567"/>
              <w:jc w:val="both"/>
              <w:rPr>
                <w:rFonts w:ascii="Garamond" w:eastAsia="Times New Roman" w:hAnsi="Garamond"/>
              </w:rPr>
            </w:pPr>
            <w:r w:rsidRPr="002041C9">
              <w:rPr>
                <w:rFonts w:ascii="Garamond" w:eastAsia="Times New Roman" w:hAnsi="Garamond"/>
              </w:rPr>
              <w:t xml:space="preserve">В течение 3 (трех) рабочих дней после получения </w:t>
            </w:r>
            <w:r w:rsidRPr="002041C9">
              <w:rPr>
                <w:rFonts w:ascii="Garamond" w:eastAsia="Times New Roman" w:hAnsi="Garamond"/>
                <w:highlight w:val="yellow"/>
              </w:rPr>
              <w:t xml:space="preserve">соответствующей информации, указанной в настоящем пункте, </w:t>
            </w:r>
            <w:r w:rsidRPr="002041C9">
              <w:rPr>
                <w:rFonts w:ascii="Garamond" w:eastAsia="Times New Roman" w:hAnsi="Garamond"/>
              </w:rPr>
              <w:t xml:space="preserve">ЦФР </w:t>
            </w:r>
            <w:r w:rsidRPr="002041C9">
              <w:rPr>
                <w:rFonts w:ascii="Garamond" w:eastAsia="Times New Roman" w:hAnsi="Garamond"/>
                <w:highlight w:val="yellow"/>
              </w:rPr>
              <w:t>публикует объявление</w:t>
            </w:r>
            <w:r w:rsidRPr="002041C9">
              <w:rPr>
                <w:rFonts w:ascii="Garamond" w:hAnsi="Garamond"/>
                <w:highlight w:val="yellow"/>
              </w:rPr>
              <w:t xml:space="preserve"> </w:t>
            </w:r>
            <w:r w:rsidRPr="002041C9">
              <w:rPr>
                <w:rFonts w:ascii="Garamond" w:eastAsia="Times New Roman" w:hAnsi="Garamond"/>
              </w:rPr>
              <w:t xml:space="preserve">о лишении права участия в торговле электрической энергией (мощностью) на оптовом рынке в отношении всех зарегистрированных за ними ГТП и (или) о лишении статуса субъекта оптового </w:t>
            </w:r>
            <w:r w:rsidRPr="002041C9">
              <w:rPr>
                <w:rFonts w:ascii="Garamond" w:eastAsia="Times New Roman" w:hAnsi="Garamond"/>
                <w:highlight w:val="yellow"/>
              </w:rPr>
              <w:t>рынка на своем официальном сайте в сети Интернет</w:t>
            </w:r>
            <w:r w:rsidRPr="002041C9">
              <w:rPr>
                <w:rFonts w:ascii="Garamond" w:eastAsia="Times New Roman" w:hAnsi="Garamond"/>
              </w:rPr>
              <w:t>.</w:t>
            </w:r>
          </w:p>
        </w:tc>
      </w:tr>
      <w:tr w:rsidR="008910E9" w:rsidRPr="002041C9" w:rsidTr="008910E9">
        <w:trPr>
          <w:trHeight w:val="435"/>
        </w:trPr>
        <w:tc>
          <w:tcPr>
            <w:tcW w:w="988" w:type="dxa"/>
            <w:vAlign w:val="center"/>
          </w:tcPr>
          <w:p w:rsidR="008910E9" w:rsidRPr="002041C9" w:rsidRDefault="008910E9" w:rsidP="002041C9">
            <w:pPr>
              <w:widowControl w:val="0"/>
              <w:spacing w:before="120" w:after="120" w:line="240" w:lineRule="auto"/>
              <w:jc w:val="center"/>
              <w:rPr>
                <w:rFonts w:ascii="Garamond" w:hAnsi="Garamond"/>
                <w:b/>
                <w:color w:val="000000"/>
              </w:rPr>
            </w:pPr>
            <w:r w:rsidRPr="002041C9">
              <w:rPr>
                <w:rFonts w:ascii="Garamond" w:hAnsi="Garamond"/>
                <w:b/>
                <w:color w:val="000000"/>
              </w:rPr>
              <w:lastRenderedPageBreak/>
              <w:t>22.2</w:t>
            </w:r>
          </w:p>
        </w:tc>
        <w:tc>
          <w:tcPr>
            <w:tcW w:w="6874" w:type="dxa"/>
          </w:tcPr>
          <w:p w:rsidR="008910E9" w:rsidRPr="002041C9" w:rsidRDefault="008910E9" w:rsidP="002041C9">
            <w:pPr>
              <w:widowControl w:val="0"/>
              <w:spacing w:before="120" w:after="120" w:line="240" w:lineRule="auto"/>
              <w:ind w:left="2268" w:hanging="425"/>
              <w:outlineLvl w:val="2"/>
              <w:rPr>
                <w:rFonts w:ascii="Garamond" w:eastAsia="Times New Roman" w:hAnsi="Garamond"/>
                <w:b/>
                <w:color w:val="000000"/>
              </w:rPr>
            </w:pPr>
            <w:r w:rsidRPr="002041C9">
              <w:rPr>
                <w:rFonts w:ascii="Garamond" w:eastAsia="Times New Roman" w:hAnsi="Garamond"/>
                <w:b/>
                <w:color w:val="000000"/>
              </w:rPr>
              <w:t xml:space="preserve">22.2. Порядок взаимодействия и проведения расчетов с </w:t>
            </w:r>
            <w:r w:rsidRPr="002041C9">
              <w:rPr>
                <w:rFonts w:ascii="Garamond" w:eastAsia="Times New Roman" w:hAnsi="Garamond"/>
                <w:b/>
                <w:color w:val="000000"/>
                <w:highlight w:val="yellow"/>
              </w:rPr>
              <w:t xml:space="preserve">участниками </w:t>
            </w:r>
            <w:r w:rsidRPr="002041C9">
              <w:rPr>
                <w:rFonts w:ascii="Garamond" w:eastAsia="Times New Roman" w:hAnsi="Garamond"/>
                <w:b/>
                <w:color w:val="000000"/>
              </w:rPr>
              <w:t>оптового рынка, в отношении которых принято решение о лишении статуса субъекта оптового рынка, за исключением случаев, предусмотренных пп. 22.3, 22.4 настоящего Регламента</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В течение календарного месяца с даты лишения </w:t>
            </w:r>
            <w:r w:rsidRPr="002041C9">
              <w:rPr>
                <w:rFonts w:ascii="Garamond" w:eastAsia="Times New Roman" w:hAnsi="Garamond"/>
                <w:highlight w:val="yellow"/>
              </w:rPr>
              <w:t>участника</w:t>
            </w:r>
            <w:r w:rsidRPr="002041C9">
              <w:rPr>
                <w:rFonts w:ascii="Garamond" w:eastAsia="Times New Roman" w:hAnsi="Garamond"/>
              </w:rPr>
              <w:t xml:space="preserve"> статуса субъекта оптового рынка ЦФР осуществляет исполнение обязательств/требований по оплате </w:t>
            </w:r>
            <w:r w:rsidRPr="002041C9">
              <w:rPr>
                <w:rFonts w:ascii="Garamond" w:eastAsia="Times New Roman" w:hAnsi="Garamond"/>
                <w:highlight w:val="yellow"/>
              </w:rPr>
              <w:t>участника</w:t>
            </w:r>
            <w:r w:rsidRPr="002041C9">
              <w:rPr>
                <w:rFonts w:ascii="Garamond" w:eastAsia="Times New Roman" w:hAnsi="Garamond"/>
              </w:rPr>
              <w:t>, лишенного статуса субъекта оптового рынка, в порядке, установленном настоящим Регламентом.</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В течение календарного месяца с даты лишения </w:t>
            </w:r>
            <w:r w:rsidRPr="002041C9">
              <w:rPr>
                <w:rFonts w:ascii="Garamond" w:eastAsia="Times New Roman" w:hAnsi="Garamond"/>
                <w:highlight w:val="yellow"/>
              </w:rPr>
              <w:t>участника</w:t>
            </w:r>
            <w:r w:rsidRPr="002041C9">
              <w:rPr>
                <w:rFonts w:ascii="Garamond" w:eastAsia="Times New Roman" w:hAnsi="Garamond"/>
              </w:rPr>
              <w:t xml:space="preserve"> статуса субъекта оптового рынка ЦФР публикует на сайте АО «АТС» информацию о состоянии расчетов в отношении </w:t>
            </w:r>
            <w:r w:rsidRPr="002041C9">
              <w:rPr>
                <w:rFonts w:ascii="Garamond" w:eastAsia="Times New Roman" w:hAnsi="Garamond"/>
                <w:highlight w:val="yellow"/>
              </w:rPr>
              <w:t>участника</w:t>
            </w:r>
            <w:r w:rsidRPr="002041C9">
              <w:rPr>
                <w:rFonts w:ascii="Garamond" w:eastAsia="Times New Roman" w:hAnsi="Garamond"/>
              </w:rPr>
              <w:t xml:space="preserve">, лишенного статуса субъекта оптового рынка, в соответствии с порядком, предусмотренным настоящим Регламентом. </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Расчет неустойки в отношении данного </w:t>
            </w:r>
            <w:r w:rsidRPr="002041C9">
              <w:rPr>
                <w:rFonts w:ascii="Garamond" w:eastAsia="Times New Roman" w:hAnsi="Garamond"/>
                <w:highlight w:val="yellow"/>
              </w:rPr>
              <w:t>участника</w:t>
            </w:r>
            <w:r w:rsidRPr="002041C9">
              <w:rPr>
                <w:rFonts w:ascii="Garamond" w:eastAsia="Times New Roman" w:hAnsi="Garamond"/>
              </w:rPr>
              <w:t xml:space="preserve"> за неисполнение и (или) ненадлежащее исполнение обязательств по оплате электрической энергии и (или) мощности, а также услуг инфраструктурных организаций прекращается в соответствии с пунктом 12.5 настоящего Регламента. </w:t>
            </w:r>
          </w:p>
          <w:p w:rsidR="008910E9" w:rsidRPr="002041C9" w:rsidRDefault="008910E9" w:rsidP="002041C9">
            <w:pPr>
              <w:spacing w:before="120" w:after="120" w:line="240" w:lineRule="auto"/>
              <w:ind w:firstLine="635"/>
              <w:jc w:val="both"/>
              <w:rPr>
                <w:rFonts w:ascii="Garamond" w:eastAsia="Times New Roman" w:hAnsi="Garamond"/>
              </w:rPr>
            </w:pPr>
            <w:r w:rsidRPr="002041C9">
              <w:rPr>
                <w:rFonts w:ascii="Garamond" w:eastAsia="Times New Roman" w:hAnsi="Garamond"/>
              </w:rPr>
              <w:t xml:space="preserve">Расчет процентов в отношении </w:t>
            </w:r>
            <w:r w:rsidRPr="002041C9">
              <w:rPr>
                <w:rFonts w:ascii="Garamond" w:eastAsia="Times New Roman" w:hAnsi="Garamond"/>
                <w:highlight w:val="yellow"/>
              </w:rPr>
              <w:t>данного</w:t>
            </w:r>
            <w:r w:rsidRPr="002041C9">
              <w:rPr>
                <w:rFonts w:ascii="Garamond" w:eastAsia="Times New Roman" w:hAnsi="Garamond"/>
              </w:rPr>
              <w:t xml:space="preserve"> участника за пользование денежными средствами, подлежащих оплате по соглашению о реструктуризации задолженности, прекращается в соответствии с пунктом 18´.9 настоящего Регламента.</w:t>
            </w:r>
          </w:p>
          <w:p w:rsidR="008910E9" w:rsidRPr="002041C9" w:rsidRDefault="008910E9" w:rsidP="002041C9">
            <w:pPr>
              <w:spacing w:before="120" w:after="120" w:line="240" w:lineRule="auto"/>
              <w:ind w:firstLine="635"/>
              <w:jc w:val="both"/>
              <w:rPr>
                <w:rFonts w:ascii="Garamond" w:eastAsia="Times New Roman" w:hAnsi="Garamond"/>
              </w:rPr>
            </w:pPr>
            <w:r w:rsidRPr="002041C9">
              <w:rPr>
                <w:rFonts w:ascii="Garamond" w:eastAsia="Times New Roman" w:hAnsi="Garamond"/>
              </w:rPr>
              <w:lastRenderedPageBreak/>
              <w:t xml:space="preserve">В течение 5 (пяти) рабочих дней после получения </w:t>
            </w:r>
            <w:r w:rsidRPr="002041C9">
              <w:rPr>
                <w:rFonts w:ascii="Garamond" w:eastAsia="Times New Roman" w:hAnsi="Garamond"/>
                <w:highlight w:val="yellow"/>
              </w:rPr>
              <w:t xml:space="preserve">перечня участников оптового рынка, </w:t>
            </w:r>
            <w:r w:rsidRPr="002041C9">
              <w:rPr>
                <w:rFonts w:ascii="Garamond" w:eastAsia="Times New Roman" w:hAnsi="Garamond"/>
                <w:iCs/>
                <w:highlight w:val="yellow"/>
              </w:rPr>
              <w:t xml:space="preserve">лишенных статуса субъекта оптового рынка </w:t>
            </w:r>
            <w:r w:rsidRPr="002041C9">
              <w:rPr>
                <w:rFonts w:ascii="Garamond" w:eastAsia="Times New Roman" w:hAnsi="Garamond"/>
                <w:highlight w:val="yellow"/>
              </w:rPr>
              <w:t>и исключенных из Реестра субъектов оптового рынка</w:t>
            </w:r>
            <w:r w:rsidRPr="002041C9">
              <w:rPr>
                <w:rFonts w:ascii="Garamond" w:eastAsia="Times New Roman" w:hAnsi="Garamond"/>
              </w:rPr>
              <w:t xml:space="preserve">, ЦФР направляет </w:t>
            </w:r>
            <w:r w:rsidRPr="002041C9">
              <w:rPr>
                <w:rFonts w:ascii="Garamond" w:eastAsia="Times New Roman" w:hAnsi="Garamond"/>
                <w:highlight w:val="yellow"/>
              </w:rPr>
              <w:t>участнику</w:t>
            </w:r>
            <w:r w:rsidRPr="002041C9">
              <w:rPr>
                <w:rFonts w:ascii="Garamond" w:eastAsia="Times New Roman" w:hAnsi="Garamond"/>
              </w:rPr>
              <w:t xml:space="preserve">, лишенному статуса субъекта оптового рынка, уведомление на бумажном носителе, содержащее следующую информацию: </w:t>
            </w:r>
          </w:p>
          <w:p w:rsidR="008910E9" w:rsidRPr="002041C9" w:rsidRDefault="008910E9" w:rsidP="002041C9">
            <w:pPr>
              <w:numPr>
                <w:ilvl w:val="0"/>
                <w:numId w:val="31"/>
              </w:numPr>
              <w:tabs>
                <w:tab w:val="left" w:pos="851"/>
              </w:tabs>
              <w:spacing w:before="120" w:after="120" w:line="240" w:lineRule="auto"/>
              <w:ind w:left="0" w:firstLine="567"/>
              <w:jc w:val="both"/>
              <w:rPr>
                <w:rFonts w:ascii="Garamond" w:eastAsia="Times New Roman" w:hAnsi="Garamond"/>
              </w:rPr>
            </w:pPr>
            <w:r w:rsidRPr="002041C9">
              <w:rPr>
                <w:rFonts w:ascii="Garamond" w:eastAsia="Times New Roman" w:hAnsi="Garamond"/>
              </w:rPr>
              <w:t xml:space="preserve">о прекращении с первого числа месяца, следующего за месяцем лишения </w:t>
            </w:r>
            <w:r w:rsidRPr="002041C9">
              <w:rPr>
                <w:rFonts w:ascii="Garamond" w:eastAsia="Times New Roman" w:hAnsi="Garamond"/>
                <w:highlight w:val="yellow"/>
              </w:rPr>
              <w:t>участника</w:t>
            </w:r>
            <w:r w:rsidRPr="002041C9">
              <w:rPr>
                <w:rFonts w:ascii="Garamond" w:eastAsia="Times New Roman" w:hAnsi="Garamond"/>
              </w:rPr>
              <w:t xml:space="preserve"> статуса субъекта оптового рынка, включения обязательств в Сводный реестр платежей, направляемый в уполномоченную кредитную организацию;</w:t>
            </w:r>
          </w:p>
          <w:p w:rsidR="008910E9" w:rsidRPr="002041C9" w:rsidRDefault="008910E9" w:rsidP="002041C9">
            <w:pPr>
              <w:numPr>
                <w:ilvl w:val="0"/>
                <w:numId w:val="31"/>
              </w:numPr>
              <w:tabs>
                <w:tab w:val="left" w:pos="851"/>
              </w:tabs>
              <w:spacing w:before="120" w:after="120" w:line="240" w:lineRule="auto"/>
              <w:ind w:left="0" w:firstLine="567"/>
              <w:jc w:val="both"/>
              <w:rPr>
                <w:rFonts w:ascii="Garamond" w:eastAsia="Times New Roman" w:hAnsi="Garamond"/>
              </w:rPr>
            </w:pPr>
            <w:r w:rsidRPr="002041C9">
              <w:rPr>
                <w:rFonts w:ascii="Garamond" w:eastAsia="Times New Roman" w:hAnsi="Garamond"/>
              </w:rPr>
              <w:t>предложение о заключении договоров уступки прав требования во исполнение договоров комиссии</w:t>
            </w:r>
            <w:r w:rsidRPr="002041C9">
              <w:rPr>
                <w:rFonts w:ascii="Garamond" w:eastAsia="Times New Roman" w:hAnsi="Garamond"/>
                <w:highlight w:val="yellow"/>
              </w:rPr>
              <w:t>, заключенных с данным участником</w:t>
            </w:r>
            <w:r w:rsidRPr="002041C9">
              <w:rPr>
                <w:rFonts w:ascii="Garamond" w:eastAsia="Times New Roman" w:hAnsi="Garamond"/>
              </w:rPr>
              <w:t xml:space="preserve">. </w:t>
            </w:r>
          </w:p>
          <w:p w:rsidR="008910E9" w:rsidRPr="002041C9" w:rsidRDefault="008910E9" w:rsidP="002041C9">
            <w:pPr>
              <w:spacing w:before="120" w:after="120" w:line="240" w:lineRule="auto"/>
              <w:ind w:firstLine="635"/>
              <w:jc w:val="both"/>
              <w:rPr>
                <w:rFonts w:ascii="Garamond" w:eastAsia="Times New Roman" w:hAnsi="Garamond"/>
              </w:rPr>
            </w:pPr>
            <w:r w:rsidRPr="002041C9">
              <w:rPr>
                <w:rFonts w:ascii="Garamond" w:eastAsia="Times New Roman" w:hAnsi="Garamond"/>
              </w:rPr>
              <w:t xml:space="preserve">С первого числа месяца, следующего за месяцем лишения </w:t>
            </w:r>
            <w:r w:rsidRPr="002041C9">
              <w:rPr>
                <w:rFonts w:ascii="Garamond" w:eastAsia="Times New Roman" w:hAnsi="Garamond"/>
                <w:highlight w:val="yellow"/>
              </w:rPr>
              <w:t>участника</w:t>
            </w:r>
            <w:r w:rsidRPr="002041C9">
              <w:rPr>
                <w:rFonts w:ascii="Garamond" w:eastAsia="Times New Roman" w:hAnsi="Garamond"/>
              </w:rPr>
              <w:t xml:space="preserve"> статуса субъекта оптового рынка, обязательства/требования </w:t>
            </w:r>
            <w:r w:rsidRPr="002041C9">
              <w:rPr>
                <w:rFonts w:ascii="Garamond" w:eastAsia="Times New Roman" w:hAnsi="Garamond"/>
                <w:highlight w:val="yellow"/>
              </w:rPr>
              <w:t>участника</w:t>
            </w:r>
            <w:r w:rsidRPr="002041C9">
              <w:rPr>
                <w:rFonts w:ascii="Garamond" w:eastAsia="Times New Roman" w:hAnsi="Garamond"/>
              </w:rPr>
              <w:t xml:space="preserve"> не исполняются путем оплаты (зачисления) денежных средств с (на) торгового (-ый) счета (счет), ЦФР прекращает включение обязательств/требований </w:t>
            </w:r>
            <w:r w:rsidRPr="002041C9">
              <w:rPr>
                <w:rFonts w:ascii="Garamond" w:eastAsia="Times New Roman" w:hAnsi="Garamond"/>
                <w:highlight w:val="yellow"/>
              </w:rPr>
              <w:t>участника</w:t>
            </w:r>
            <w:r w:rsidRPr="002041C9">
              <w:rPr>
                <w:rFonts w:ascii="Garamond" w:eastAsia="Times New Roman" w:hAnsi="Garamond"/>
              </w:rPr>
              <w:t xml:space="preserve">, лишенного статуса субъекта оптового рынка, в Сводный реестр платежей, направляемый в уполномоченную кредитную организацию. </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color w:val="000000"/>
              </w:rPr>
              <w:t>ЦФР с</w:t>
            </w:r>
            <w:r w:rsidRPr="002041C9">
              <w:rPr>
                <w:rFonts w:ascii="Garamond" w:eastAsia="Times New Roman" w:hAnsi="Garamond"/>
              </w:rPr>
              <w:t xml:space="preserve"> первого числа месяца, следующего за месяцем лишения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статуса субъекта оптового рынка, </w:t>
            </w:r>
            <w:r w:rsidRPr="002041C9">
              <w:rPr>
                <w:rFonts w:ascii="Garamond" w:eastAsia="Times New Roman" w:hAnsi="Garamond"/>
                <w:color w:val="000000"/>
              </w:rPr>
              <w:t xml:space="preserve">не осуществляет прекращение обязательств/требований данного </w:t>
            </w:r>
            <w:r w:rsidRPr="002041C9">
              <w:rPr>
                <w:rFonts w:ascii="Garamond" w:eastAsia="Times New Roman" w:hAnsi="Garamond"/>
                <w:color w:val="000000"/>
                <w:highlight w:val="yellow"/>
              </w:rPr>
              <w:t>участника</w:t>
            </w:r>
            <w:r w:rsidRPr="002041C9">
              <w:rPr>
                <w:rFonts w:ascii="Garamond" w:eastAsia="Times New Roman" w:hAnsi="Garamond"/>
                <w:color w:val="000000"/>
              </w:rPr>
              <w:t xml:space="preserve"> путем зачета встречного однородного требования, </w:t>
            </w:r>
            <w:r w:rsidRPr="002041C9">
              <w:rPr>
                <w:rFonts w:ascii="Garamond" w:eastAsia="Times New Roman" w:hAnsi="Garamond"/>
              </w:rPr>
              <w:t xml:space="preserve">за исключением случаев наличия у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неисполненных обязательств по возврату излишне уплаченных авансовых платежей по договорам комиссии, заключенным с ЦФР.</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С первого числа месяца, следующего за месяцем лишения </w:t>
            </w:r>
            <w:r w:rsidRPr="002041C9">
              <w:rPr>
                <w:rFonts w:ascii="Garamond" w:eastAsia="Times New Roman" w:hAnsi="Garamond"/>
                <w:highlight w:val="yellow"/>
              </w:rPr>
              <w:t>участника</w:t>
            </w:r>
            <w:r w:rsidRPr="002041C9">
              <w:rPr>
                <w:rFonts w:ascii="Garamond" w:eastAsia="Times New Roman" w:hAnsi="Garamond"/>
              </w:rPr>
              <w:t xml:space="preserve"> статуса субъекта оптового рынка, исполнение обязательств/требований по оплате </w:t>
            </w:r>
            <w:r w:rsidRPr="002041C9">
              <w:rPr>
                <w:rFonts w:ascii="Garamond" w:eastAsia="Times New Roman" w:hAnsi="Garamond"/>
                <w:highlight w:val="yellow"/>
              </w:rPr>
              <w:t>участника</w:t>
            </w:r>
            <w:r w:rsidRPr="002041C9">
              <w:rPr>
                <w:rFonts w:ascii="Garamond" w:eastAsia="Times New Roman" w:hAnsi="Garamond"/>
              </w:rPr>
              <w:t xml:space="preserve">, лишенного статуса субъекта оптового рынка, осуществляется путем перечисления денежных средств </w:t>
            </w:r>
            <w:r w:rsidRPr="002041C9">
              <w:rPr>
                <w:rFonts w:ascii="Garamond" w:eastAsia="Times New Roman" w:hAnsi="Garamond"/>
                <w:highlight w:val="yellow"/>
              </w:rPr>
              <w:t>участнику</w:t>
            </w:r>
            <w:r w:rsidRPr="002041C9">
              <w:rPr>
                <w:rFonts w:ascii="Garamond" w:eastAsia="Times New Roman" w:hAnsi="Garamond"/>
              </w:rPr>
              <w:t xml:space="preserve">, лишенному статуса субъекта оптового рынка, </w:t>
            </w:r>
            <w:r w:rsidRPr="002041C9">
              <w:rPr>
                <w:rFonts w:ascii="Garamond" w:eastAsia="Times New Roman" w:hAnsi="Garamond"/>
                <w:highlight w:val="yellow"/>
              </w:rPr>
              <w:t>участникам</w:t>
            </w:r>
            <w:r w:rsidRPr="002041C9">
              <w:rPr>
                <w:rFonts w:ascii="Garamond" w:eastAsia="Times New Roman" w:hAnsi="Garamond"/>
              </w:rPr>
              <w:t xml:space="preserve"> оптового рынка – его контрагентам, СО, АО «АТС», ЦФР на расчетные счета, указанные в договорах, заключенных на оптовом рынке. </w:t>
            </w:r>
            <w:r w:rsidRPr="002041C9">
              <w:rPr>
                <w:rFonts w:ascii="Garamond" w:eastAsia="Times New Roman" w:hAnsi="Garamond"/>
                <w:highlight w:val="yellow"/>
              </w:rPr>
              <w:t>Участник оптового рынка</w:t>
            </w:r>
            <w:r w:rsidRPr="002041C9">
              <w:rPr>
                <w:rFonts w:ascii="Garamond" w:eastAsia="Times New Roman" w:hAnsi="Garamond"/>
              </w:rPr>
              <w:t xml:space="preserve">, СО, АО «АТС», ЦФР имеют право сообщить </w:t>
            </w:r>
            <w:r w:rsidRPr="002041C9">
              <w:rPr>
                <w:rFonts w:ascii="Garamond" w:eastAsia="Times New Roman" w:hAnsi="Garamond"/>
                <w:highlight w:val="yellow"/>
              </w:rPr>
              <w:t>участнику</w:t>
            </w:r>
            <w:r w:rsidRPr="002041C9">
              <w:rPr>
                <w:rFonts w:ascii="Garamond" w:eastAsia="Times New Roman" w:hAnsi="Garamond"/>
              </w:rPr>
              <w:t xml:space="preserve">, лишенному статуса субъекта оптового рынка, иные банковские реквизиты для перечисления денежных средств. </w:t>
            </w:r>
          </w:p>
          <w:p w:rsidR="008910E9" w:rsidRPr="002041C9" w:rsidRDefault="008910E9" w:rsidP="002041C9">
            <w:pPr>
              <w:spacing w:before="120" w:after="120" w:line="240" w:lineRule="auto"/>
              <w:ind w:firstLine="635"/>
              <w:jc w:val="both"/>
              <w:rPr>
                <w:rFonts w:ascii="Garamond" w:eastAsia="Times New Roman" w:hAnsi="Garamond"/>
              </w:rPr>
            </w:pPr>
            <w:r w:rsidRPr="002041C9">
              <w:rPr>
                <w:rFonts w:ascii="Garamond" w:eastAsia="Times New Roman" w:hAnsi="Garamond"/>
              </w:rPr>
              <w:lastRenderedPageBreak/>
              <w:t xml:space="preserve">С первого числа месяца, следующего за месяцем лишения </w:t>
            </w:r>
            <w:r w:rsidRPr="002041C9">
              <w:rPr>
                <w:rFonts w:ascii="Garamond" w:eastAsia="Times New Roman" w:hAnsi="Garamond"/>
                <w:highlight w:val="yellow"/>
              </w:rPr>
              <w:t xml:space="preserve">участника </w:t>
            </w:r>
            <w:r w:rsidRPr="002041C9">
              <w:rPr>
                <w:rFonts w:ascii="Garamond" w:eastAsia="Times New Roman" w:hAnsi="Garamond"/>
              </w:rPr>
              <w:t>статуса субъекта оптового рынка,</w:t>
            </w:r>
            <w:r w:rsidRPr="002041C9">
              <w:rPr>
                <w:rFonts w:ascii="Garamond" w:eastAsia="Times New Roman" w:hAnsi="Garamond"/>
                <w:color w:val="000000"/>
              </w:rPr>
              <w:t xml:space="preserve"> </w:t>
            </w:r>
            <w:r w:rsidRPr="002041C9">
              <w:rPr>
                <w:rFonts w:ascii="Garamond" w:eastAsia="Times New Roman" w:hAnsi="Garamond"/>
              </w:rPr>
              <w:t>ЦФР</w:t>
            </w:r>
            <w:r w:rsidRPr="002041C9">
              <w:rPr>
                <w:rFonts w:ascii="Garamond" w:eastAsia="Times New Roman" w:hAnsi="Garamond"/>
                <w:color w:val="000000"/>
              </w:rPr>
              <w:t xml:space="preserve"> прекращает </w:t>
            </w:r>
            <w:r w:rsidRPr="002041C9">
              <w:rPr>
                <w:rFonts w:ascii="Garamond" w:eastAsia="Times New Roman" w:hAnsi="Garamond"/>
              </w:rPr>
              <w:t xml:space="preserve">публикацию отчетности </w:t>
            </w:r>
            <w:r w:rsidRPr="002041C9">
              <w:rPr>
                <w:rFonts w:ascii="Garamond" w:eastAsia="Times New Roman" w:hAnsi="Garamond"/>
                <w:color w:val="000000"/>
              </w:rPr>
              <w:t xml:space="preserve">в разделах с ограниченным </w:t>
            </w:r>
            <w:r w:rsidRPr="002041C9">
              <w:rPr>
                <w:rFonts w:ascii="Garamond" w:eastAsia="Times New Roman" w:hAnsi="Garamond"/>
              </w:rPr>
              <w:t xml:space="preserve">в соответствии с Правилами ЭДО СЭД </w:t>
            </w:r>
            <w:proofErr w:type="gramStart"/>
            <w:r w:rsidRPr="002041C9">
              <w:rPr>
                <w:rFonts w:ascii="Garamond" w:eastAsia="Times New Roman" w:hAnsi="Garamond"/>
              </w:rPr>
              <w:t>КО</w:t>
            </w:r>
            <w:r w:rsidRPr="002041C9">
              <w:rPr>
                <w:rFonts w:ascii="Garamond" w:eastAsia="Times New Roman" w:hAnsi="Garamond"/>
                <w:color w:val="000000"/>
              </w:rPr>
              <w:t xml:space="preserve"> доступом</w:t>
            </w:r>
            <w:proofErr w:type="gramEnd"/>
            <w:r w:rsidRPr="002041C9">
              <w:rPr>
                <w:rFonts w:ascii="Garamond" w:eastAsia="Times New Roman" w:hAnsi="Garamond"/>
                <w:color w:val="000000"/>
              </w:rPr>
              <w:t xml:space="preserve"> </w:t>
            </w:r>
            <w:r w:rsidRPr="002041C9">
              <w:rPr>
                <w:rFonts w:ascii="Garamond" w:eastAsia="Times New Roman" w:hAnsi="Garamond"/>
              </w:rPr>
              <w:t xml:space="preserve">на сайте АО «АТС» в отношении </w:t>
            </w:r>
            <w:r w:rsidRPr="002041C9">
              <w:rPr>
                <w:rFonts w:ascii="Garamond" w:eastAsia="Times New Roman" w:hAnsi="Garamond"/>
                <w:highlight w:val="yellow"/>
              </w:rPr>
              <w:t>участника</w:t>
            </w:r>
            <w:r w:rsidRPr="002041C9">
              <w:rPr>
                <w:rFonts w:ascii="Garamond" w:eastAsia="Times New Roman" w:hAnsi="Garamond"/>
              </w:rPr>
              <w:t xml:space="preserve">, лишенного статуса субъекта оптового рынка. </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w:t>
            </w:r>
          </w:p>
          <w:p w:rsidR="008910E9" w:rsidRPr="002041C9" w:rsidRDefault="008910E9" w:rsidP="002041C9">
            <w:pPr>
              <w:spacing w:before="120" w:after="120" w:line="240" w:lineRule="auto"/>
              <w:ind w:firstLine="567"/>
              <w:jc w:val="both"/>
              <w:rPr>
                <w:rFonts w:ascii="Garamond" w:eastAsia="Times New Roman" w:hAnsi="Garamond"/>
                <w:b/>
                <w:color w:val="000000"/>
              </w:rPr>
            </w:pPr>
          </w:p>
        </w:tc>
        <w:tc>
          <w:tcPr>
            <w:tcW w:w="6875" w:type="dxa"/>
          </w:tcPr>
          <w:p w:rsidR="008910E9" w:rsidRPr="002041C9" w:rsidRDefault="008910E9" w:rsidP="002041C9">
            <w:pPr>
              <w:widowControl w:val="0"/>
              <w:spacing w:before="120" w:after="120" w:line="240" w:lineRule="auto"/>
              <w:ind w:left="2268" w:hanging="425"/>
              <w:outlineLvl w:val="2"/>
              <w:rPr>
                <w:rFonts w:ascii="Garamond" w:eastAsia="Times New Roman" w:hAnsi="Garamond"/>
                <w:b/>
                <w:color w:val="000000"/>
              </w:rPr>
            </w:pPr>
            <w:bookmarkStart w:id="23" w:name="_Toc385257234"/>
            <w:bookmarkStart w:id="24" w:name="_Toc391391518"/>
            <w:bookmarkStart w:id="25" w:name="_Toc164300134"/>
            <w:r w:rsidRPr="002041C9">
              <w:rPr>
                <w:rFonts w:ascii="Garamond" w:eastAsia="Times New Roman" w:hAnsi="Garamond"/>
                <w:b/>
                <w:color w:val="000000"/>
              </w:rPr>
              <w:lastRenderedPageBreak/>
              <w:t xml:space="preserve">22.2. Порядок взаимодействия и проведения расчетов с </w:t>
            </w:r>
            <w:r w:rsidRPr="002041C9">
              <w:rPr>
                <w:rFonts w:ascii="Garamond" w:eastAsia="Times New Roman" w:hAnsi="Garamond"/>
                <w:b/>
                <w:color w:val="000000"/>
                <w:highlight w:val="yellow"/>
              </w:rPr>
              <w:t xml:space="preserve">субъектами </w:t>
            </w:r>
            <w:r w:rsidRPr="002041C9">
              <w:rPr>
                <w:rFonts w:ascii="Garamond" w:eastAsia="Times New Roman" w:hAnsi="Garamond"/>
                <w:b/>
                <w:color w:val="000000"/>
              </w:rPr>
              <w:t>оптового рынка, в отношении которых принято решение о лишении статуса субъекта оптового рынка, за исключением случаев, предусмотренных пп. 22.3, 22.4 настоящего Регламента</w:t>
            </w:r>
            <w:bookmarkEnd w:id="23"/>
            <w:bookmarkEnd w:id="24"/>
            <w:bookmarkEnd w:id="25"/>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В течение календарного месяца с даты лишения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статуса субъекта оптового рынка ЦФР осуществляет исполнение обязательств/требований по оплате </w:t>
            </w:r>
            <w:r w:rsidRPr="002041C9">
              <w:rPr>
                <w:rFonts w:ascii="Garamond" w:eastAsia="Times New Roman" w:hAnsi="Garamond"/>
                <w:highlight w:val="yellow"/>
              </w:rPr>
              <w:t>субъекта оптового рынка</w:t>
            </w:r>
            <w:r w:rsidRPr="002041C9">
              <w:rPr>
                <w:rFonts w:ascii="Garamond" w:eastAsia="Times New Roman" w:hAnsi="Garamond"/>
              </w:rPr>
              <w:t>, лишенного статуса субъекта оптового рынка, в порядке, установленном настоящим Регламентом.</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В течение календарного месяца с даты лишения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статуса субъекта оптового рынка ЦФР публикует на сайте АО «АТС» информацию о состоянии расчетов в отношении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лишенного статуса субъекта оптового рынка, в соответствии с порядком, предусмотренным настоящим Регламентом. </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Расчет неустойки в отношении данного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за неисполнение и (или) ненадлежащее исполнение обязательств по оплате электрической энергии и (или) мощности, а также услуг инфраструктурных организаций прекращается в соответствии с пунктом 12.5 настоящего Регламента. </w:t>
            </w:r>
          </w:p>
          <w:p w:rsidR="008910E9" w:rsidRPr="002041C9" w:rsidRDefault="008910E9" w:rsidP="002041C9">
            <w:pPr>
              <w:spacing w:before="120" w:after="120" w:line="240" w:lineRule="auto"/>
              <w:ind w:firstLine="635"/>
              <w:jc w:val="both"/>
              <w:rPr>
                <w:rFonts w:ascii="Garamond" w:eastAsia="Times New Roman" w:hAnsi="Garamond"/>
              </w:rPr>
            </w:pPr>
            <w:r w:rsidRPr="002041C9">
              <w:rPr>
                <w:rFonts w:ascii="Garamond" w:eastAsia="Times New Roman" w:hAnsi="Garamond"/>
              </w:rPr>
              <w:t xml:space="preserve">Расчет процентов в отношении участника </w:t>
            </w:r>
            <w:r w:rsidRPr="002041C9">
              <w:rPr>
                <w:rFonts w:ascii="Garamond" w:eastAsia="Times New Roman" w:hAnsi="Garamond"/>
                <w:highlight w:val="yellow"/>
              </w:rPr>
              <w:t xml:space="preserve">оптового рынка, в отношении которого принято решение о лишении его статуса субъекта оптового рынка, </w:t>
            </w:r>
            <w:r w:rsidRPr="002041C9">
              <w:rPr>
                <w:rFonts w:ascii="Garamond" w:eastAsia="Times New Roman" w:hAnsi="Garamond"/>
              </w:rPr>
              <w:t xml:space="preserve">за пользование денежными средствами, подлежащих </w:t>
            </w:r>
            <w:r w:rsidRPr="002041C9">
              <w:rPr>
                <w:rFonts w:ascii="Garamond" w:eastAsia="Times New Roman" w:hAnsi="Garamond"/>
              </w:rPr>
              <w:lastRenderedPageBreak/>
              <w:t>оплате по соглашению о реструктуризации задолженности, прекращается в соответствии с пунктом 18´.9 настоящего Регламента.</w:t>
            </w:r>
          </w:p>
          <w:p w:rsidR="008910E9" w:rsidRPr="002041C9" w:rsidRDefault="008910E9" w:rsidP="002041C9">
            <w:pPr>
              <w:spacing w:before="120" w:after="120" w:line="240" w:lineRule="auto"/>
              <w:ind w:firstLine="635"/>
              <w:jc w:val="both"/>
              <w:rPr>
                <w:rFonts w:ascii="Garamond" w:eastAsia="Times New Roman" w:hAnsi="Garamond"/>
              </w:rPr>
            </w:pPr>
            <w:r w:rsidRPr="002041C9">
              <w:rPr>
                <w:rFonts w:ascii="Garamond" w:eastAsia="Times New Roman" w:hAnsi="Garamond"/>
              </w:rPr>
              <w:t xml:space="preserve">В течение 5 (пяти) рабочих дней после получения </w:t>
            </w:r>
            <w:r w:rsidRPr="002041C9">
              <w:rPr>
                <w:rFonts w:ascii="Garamond" w:eastAsia="Times New Roman" w:hAnsi="Garamond"/>
                <w:highlight w:val="yellow"/>
              </w:rPr>
              <w:t xml:space="preserve">информации о лишении </w:t>
            </w:r>
            <w:r w:rsidRPr="002041C9">
              <w:rPr>
                <w:rFonts w:ascii="Garamond" w:eastAsia="Times New Roman" w:hAnsi="Garamond"/>
                <w:iCs/>
                <w:highlight w:val="yellow"/>
              </w:rPr>
              <w:t xml:space="preserve">статуса субъекта оптового рынка </w:t>
            </w:r>
            <w:r w:rsidRPr="002041C9">
              <w:rPr>
                <w:rFonts w:ascii="Garamond" w:eastAsia="Times New Roman" w:hAnsi="Garamond"/>
                <w:highlight w:val="yellow"/>
              </w:rPr>
              <w:t xml:space="preserve">и исключении </w:t>
            </w:r>
            <w:r w:rsidR="00AC745F">
              <w:rPr>
                <w:rFonts w:ascii="Garamond" w:eastAsia="Times New Roman" w:hAnsi="Garamond"/>
                <w:highlight w:val="yellow"/>
              </w:rPr>
              <w:t>субъекта</w:t>
            </w:r>
            <w:r w:rsidRPr="002041C9">
              <w:rPr>
                <w:rFonts w:ascii="Garamond" w:eastAsia="Times New Roman" w:hAnsi="Garamond"/>
                <w:highlight w:val="yellow"/>
              </w:rPr>
              <w:t xml:space="preserve"> из Реестра субъектов оптового рынка</w:t>
            </w:r>
            <w:r w:rsidRPr="002041C9">
              <w:rPr>
                <w:rFonts w:ascii="Garamond" w:eastAsia="Times New Roman" w:hAnsi="Garamond"/>
              </w:rPr>
              <w:t xml:space="preserve"> ЦФР направляет </w:t>
            </w:r>
            <w:r w:rsidRPr="002041C9">
              <w:rPr>
                <w:rFonts w:ascii="Garamond" w:eastAsia="Times New Roman" w:hAnsi="Garamond"/>
                <w:highlight w:val="yellow"/>
              </w:rPr>
              <w:t>субъекту оптового рынка</w:t>
            </w:r>
            <w:r w:rsidRPr="002041C9">
              <w:rPr>
                <w:rFonts w:ascii="Garamond" w:eastAsia="Times New Roman" w:hAnsi="Garamond"/>
              </w:rPr>
              <w:t xml:space="preserve">, лишенному статуса субъекта оптового рынка, уведомление на бумажном носителе, содержащее следующую информацию: </w:t>
            </w:r>
          </w:p>
          <w:p w:rsidR="008910E9" w:rsidRPr="002041C9" w:rsidRDefault="008910E9" w:rsidP="002041C9">
            <w:pPr>
              <w:numPr>
                <w:ilvl w:val="0"/>
                <w:numId w:val="31"/>
              </w:numPr>
              <w:tabs>
                <w:tab w:val="left" w:pos="851"/>
              </w:tabs>
              <w:spacing w:before="120" w:after="120" w:line="240" w:lineRule="auto"/>
              <w:ind w:left="0" w:firstLine="567"/>
              <w:jc w:val="both"/>
              <w:rPr>
                <w:rFonts w:ascii="Garamond" w:eastAsia="Times New Roman" w:hAnsi="Garamond"/>
              </w:rPr>
            </w:pPr>
            <w:r w:rsidRPr="002041C9">
              <w:rPr>
                <w:rFonts w:ascii="Garamond" w:eastAsia="Times New Roman" w:hAnsi="Garamond"/>
              </w:rPr>
              <w:t xml:space="preserve">о прекращении с первого числа месяца, следующего за месяцем лишения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статуса субъекта оптового рынка, включения обязательств в Сводный реестр платежей, направляемый в уполномоченную кредитную организацию;</w:t>
            </w:r>
          </w:p>
          <w:p w:rsidR="008910E9" w:rsidRPr="002041C9" w:rsidRDefault="008910E9" w:rsidP="002041C9">
            <w:pPr>
              <w:numPr>
                <w:ilvl w:val="0"/>
                <w:numId w:val="31"/>
              </w:numPr>
              <w:tabs>
                <w:tab w:val="left" w:pos="851"/>
              </w:tabs>
              <w:spacing w:before="120" w:after="120" w:line="240" w:lineRule="auto"/>
              <w:ind w:left="0" w:firstLine="567"/>
              <w:jc w:val="both"/>
              <w:rPr>
                <w:rFonts w:ascii="Garamond" w:eastAsia="Times New Roman" w:hAnsi="Garamond"/>
              </w:rPr>
            </w:pPr>
            <w:r w:rsidRPr="002041C9">
              <w:rPr>
                <w:rFonts w:ascii="Garamond" w:eastAsia="Times New Roman" w:hAnsi="Garamond"/>
              </w:rPr>
              <w:t xml:space="preserve">предложение о заключении договоров уступки прав требования во исполнение договоров комиссии </w:t>
            </w:r>
            <w:r w:rsidRPr="002041C9">
              <w:rPr>
                <w:rFonts w:ascii="Garamond" w:eastAsia="Times New Roman" w:hAnsi="Garamond"/>
                <w:highlight w:val="yellow"/>
              </w:rPr>
              <w:t>(при наличии неисполненных обязательств по договорам купли-продажи, заключенным в АО «ЦФР» во исполнени</w:t>
            </w:r>
            <w:r w:rsidR="00C51DB2">
              <w:rPr>
                <w:rFonts w:ascii="Garamond" w:eastAsia="Times New Roman" w:hAnsi="Garamond"/>
                <w:highlight w:val="yellow"/>
              </w:rPr>
              <w:t>е</w:t>
            </w:r>
            <w:r w:rsidRPr="002041C9">
              <w:rPr>
                <w:rFonts w:ascii="Garamond" w:eastAsia="Times New Roman" w:hAnsi="Garamond"/>
                <w:highlight w:val="yellow"/>
              </w:rPr>
              <w:t xml:space="preserve"> договоров комиссии, заключенны</w:t>
            </w:r>
            <w:r w:rsidR="00C51DB2">
              <w:rPr>
                <w:rFonts w:ascii="Garamond" w:eastAsia="Times New Roman" w:hAnsi="Garamond"/>
                <w:highlight w:val="yellow"/>
              </w:rPr>
              <w:t>х</w:t>
            </w:r>
            <w:r w:rsidRPr="002041C9">
              <w:rPr>
                <w:rFonts w:ascii="Garamond" w:eastAsia="Times New Roman" w:hAnsi="Garamond"/>
                <w:highlight w:val="yellow"/>
              </w:rPr>
              <w:t xml:space="preserve"> с указанным субъектом оптового рынка)</w:t>
            </w:r>
            <w:r w:rsidRPr="002041C9">
              <w:rPr>
                <w:rFonts w:ascii="Garamond" w:eastAsia="Times New Roman" w:hAnsi="Garamond"/>
              </w:rPr>
              <w:t xml:space="preserve">. </w:t>
            </w:r>
          </w:p>
          <w:p w:rsidR="008910E9" w:rsidRPr="002041C9" w:rsidRDefault="008910E9" w:rsidP="002041C9">
            <w:pPr>
              <w:spacing w:before="120" w:after="120" w:line="240" w:lineRule="auto"/>
              <w:ind w:firstLine="635"/>
              <w:jc w:val="both"/>
              <w:rPr>
                <w:rFonts w:ascii="Garamond" w:eastAsia="Times New Roman" w:hAnsi="Garamond"/>
              </w:rPr>
            </w:pPr>
            <w:r w:rsidRPr="002041C9">
              <w:rPr>
                <w:rFonts w:ascii="Garamond" w:eastAsia="Times New Roman" w:hAnsi="Garamond"/>
              </w:rPr>
              <w:t xml:space="preserve">С первого числа месяца, следующего за месяцем лишения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статуса субъекта оптового рынка, обязательства/требования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не исполняются путем оплаты (зачисления) денежных средств с (на) торгового (-ый) счета (счет), ЦФР прекращает включение обязательств/требований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лишенного статуса субъекта оптового рынка, в Сводный реестр платежей, направляемый в уполномоченную кредитную организацию. </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color w:val="000000"/>
              </w:rPr>
              <w:t>ЦФР с</w:t>
            </w:r>
            <w:r w:rsidRPr="002041C9">
              <w:rPr>
                <w:rFonts w:ascii="Garamond" w:eastAsia="Times New Roman" w:hAnsi="Garamond"/>
              </w:rPr>
              <w:t xml:space="preserve"> первого числа месяца, следующего за месяцем лишения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статуса субъекта оптового рынка, </w:t>
            </w:r>
            <w:r w:rsidRPr="002041C9">
              <w:rPr>
                <w:rFonts w:ascii="Garamond" w:eastAsia="Times New Roman" w:hAnsi="Garamond"/>
                <w:color w:val="000000"/>
              </w:rPr>
              <w:t xml:space="preserve">не осуществляет прекращение обязательств/требований данного </w:t>
            </w:r>
            <w:r w:rsidRPr="002041C9">
              <w:rPr>
                <w:rFonts w:ascii="Garamond" w:eastAsia="Times New Roman" w:hAnsi="Garamond"/>
                <w:color w:val="000000"/>
                <w:highlight w:val="yellow"/>
              </w:rPr>
              <w:t>субъекта оптового рынка</w:t>
            </w:r>
            <w:r w:rsidRPr="002041C9">
              <w:rPr>
                <w:rFonts w:ascii="Garamond" w:eastAsia="Times New Roman" w:hAnsi="Garamond"/>
                <w:color w:val="000000"/>
              </w:rPr>
              <w:t xml:space="preserve"> путем зачета встречного однородного требования, </w:t>
            </w:r>
            <w:r w:rsidRPr="002041C9">
              <w:rPr>
                <w:rFonts w:ascii="Garamond" w:eastAsia="Times New Roman" w:hAnsi="Garamond"/>
              </w:rPr>
              <w:t xml:space="preserve">за исключением случаев наличия у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неисполненных обязательств по возврату излишне уплаченных авансовых платежей по договорам комиссии, заключенным с ЦФР.</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С первого числа месяца, следующего за месяцем лишения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статуса субъекта оптового рынка, исполнение обязательств/требований по оплате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лишенного статуса субъекта оптового рынка, осуществляется путем перечисления денежных средств </w:t>
            </w:r>
            <w:r w:rsidRPr="002041C9">
              <w:rPr>
                <w:rFonts w:ascii="Garamond" w:eastAsia="Times New Roman" w:hAnsi="Garamond"/>
                <w:highlight w:val="yellow"/>
              </w:rPr>
              <w:t>субъекту оптового рынка</w:t>
            </w:r>
            <w:r w:rsidRPr="002041C9">
              <w:rPr>
                <w:rFonts w:ascii="Garamond" w:eastAsia="Times New Roman" w:hAnsi="Garamond"/>
              </w:rPr>
              <w:t xml:space="preserve">, лишенному статуса субъекта </w:t>
            </w:r>
            <w:r w:rsidRPr="002041C9">
              <w:rPr>
                <w:rFonts w:ascii="Garamond" w:eastAsia="Times New Roman" w:hAnsi="Garamond"/>
              </w:rPr>
              <w:lastRenderedPageBreak/>
              <w:t xml:space="preserve">оптового рынка, его контрагентам, СО, АО «АТС», ЦФР на расчетные счета, указанные в договорах, заключенных на оптовом рынке. </w:t>
            </w:r>
            <w:r w:rsidRPr="002041C9">
              <w:rPr>
                <w:rFonts w:ascii="Garamond" w:eastAsia="Times New Roman" w:hAnsi="Garamond"/>
                <w:highlight w:val="yellow"/>
              </w:rPr>
              <w:t>Контрагент субъекта оптового рынка, лишенного статуса субъекта оптового рынка</w:t>
            </w:r>
            <w:r w:rsidRPr="002041C9">
              <w:rPr>
                <w:rFonts w:ascii="Garamond" w:eastAsia="Times New Roman" w:hAnsi="Garamond"/>
              </w:rPr>
              <w:t xml:space="preserve">, СО, АО «АТС», ЦФР имеют право сообщить </w:t>
            </w:r>
            <w:r w:rsidRPr="002041C9">
              <w:rPr>
                <w:rFonts w:ascii="Garamond" w:eastAsia="Times New Roman" w:hAnsi="Garamond"/>
                <w:highlight w:val="yellow"/>
              </w:rPr>
              <w:t>субъекту оптового рынка</w:t>
            </w:r>
            <w:r w:rsidRPr="002041C9">
              <w:rPr>
                <w:rFonts w:ascii="Garamond" w:eastAsia="Times New Roman" w:hAnsi="Garamond"/>
              </w:rPr>
              <w:t xml:space="preserve">, лишенному статуса субъекта оптового рынка, иные банковские реквизиты для перечисления денежных средств. </w:t>
            </w:r>
          </w:p>
          <w:p w:rsidR="008910E9" w:rsidRPr="002041C9" w:rsidRDefault="008910E9" w:rsidP="002041C9">
            <w:pPr>
              <w:spacing w:before="120" w:after="120" w:line="240" w:lineRule="auto"/>
              <w:ind w:firstLine="635"/>
              <w:jc w:val="both"/>
              <w:rPr>
                <w:rFonts w:ascii="Garamond" w:eastAsia="Times New Roman" w:hAnsi="Garamond"/>
              </w:rPr>
            </w:pPr>
            <w:r w:rsidRPr="002041C9">
              <w:rPr>
                <w:rFonts w:ascii="Garamond" w:eastAsia="Times New Roman" w:hAnsi="Garamond"/>
              </w:rPr>
              <w:t xml:space="preserve">С первого числа месяца, следующего за месяцем лишения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статуса субъекта оптового рынка,</w:t>
            </w:r>
            <w:r w:rsidRPr="002041C9">
              <w:rPr>
                <w:rFonts w:ascii="Garamond" w:eastAsia="Times New Roman" w:hAnsi="Garamond"/>
                <w:color w:val="000000"/>
              </w:rPr>
              <w:t xml:space="preserve"> </w:t>
            </w:r>
            <w:r w:rsidRPr="002041C9">
              <w:rPr>
                <w:rFonts w:ascii="Garamond" w:eastAsia="Times New Roman" w:hAnsi="Garamond"/>
              </w:rPr>
              <w:t>ЦФР</w:t>
            </w:r>
            <w:r w:rsidRPr="002041C9">
              <w:rPr>
                <w:rFonts w:ascii="Garamond" w:eastAsia="Times New Roman" w:hAnsi="Garamond"/>
                <w:color w:val="000000"/>
              </w:rPr>
              <w:t xml:space="preserve"> прекращает </w:t>
            </w:r>
            <w:r w:rsidRPr="002041C9">
              <w:rPr>
                <w:rFonts w:ascii="Garamond" w:eastAsia="Times New Roman" w:hAnsi="Garamond"/>
              </w:rPr>
              <w:t xml:space="preserve">публикацию отчетности </w:t>
            </w:r>
            <w:r w:rsidRPr="002041C9">
              <w:rPr>
                <w:rFonts w:ascii="Garamond" w:eastAsia="Times New Roman" w:hAnsi="Garamond"/>
                <w:color w:val="000000"/>
              </w:rPr>
              <w:t xml:space="preserve">в разделах с ограниченным </w:t>
            </w:r>
            <w:r w:rsidRPr="002041C9">
              <w:rPr>
                <w:rFonts w:ascii="Garamond" w:eastAsia="Times New Roman" w:hAnsi="Garamond"/>
              </w:rPr>
              <w:t xml:space="preserve">в соответствии с Правилами ЭДО СЭД </w:t>
            </w:r>
            <w:proofErr w:type="gramStart"/>
            <w:r w:rsidRPr="002041C9">
              <w:rPr>
                <w:rFonts w:ascii="Garamond" w:eastAsia="Times New Roman" w:hAnsi="Garamond"/>
              </w:rPr>
              <w:t>КО</w:t>
            </w:r>
            <w:r w:rsidRPr="002041C9">
              <w:rPr>
                <w:rFonts w:ascii="Garamond" w:eastAsia="Times New Roman" w:hAnsi="Garamond"/>
                <w:color w:val="000000"/>
              </w:rPr>
              <w:t xml:space="preserve"> доступом</w:t>
            </w:r>
            <w:proofErr w:type="gramEnd"/>
            <w:r w:rsidRPr="002041C9">
              <w:rPr>
                <w:rFonts w:ascii="Garamond" w:eastAsia="Times New Roman" w:hAnsi="Garamond"/>
                <w:color w:val="000000"/>
              </w:rPr>
              <w:t xml:space="preserve"> </w:t>
            </w:r>
            <w:r w:rsidRPr="002041C9">
              <w:rPr>
                <w:rFonts w:ascii="Garamond" w:eastAsia="Times New Roman" w:hAnsi="Garamond"/>
              </w:rPr>
              <w:t xml:space="preserve">на сайте АО «АТС» в отношении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лишенного статуса субъекта оптового рынка. </w:t>
            </w:r>
          </w:p>
          <w:p w:rsidR="008910E9" w:rsidRPr="002041C9" w:rsidRDefault="00C0479A" w:rsidP="002041C9">
            <w:pPr>
              <w:spacing w:before="120" w:after="120" w:line="240" w:lineRule="auto"/>
              <w:ind w:firstLine="567"/>
              <w:jc w:val="both"/>
              <w:rPr>
                <w:rFonts w:ascii="Garamond" w:eastAsia="Times New Roman" w:hAnsi="Garamond"/>
              </w:rPr>
            </w:pPr>
            <w:r w:rsidRPr="002041C9">
              <w:rPr>
                <w:rFonts w:ascii="Garamond" w:eastAsia="Times New Roman" w:hAnsi="Garamond"/>
              </w:rPr>
              <w:t>…</w:t>
            </w:r>
          </w:p>
        </w:tc>
      </w:tr>
      <w:tr w:rsidR="008910E9" w:rsidRPr="002041C9" w:rsidTr="008910E9">
        <w:trPr>
          <w:trHeight w:val="435"/>
        </w:trPr>
        <w:tc>
          <w:tcPr>
            <w:tcW w:w="988" w:type="dxa"/>
            <w:vAlign w:val="center"/>
          </w:tcPr>
          <w:p w:rsidR="008910E9" w:rsidRPr="002041C9" w:rsidRDefault="008910E9" w:rsidP="002041C9">
            <w:pPr>
              <w:widowControl w:val="0"/>
              <w:spacing w:before="120" w:after="120" w:line="240" w:lineRule="auto"/>
              <w:jc w:val="center"/>
              <w:rPr>
                <w:rFonts w:ascii="Garamond" w:hAnsi="Garamond"/>
                <w:b/>
                <w:color w:val="000000"/>
              </w:rPr>
            </w:pPr>
            <w:r w:rsidRPr="002041C9">
              <w:rPr>
                <w:rFonts w:ascii="Garamond" w:hAnsi="Garamond"/>
                <w:b/>
                <w:color w:val="000000"/>
              </w:rPr>
              <w:lastRenderedPageBreak/>
              <w:t>22.3</w:t>
            </w:r>
          </w:p>
        </w:tc>
        <w:tc>
          <w:tcPr>
            <w:tcW w:w="6874" w:type="dxa"/>
          </w:tcPr>
          <w:p w:rsidR="008910E9" w:rsidRPr="002041C9" w:rsidRDefault="008910E9" w:rsidP="002041C9">
            <w:pPr>
              <w:widowControl w:val="0"/>
              <w:spacing w:before="120" w:after="120" w:line="240" w:lineRule="auto"/>
              <w:ind w:left="601"/>
              <w:jc w:val="center"/>
              <w:outlineLvl w:val="2"/>
              <w:rPr>
                <w:rFonts w:ascii="Garamond" w:eastAsia="Times New Roman" w:hAnsi="Garamond"/>
                <w:b/>
                <w:color w:val="000000"/>
              </w:rPr>
            </w:pPr>
            <w:bookmarkStart w:id="26" w:name="_Toc385257235"/>
            <w:bookmarkStart w:id="27" w:name="_Toc391391519"/>
            <w:bookmarkStart w:id="28" w:name="_Toc164300135"/>
            <w:r w:rsidRPr="002041C9">
              <w:rPr>
                <w:rFonts w:ascii="Garamond" w:eastAsia="Times New Roman" w:hAnsi="Garamond"/>
                <w:b/>
                <w:color w:val="000000"/>
              </w:rPr>
              <w:t xml:space="preserve">22.3. Порядок взаимодействия и проведения расчетов с </w:t>
            </w:r>
            <w:r w:rsidRPr="002041C9">
              <w:rPr>
                <w:rFonts w:ascii="Garamond" w:eastAsia="Times New Roman" w:hAnsi="Garamond"/>
                <w:b/>
                <w:color w:val="000000"/>
                <w:highlight w:val="yellow"/>
              </w:rPr>
              <w:t>участниками</w:t>
            </w:r>
            <w:r w:rsidRPr="002041C9">
              <w:rPr>
                <w:rFonts w:ascii="Garamond" w:eastAsia="Times New Roman" w:hAnsi="Garamond"/>
                <w:b/>
                <w:color w:val="000000"/>
              </w:rPr>
              <w:t xml:space="preserve"> оптового рынка в случае их реорганизации</w:t>
            </w:r>
            <w:bookmarkEnd w:id="26"/>
            <w:bookmarkEnd w:id="27"/>
            <w:bookmarkEnd w:id="28"/>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22.3.1. Настоящий пункт регламентирует порядок взаимодействия и проведения расчетов с </w:t>
            </w:r>
            <w:r w:rsidRPr="002041C9">
              <w:rPr>
                <w:rFonts w:ascii="Garamond" w:eastAsia="Times New Roman" w:hAnsi="Garamond"/>
                <w:highlight w:val="yellow"/>
              </w:rPr>
              <w:t xml:space="preserve">участниками </w:t>
            </w:r>
            <w:r w:rsidRPr="002041C9">
              <w:rPr>
                <w:rFonts w:ascii="Garamond" w:eastAsia="Times New Roman" w:hAnsi="Garamond"/>
              </w:rPr>
              <w:t>оптового рынка при одновременном выполнении следующих условий:</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 в отношении </w:t>
            </w:r>
            <w:r w:rsidRPr="002041C9">
              <w:rPr>
                <w:rFonts w:ascii="Garamond" w:eastAsia="Times New Roman" w:hAnsi="Garamond"/>
                <w:highlight w:val="yellow"/>
              </w:rPr>
              <w:t xml:space="preserve">участника </w:t>
            </w:r>
            <w:r w:rsidRPr="002041C9">
              <w:rPr>
                <w:rFonts w:ascii="Garamond" w:eastAsia="Times New Roman" w:hAnsi="Garamond"/>
              </w:rPr>
              <w:t>оптового рынка принято и вступило в силу решение о лишении права участия в торговле электрической энергией (мощностью) на оптовом рынке по всем зарегистрированным за ним ГТП и (или) принято решение о лишении статуса субъекта оптового рынка;</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 информация о внесении в Единый государственный реестр юридических лиц записи о прекращении деятельности юридического лица –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путем реорганизации получена ЦФР не позднее окончания календарного месяца, с первого числа которого данный </w:t>
            </w:r>
            <w:r w:rsidRPr="002041C9">
              <w:rPr>
                <w:rFonts w:ascii="Garamond" w:eastAsia="Times New Roman" w:hAnsi="Garamond"/>
                <w:highlight w:val="yellow"/>
              </w:rPr>
              <w:t>участник</w:t>
            </w:r>
            <w:r w:rsidRPr="002041C9">
              <w:rPr>
                <w:rFonts w:ascii="Garamond" w:eastAsia="Times New Roman" w:hAnsi="Garamond"/>
              </w:rPr>
              <w:t xml:space="preserve"> лишен статуса субъекта оптового рынка;</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 правопреемник реорганизованного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по обязательствам по договорам на оптовом рынке не является </w:t>
            </w:r>
            <w:r w:rsidRPr="002041C9">
              <w:rPr>
                <w:rFonts w:ascii="Garamond" w:eastAsia="Times New Roman" w:hAnsi="Garamond"/>
                <w:highlight w:val="yellow"/>
              </w:rPr>
              <w:t>участником</w:t>
            </w:r>
            <w:r w:rsidRPr="002041C9">
              <w:rPr>
                <w:rFonts w:ascii="Garamond" w:eastAsia="Times New Roman" w:hAnsi="Garamond"/>
              </w:rPr>
              <w:t xml:space="preserve"> оптового рынка.</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Не позднее следующего рабочего дня после дня получения ЦФР информации о внесении записи в Единый государственный реестр юридических лиц о прекращении деятельности юридического лица – </w:t>
            </w:r>
            <w:r w:rsidRPr="002041C9">
              <w:rPr>
                <w:rFonts w:ascii="Garamond" w:eastAsia="Times New Roman" w:hAnsi="Garamond"/>
                <w:highlight w:val="yellow"/>
              </w:rPr>
              <w:lastRenderedPageBreak/>
              <w:t>участника</w:t>
            </w:r>
            <w:r w:rsidRPr="002041C9">
              <w:rPr>
                <w:rFonts w:ascii="Garamond" w:eastAsia="Times New Roman" w:hAnsi="Garamond"/>
              </w:rPr>
              <w:t xml:space="preserve"> оптового рынка путем реорганизации </w:t>
            </w:r>
            <w:r w:rsidRPr="002041C9">
              <w:rPr>
                <w:rFonts w:ascii="Garamond" w:eastAsia="Times New Roman" w:hAnsi="Garamond"/>
                <w:color w:val="000000"/>
              </w:rPr>
              <w:t>расчеты по указанным договорам осуществляются следующим образом:</w:t>
            </w:r>
          </w:p>
          <w:p w:rsidR="008910E9" w:rsidRPr="002041C9" w:rsidRDefault="008910E9" w:rsidP="00814E76">
            <w:pPr>
              <w:numPr>
                <w:ilvl w:val="0"/>
                <w:numId w:val="32"/>
              </w:numPr>
              <w:spacing w:before="120" w:after="120" w:line="240" w:lineRule="auto"/>
              <w:ind w:left="0" w:firstLine="426"/>
              <w:contextualSpacing/>
              <w:jc w:val="both"/>
              <w:rPr>
                <w:rFonts w:ascii="Garamond" w:eastAsia="Times New Roman" w:hAnsi="Garamond"/>
              </w:rPr>
            </w:pPr>
            <w:r w:rsidRPr="002041C9">
              <w:rPr>
                <w:rFonts w:ascii="Garamond" w:eastAsia="Times New Roman" w:hAnsi="Garamond"/>
                <w:color w:val="000000"/>
              </w:rPr>
              <w:t xml:space="preserve"> </w:t>
            </w:r>
            <w:r w:rsidRPr="002041C9">
              <w:rPr>
                <w:rFonts w:ascii="Garamond" w:eastAsia="Times New Roman" w:hAnsi="Garamond"/>
              </w:rPr>
              <w:t xml:space="preserve">обязательства/требования </w:t>
            </w:r>
            <w:r w:rsidRPr="002041C9">
              <w:rPr>
                <w:rFonts w:ascii="Garamond" w:eastAsia="Times New Roman" w:hAnsi="Garamond"/>
                <w:color w:val="000000"/>
              </w:rPr>
              <w:t xml:space="preserve">по договорам </w:t>
            </w:r>
            <w:r w:rsidRPr="002041C9">
              <w:rPr>
                <w:rFonts w:ascii="Garamond" w:eastAsia="Times New Roman" w:hAnsi="Garamond"/>
              </w:rPr>
              <w:t xml:space="preserve">не исполняются путем оплаты (зачисления) денежных средств с (на) торгового (-ый) счета (счет); </w:t>
            </w:r>
          </w:p>
          <w:p w:rsidR="008910E9" w:rsidRPr="002041C9" w:rsidRDefault="008910E9" w:rsidP="00814E76">
            <w:pPr>
              <w:numPr>
                <w:ilvl w:val="0"/>
                <w:numId w:val="32"/>
              </w:numPr>
              <w:spacing w:before="120" w:after="120" w:line="240" w:lineRule="auto"/>
              <w:ind w:left="0" w:firstLine="426"/>
              <w:contextualSpacing/>
              <w:jc w:val="both"/>
              <w:rPr>
                <w:rFonts w:ascii="Garamond" w:eastAsia="Times New Roman" w:hAnsi="Garamond"/>
              </w:rPr>
            </w:pPr>
            <w:r w:rsidRPr="002041C9">
              <w:rPr>
                <w:rFonts w:ascii="Garamond" w:eastAsia="Times New Roman" w:hAnsi="Garamond"/>
              </w:rPr>
              <w:t xml:space="preserve">ЦФР прекращает включение обязательств/требований вышеуказанного </w:t>
            </w:r>
            <w:r w:rsidRPr="002041C9">
              <w:rPr>
                <w:rFonts w:ascii="Garamond" w:eastAsia="Times New Roman" w:hAnsi="Garamond"/>
                <w:highlight w:val="yellow"/>
              </w:rPr>
              <w:t>участника</w:t>
            </w:r>
            <w:r w:rsidRPr="002041C9">
              <w:rPr>
                <w:rFonts w:ascii="Garamond" w:eastAsia="Times New Roman" w:hAnsi="Garamond"/>
              </w:rPr>
              <w:t xml:space="preserve"> в Сводный реестр платежей, направляемый в уполномоченную кредитную организацию; </w:t>
            </w:r>
          </w:p>
          <w:p w:rsidR="008910E9" w:rsidRPr="002041C9" w:rsidRDefault="008910E9" w:rsidP="00814E76">
            <w:pPr>
              <w:numPr>
                <w:ilvl w:val="0"/>
                <w:numId w:val="32"/>
              </w:numPr>
              <w:spacing w:before="120" w:after="120" w:line="240" w:lineRule="auto"/>
              <w:ind w:left="0" w:firstLine="426"/>
              <w:contextualSpacing/>
              <w:jc w:val="both"/>
              <w:rPr>
                <w:rFonts w:ascii="Garamond" w:eastAsia="Times New Roman" w:hAnsi="Garamond"/>
                <w:color w:val="000000"/>
              </w:rPr>
            </w:pPr>
            <w:r w:rsidRPr="002041C9">
              <w:rPr>
                <w:rFonts w:ascii="Garamond" w:eastAsia="Times New Roman" w:hAnsi="Garamond"/>
                <w:color w:val="000000"/>
              </w:rPr>
              <w:t xml:space="preserve">исполнение обязательств/требований по договорам осуществляется путем перечисления денежных средств правопреемнику вышеуказанного </w:t>
            </w:r>
            <w:r w:rsidRPr="002041C9">
              <w:rPr>
                <w:rFonts w:ascii="Garamond" w:eastAsia="Times New Roman" w:hAnsi="Garamond"/>
                <w:highlight w:val="yellow"/>
              </w:rPr>
              <w:t>участника</w:t>
            </w:r>
            <w:r w:rsidRPr="002041C9">
              <w:rPr>
                <w:rFonts w:ascii="Garamond" w:eastAsia="Times New Roman" w:hAnsi="Garamond"/>
                <w:color w:val="000000"/>
              </w:rPr>
              <w:t xml:space="preserve">, </w:t>
            </w:r>
            <w:r w:rsidRPr="002041C9">
              <w:rPr>
                <w:rFonts w:ascii="Garamond" w:eastAsia="Times New Roman" w:hAnsi="Garamond"/>
                <w:highlight w:val="yellow"/>
              </w:rPr>
              <w:t>участникам</w:t>
            </w:r>
            <w:r w:rsidRPr="002041C9">
              <w:rPr>
                <w:rFonts w:ascii="Garamond" w:eastAsia="Times New Roman" w:hAnsi="Garamond"/>
                <w:color w:val="000000"/>
              </w:rPr>
              <w:t xml:space="preserve"> оптового рынка – его контрагентам, СО,</w:t>
            </w:r>
            <w:r w:rsidRPr="002041C9">
              <w:rPr>
                <w:rFonts w:ascii="Garamond" w:eastAsia="Times New Roman" w:hAnsi="Garamond"/>
              </w:rPr>
              <w:t xml:space="preserve"> АО «АТС»</w:t>
            </w:r>
            <w:r w:rsidRPr="002041C9">
              <w:rPr>
                <w:rFonts w:ascii="Garamond" w:eastAsia="Times New Roman" w:hAnsi="Garamond"/>
                <w:color w:val="000000"/>
              </w:rPr>
              <w:t xml:space="preserve">, </w:t>
            </w:r>
            <w:r w:rsidRPr="002041C9">
              <w:rPr>
                <w:rFonts w:ascii="Garamond" w:eastAsia="Times New Roman" w:hAnsi="Garamond"/>
              </w:rPr>
              <w:t>ЦФР</w:t>
            </w:r>
            <w:r w:rsidRPr="002041C9">
              <w:rPr>
                <w:rFonts w:ascii="Garamond" w:eastAsia="Times New Roman" w:hAnsi="Garamond"/>
                <w:color w:val="000000"/>
              </w:rPr>
              <w:t xml:space="preserve"> на расчетные счета, указанные в договорах, заключенных на оптовом рынке. </w:t>
            </w:r>
            <w:r w:rsidRPr="002041C9">
              <w:rPr>
                <w:rFonts w:ascii="Garamond" w:eastAsia="Times New Roman" w:hAnsi="Garamond"/>
                <w:highlight w:val="yellow"/>
              </w:rPr>
              <w:t>Участник оптового рынка</w:t>
            </w:r>
            <w:r w:rsidRPr="002041C9">
              <w:rPr>
                <w:rFonts w:ascii="Garamond" w:eastAsia="Times New Roman" w:hAnsi="Garamond"/>
                <w:color w:val="000000"/>
              </w:rPr>
              <w:t xml:space="preserve">, СО, </w:t>
            </w:r>
            <w:r w:rsidRPr="002041C9">
              <w:rPr>
                <w:rFonts w:ascii="Garamond" w:eastAsia="Times New Roman" w:hAnsi="Garamond"/>
              </w:rPr>
              <w:t>АО «АТС»</w:t>
            </w:r>
            <w:r w:rsidRPr="002041C9">
              <w:rPr>
                <w:rFonts w:ascii="Garamond" w:eastAsia="Times New Roman" w:hAnsi="Garamond"/>
                <w:color w:val="000000"/>
              </w:rPr>
              <w:t xml:space="preserve">, </w:t>
            </w:r>
            <w:r w:rsidRPr="002041C9">
              <w:rPr>
                <w:rFonts w:ascii="Garamond" w:eastAsia="Times New Roman" w:hAnsi="Garamond"/>
              </w:rPr>
              <w:t>ЦФР</w:t>
            </w:r>
            <w:r w:rsidRPr="002041C9">
              <w:rPr>
                <w:rFonts w:ascii="Garamond" w:eastAsia="Times New Roman" w:hAnsi="Garamond"/>
                <w:color w:val="000000"/>
              </w:rPr>
              <w:t xml:space="preserve"> имеют право сообщить вышеуказанн</w:t>
            </w:r>
            <w:r w:rsidRPr="002041C9">
              <w:rPr>
                <w:rFonts w:ascii="Garamond" w:eastAsia="Times New Roman" w:hAnsi="Garamond"/>
                <w:highlight w:val="yellow"/>
              </w:rPr>
              <w:t>ому</w:t>
            </w:r>
            <w:r w:rsidRPr="002041C9">
              <w:rPr>
                <w:rFonts w:ascii="Garamond" w:eastAsia="Times New Roman" w:hAnsi="Garamond"/>
                <w:color w:val="000000"/>
              </w:rPr>
              <w:t xml:space="preserve"> </w:t>
            </w:r>
            <w:r w:rsidRPr="002041C9">
              <w:rPr>
                <w:rFonts w:ascii="Garamond" w:eastAsia="Times New Roman" w:hAnsi="Garamond"/>
                <w:highlight w:val="yellow"/>
              </w:rPr>
              <w:t>участнику</w:t>
            </w:r>
            <w:r w:rsidRPr="002041C9">
              <w:rPr>
                <w:rFonts w:ascii="Garamond" w:eastAsia="Times New Roman" w:hAnsi="Garamond"/>
                <w:color w:val="000000"/>
              </w:rPr>
              <w:t xml:space="preserve"> иные банковские реквизиты для перечисления денежных средств.</w:t>
            </w:r>
          </w:p>
          <w:p w:rsidR="008910E9" w:rsidRPr="002041C9" w:rsidRDefault="008910E9" w:rsidP="002041C9">
            <w:pPr>
              <w:spacing w:before="120" w:after="120" w:line="240" w:lineRule="auto"/>
              <w:ind w:firstLine="558"/>
              <w:jc w:val="both"/>
              <w:rPr>
                <w:rFonts w:ascii="Garamond" w:eastAsia="Times New Roman" w:hAnsi="Garamond"/>
              </w:rPr>
            </w:pPr>
            <w:r w:rsidRPr="002041C9">
              <w:rPr>
                <w:rFonts w:ascii="Garamond" w:eastAsia="Times New Roman" w:hAnsi="Garamond"/>
              </w:rPr>
              <w:t xml:space="preserve">С даты внесения записи в Единый государственный реестр юридических лиц о прекращении деятельности юридического лица –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путем реорганизации ЦФР прекращает расчет неустойки за нарушение сроков исполнения обязательств в случае наличия кредиторской/дебиторской задолженности у вышеуказанного участника.</w:t>
            </w:r>
          </w:p>
          <w:p w:rsidR="008910E9" w:rsidRPr="002041C9" w:rsidRDefault="008910E9" w:rsidP="002041C9">
            <w:pPr>
              <w:spacing w:before="120" w:after="120" w:line="240" w:lineRule="auto"/>
              <w:ind w:firstLine="558"/>
              <w:jc w:val="both"/>
              <w:rPr>
                <w:rFonts w:ascii="Garamond" w:eastAsia="Times New Roman" w:hAnsi="Garamond"/>
              </w:rPr>
            </w:pPr>
            <w:r w:rsidRPr="002041C9">
              <w:rPr>
                <w:rFonts w:ascii="Garamond" w:eastAsia="Times New Roman" w:hAnsi="Garamond"/>
              </w:rPr>
              <w:t>В случае если обязательства/требования</w:t>
            </w:r>
            <w:r w:rsidRPr="002041C9">
              <w:rPr>
                <w:rFonts w:ascii="Garamond" w:eastAsia="Times New Roman" w:hAnsi="Garamond"/>
                <w:color w:val="000000"/>
              </w:rPr>
              <w:t xml:space="preserve">, в том числе по оплате </w:t>
            </w:r>
            <w:r w:rsidRPr="002041C9">
              <w:rPr>
                <w:rFonts w:ascii="Garamond" w:eastAsia="Times New Roman" w:hAnsi="Garamond"/>
              </w:rPr>
              <w:t xml:space="preserve">неустойки, рассчитанной после даты внесения записи в Единый государственный реестр юридических лиц и до дня получения ЦФР информации о внесении записи в Единый государственный реестр юридических лиц о прекращении деятельности юридического лица –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путем реорганизации, оплачены полностью или частично, урегулирование вопросов, связанных с произведенной оплатой, производится в двустороннем порядке без участия ЦФР.</w:t>
            </w:r>
          </w:p>
          <w:p w:rsidR="008910E9" w:rsidRPr="002041C9" w:rsidRDefault="008910E9" w:rsidP="002041C9">
            <w:pPr>
              <w:spacing w:before="120" w:after="120" w:line="240" w:lineRule="auto"/>
              <w:ind w:firstLine="556"/>
              <w:jc w:val="both"/>
              <w:rPr>
                <w:rFonts w:ascii="Garamond" w:eastAsia="Times New Roman" w:hAnsi="Garamond"/>
              </w:rPr>
            </w:pPr>
            <w:r w:rsidRPr="002041C9">
              <w:rPr>
                <w:rFonts w:ascii="Garamond" w:eastAsia="Times New Roman" w:hAnsi="Garamond"/>
              </w:rPr>
              <w:t xml:space="preserve">С даты прекращения исполнения обязательств/требований по договорам вышеуказанного </w:t>
            </w:r>
            <w:r w:rsidRPr="002041C9">
              <w:rPr>
                <w:rFonts w:ascii="Garamond" w:eastAsia="Times New Roman" w:hAnsi="Garamond"/>
                <w:highlight w:val="yellow"/>
              </w:rPr>
              <w:t>участника</w:t>
            </w:r>
            <w:r w:rsidRPr="002041C9">
              <w:rPr>
                <w:rFonts w:ascii="Garamond" w:eastAsia="Times New Roman" w:hAnsi="Garamond"/>
              </w:rPr>
              <w:t xml:space="preserve"> через уполномоченную кредитную организацию ЦФР прекращает публикацию отчетности </w:t>
            </w:r>
            <w:r w:rsidRPr="002041C9">
              <w:rPr>
                <w:rFonts w:ascii="Garamond" w:eastAsia="Times New Roman" w:hAnsi="Garamond"/>
                <w:color w:val="000000"/>
              </w:rPr>
              <w:t xml:space="preserve">в разделах с ограниченным </w:t>
            </w:r>
            <w:r w:rsidRPr="002041C9">
              <w:rPr>
                <w:rFonts w:ascii="Garamond" w:eastAsia="Times New Roman" w:hAnsi="Garamond"/>
              </w:rPr>
              <w:t xml:space="preserve">в соответствии с Правилами ЭДО СЭД </w:t>
            </w:r>
            <w:proofErr w:type="gramStart"/>
            <w:r w:rsidRPr="002041C9">
              <w:rPr>
                <w:rFonts w:ascii="Garamond" w:eastAsia="Times New Roman" w:hAnsi="Garamond"/>
              </w:rPr>
              <w:t>КО</w:t>
            </w:r>
            <w:r w:rsidRPr="002041C9">
              <w:rPr>
                <w:rFonts w:ascii="Garamond" w:eastAsia="Times New Roman" w:hAnsi="Garamond"/>
                <w:color w:val="000000"/>
              </w:rPr>
              <w:t xml:space="preserve"> доступом</w:t>
            </w:r>
            <w:proofErr w:type="gramEnd"/>
            <w:r w:rsidRPr="002041C9">
              <w:rPr>
                <w:rFonts w:ascii="Garamond" w:eastAsia="Times New Roman" w:hAnsi="Garamond"/>
                <w:color w:val="000000"/>
              </w:rPr>
              <w:t xml:space="preserve"> </w:t>
            </w:r>
            <w:r w:rsidRPr="002041C9">
              <w:rPr>
                <w:rFonts w:ascii="Garamond" w:eastAsia="Times New Roman" w:hAnsi="Garamond"/>
              </w:rPr>
              <w:t xml:space="preserve">на сайте АО «АТС» в отношении правопреемника вышеуказанного </w:t>
            </w:r>
            <w:r w:rsidRPr="002041C9">
              <w:rPr>
                <w:rFonts w:ascii="Garamond" w:eastAsia="Times New Roman" w:hAnsi="Garamond"/>
                <w:highlight w:val="yellow"/>
              </w:rPr>
              <w:t>участника</w:t>
            </w:r>
            <w:r w:rsidR="00C0479A" w:rsidRPr="002041C9">
              <w:rPr>
                <w:rFonts w:ascii="Garamond" w:eastAsia="Times New Roman" w:hAnsi="Garamond"/>
              </w:rPr>
              <w:t xml:space="preserve">. </w:t>
            </w:r>
          </w:p>
        </w:tc>
        <w:tc>
          <w:tcPr>
            <w:tcW w:w="6875" w:type="dxa"/>
          </w:tcPr>
          <w:p w:rsidR="008910E9" w:rsidRPr="002041C9" w:rsidRDefault="008910E9" w:rsidP="002041C9">
            <w:pPr>
              <w:widowControl w:val="0"/>
              <w:spacing w:before="120" w:after="120" w:line="240" w:lineRule="auto"/>
              <w:ind w:left="530"/>
              <w:jc w:val="center"/>
              <w:outlineLvl w:val="2"/>
              <w:rPr>
                <w:rFonts w:ascii="Garamond" w:eastAsia="Times New Roman" w:hAnsi="Garamond"/>
                <w:b/>
                <w:color w:val="000000"/>
              </w:rPr>
            </w:pPr>
            <w:r w:rsidRPr="002041C9">
              <w:rPr>
                <w:rFonts w:ascii="Garamond" w:eastAsia="Times New Roman" w:hAnsi="Garamond"/>
                <w:b/>
                <w:color w:val="000000"/>
              </w:rPr>
              <w:lastRenderedPageBreak/>
              <w:t xml:space="preserve">22.3. Порядок взаимодействия и проведения расчетов с </w:t>
            </w:r>
            <w:r w:rsidRPr="002041C9">
              <w:rPr>
                <w:rFonts w:ascii="Garamond" w:eastAsia="Times New Roman" w:hAnsi="Garamond"/>
                <w:b/>
                <w:color w:val="000000"/>
                <w:highlight w:val="yellow"/>
              </w:rPr>
              <w:t>субъектами</w:t>
            </w:r>
            <w:r w:rsidRPr="002041C9">
              <w:rPr>
                <w:rFonts w:ascii="Garamond" w:eastAsia="Times New Roman" w:hAnsi="Garamond"/>
                <w:b/>
                <w:color w:val="000000"/>
              </w:rPr>
              <w:t xml:space="preserve"> оптового рынка в случае их реорганизации</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22.3.1. Настоящий пункт регламентирует порядок взаимодействия и проведения расчетов с </w:t>
            </w:r>
            <w:r w:rsidRPr="002041C9">
              <w:rPr>
                <w:rFonts w:ascii="Garamond" w:eastAsia="Times New Roman" w:hAnsi="Garamond"/>
                <w:highlight w:val="yellow"/>
              </w:rPr>
              <w:t xml:space="preserve">субъектами </w:t>
            </w:r>
            <w:r w:rsidRPr="002041C9">
              <w:rPr>
                <w:rFonts w:ascii="Garamond" w:eastAsia="Times New Roman" w:hAnsi="Garamond"/>
              </w:rPr>
              <w:t>оптового рынка при одновременном выполнении следующих условий:</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 в отношении </w:t>
            </w:r>
            <w:r w:rsidRPr="002041C9">
              <w:rPr>
                <w:rFonts w:ascii="Garamond" w:eastAsia="Times New Roman" w:hAnsi="Garamond"/>
                <w:highlight w:val="yellow"/>
              </w:rPr>
              <w:t xml:space="preserve">субъекта </w:t>
            </w:r>
            <w:r w:rsidRPr="002041C9">
              <w:rPr>
                <w:rFonts w:ascii="Garamond" w:eastAsia="Times New Roman" w:hAnsi="Garamond"/>
              </w:rPr>
              <w:t>оптового рынка принято и вступило в силу решение о лишении права участия в торговле электрической энергией (мощностью) на оптовом рынке по всем зарегистрированным за ним ГТП</w:t>
            </w:r>
            <w:r w:rsidRPr="002041C9">
              <w:rPr>
                <w:rFonts w:ascii="Garamond" w:hAnsi="Garamond"/>
              </w:rPr>
              <w:t xml:space="preserve"> </w:t>
            </w:r>
            <w:r w:rsidRPr="002041C9">
              <w:rPr>
                <w:rFonts w:ascii="Garamond" w:eastAsia="Times New Roman" w:hAnsi="Garamond"/>
                <w:highlight w:val="yellow"/>
              </w:rPr>
              <w:t>(и такой субъект оптового рынка не является исполнителем услуг по управлению изменением режима потребления электрической энергии)</w:t>
            </w:r>
            <w:r w:rsidRPr="002041C9">
              <w:rPr>
                <w:rFonts w:ascii="Garamond" w:eastAsia="Times New Roman" w:hAnsi="Garamond"/>
              </w:rPr>
              <w:t xml:space="preserve"> и (или) принято решение о лишении статуса субъекта оптового рынка;</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 информация о внесении в Единый государственный реестр юридических лиц записи о прекращении деятельности юридического лица –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путем реорганизации получена ЦФР не позднее окончания календарного месяца, с первого числа которого данный </w:t>
            </w:r>
            <w:r w:rsidRPr="002041C9">
              <w:rPr>
                <w:rFonts w:ascii="Garamond" w:eastAsia="Times New Roman" w:hAnsi="Garamond"/>
                <w:highlight w:val="yellow"/>
              </w:rPr>
              <w:t>субъект оптового рынка</w:t>
            </w:r>
            <w:r w:rsidRPr="002041C9">
              <w:rPr>
                <w:rFonts w:ascii="Garamond" w:eastAsia="Times New Roman" w:hAnsi="Garamond"/>
              </w:rPr>
              <w:t xml:space="preserve"> лишен статуса субъекта оптового рынка;</w:t>
            </w:r>
          </w:p>
          <w:p w:rsidR="008910E9" w:rsidRPr="002041C9" w:rsidRDefault="008910E9" w:rsidP="002041C9">
            <w:pPr>
              <w:spacing w:before="120" w:after="120" w:line="240" w:lineRule="auto"/>
              <w:ind w:firstLine="567"/>
              <w:jc w:val="both"/>
              <w:rPr>
                <w:rFonts w:ascii="Garamond" w:eastAsia="Times New Roman" w:hAnsi="Garamond"/>
                <w:lang w:val="x-none"/>
              </w:rPr>
            </w:pPr>
            <w:r w:rsidRPr="002041C9">
              <w:rPr>
                <w:rFonts w:ascii="Garamond" w:eastAsia="Times New Roman" w:hAnsi="Garamond"/>
              </w:rPr>
              <w:t xml:space="preserve">– правопреемник реорганизованного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по обязательствам по договорам на оптовом рынке не является участником оптового рынка </w:t>
            </w:r>
            <w:r w:rsidRPr="002041C9">
              <w:rPr>
                <w:rFonts w:ascii="Garamond" w:eastAsia="Times New Roman" w:hAnsi="Garamond"/>
                <w:highlight w:val="yellow"/>
              </w:rPr>
              <w:t>и (или) исполнителем услуг по управлению изменением режима потребления электрической энергии</w:t>
            </w:r>
            <w:r w:rsidRPr="002041C9">
              <w:rPr>
                <w:rFonts w:ascii="Garamond" w:eastAsia="Times New Roman" w:hAnsi="Garamond"/>
              </w:rPr>
              <w:t>.</w:t>
            </w:r>
            <w:r w:rsidRPr="002041C9">
              <w:rPr>
                <w:rFonts w:ascii="Garamond" w:hAnsi="Garamond"/>
              </w:rPr>
              <w:t xml:space="preserve"> </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Не позднее следующего рабочего дня после дня получения ЦФР информации о внесении записи в Единый государственный реестр </w:t>
            </w:r>
            <w:r w:rsidRPr="002041C9">
              <w:rPr>
                <w:rFonts w:ascii="Garamond" w:eastAsia="Times New Roman" w:hAnsi="Garamond"/>
              </w:rPr>
              <w:lastRenderedPageBreak/>
              <w:t xml:space="preserve">юридических лиц о прекращении деятельности юридического лица –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путем реорганизации </w:t>
            </w:r>
            <w:r w:rsidRPr="002041C9">
              <w:rPr>
                <w:rFonts w:ascii="Garamond" w:eastAsia="Times New Roman" w:hAnsi="Garamond"/>
                <w:color w:val="000000"/>
              </w:rPr>
              <w:t>расчеты по указанным договорам осуществляются следующим образом:</w:t>
            </w:r>
          </w:p>
          <w:p w:rsidR="008910E9" w:rsidRPr="002041C9" w:rsidRDefault="008910E9" w:rsidP="00814E76">
            <w:pPr>
              <w:numPr>
                <w:ilvl w:val="0"/>
                <w:numId w:val="32"/>
              </w:numPr>
              <w:spacing w:before="120" w:after="120" w:line="240" w:lineRule="auto"/>
              <w:ind w:left="0" w:firstLine="426"/>
              <w:contextualSpacing/>
              <w:jc w:val="both"/>
              <w:rPr>
                <w:rFonts w:ascii="Garamond" w:eastAsia="Times New Roman" w:hAnsi="Garamond"/>
              </w:rPr>
            </w:pPr>
            <w:r w:rsidRPr="002041C9">
              <w:rPr>
                <w:rFonts w:ascii="Garamond" w:eastAsia="Times New Roman" w:hAnsi="Garamond"/>
                <w:color w:val="000000"/>
              </w:rPr>
              <w:t xml:space="preserve"> </w:t>
            </w:r>
            <w:r w:rsidRPr="002041C9">
              <w:rPr>
                <w:rFonts w:ascii="Garamond" w:eastAsia="Times New Roman" w:hAnsi="Garamond"/>
              </w:rPr>
              <w:t xml:space="preserve">обязательства/требования </w:t>
            </w:r>
            <w:r w:rsidRPr="002041C9">
              <w:rPr>
                <w:rFonts w:ascii="Garamond" w:eastAsia="Times New Roman" w:hAnsi="Garamond"/>
                <w:color w:val="000000"/>
              </w:rPr>
              <w:t xml:space="preserve">по договорам </w:t>
            </w:r>
            <w:r w:rsidRPr="002041C9">
              <w:rPr>
                <w:rFonts w:ascii="Garamond" w:eastAsia="Times New Roman" w:hAnsi="Garamond"/>
              </w:rPr>
              <w:t xml:space="preserve">не исполняются путем оплаты (зачисления) денежных средств с (на) торгового (-ый) счета (счет); </w:t>
            </w:r>
          </w:p>
          <w:p w:rsidR="008910E9" w:rsidRPr="002041C9" w:rsidRDefault="008910E9" w:rsidP="00814E76">
            <w:pPr>
              <w:numPr>
                <w:ilvl w:val="0"/>
                <w:numId w:val="32"/>
              </w:numPr>
              <w:spacing w:before="120" w:after="120" w:line="240" w:lineRule="auto"/>
              <w:ind w:left="0" w:firstLine="426"/>
              <w:contextualSpacing/>
              <w:jc w:val="both"/>
              <w:rPr>
                <w:rFonts w:ascii="Garamond" w:eastAsia="Times New Roman" w:hAnsi="Garamond"/>
              </w:rPr>
            </w:pPr>
            <w:r w:rsidRPr="002041C9">
              <w:rPr>
                <w:rFonts w:ascii="Garamond" w:eastAsia="Times New Roman" w:hAnsi="Garamond"/>
              </w:rPr>
              <w:t xml:space="preserve">ЦФР прекращает включение обязательств/требований вышеуказанного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в Сводный реестр платежей, направляемый в уполномоченную кредитную организацию; </w:t>
            </w:r>
          </w:p>
          <w:p w:rsidR="008910E9" w:rsidRPr="002041C9" w:rsidRDefault="008910E9" w:rsidP="00814E76">
            <w:pPr>
              <w:numPr>
                <w:ilvl w:val="0"/>
                <w:numId w:val="32"/>
              </w:numPr>
              <w:spacing w:before="120" w:after="120" w:line="240" w:lineRule="auto"/>
              <w:ind w:left="0" w:firstLine="426"/>
              <w:contextualSpacing/>
              <w:jc w:val="both"/>
              <w:rPr>
                <w:rFonts w:ascii="Garamond" w:eastAsia="Times New Roman" w:hAnsi="Garamond"/>
                <w:color w:val="000000"/>
              </w:rPr>
            </w:pPr>
            <w:r w:rsidRPr="002041C9">
              <w:rPr>
                <w:rFonts w:ascii="Garamond" w:eastAsia="Times New Roman" w:hAnsi="Garamond"/>
                <w:color w:val="000000"/>
              </w:rPr>
              <w:t xml:space="preserve">исполнение обязательств/требований по договорам осуществляется путем перечисления денежных средств правопреемнику вышеуказанного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w:t>
            </w:r>
            <w:r w:rsidRPr="002041C9">
              <w:rPr>
                <w:rFonts w:ascii="Garamond" w:eastAsia="Times New Roman" w:hAnsi="Garamond"/>
                <w:highlight w:val="yellow"/>
              </w:rPr>
              <w:t>субъектам</w:t>
            </w:r>
            <w:r w:rsidRPr="002041C9">
              <w:rPr>
                <w:rFonts w:ascii="Garamond" w:eastAsia="Times New Roman" w:hAnsi="Garamond"/>
                <w:color w:val="000000"/>
              </w:rPr>
              <w:t xml:space="preserve"> оптового рынка – его контрагентам, СО,</w:t>
            </w:r>
            <w:r w:rsidRPr="002041C9">
              <w:rPr>
                <w:rFonts w:ascii="Garamond" w:eastAsia="Times New Roman" w:hAnsi="Garamond"/>
              </w:rPr>
              <w:t xml:space="preserve"> АО «АТС»</w:t>
            </w:r>
            <w:r w:rsidRPr="002041C9">
              <w:rPr>
                <w:rFonts w:ascii="Garamond" w:eastAsia="Times New Roman" w:hAnsi="Garamond"/>
                <w:color w:val="000000"/>
              </w:rPr>
              <w:t xml:space="preserve">, </w:t>
            </w:r>
            <w:r w:rsidRPr="002041C9">
              <w:rPr>
                <w:rFonts w:ascii="Garamond" w:eastAsia="Times New Roman" w:hAnsi="Garamond"/>
              </w:rPr>
              <w:t>ЦФР</w:t>
            </w:r>
            <w:r w:rsidRPr="002041C9">
              <w:rPr>
                <w:rFonts w:ascii="Garamond" w:eastAsia="Times New Roman" w:hAnsi="Garamond"/>
                <w:color w:val="000000"/>
              </w:rPr>
              <w:t xml:space="preserve"> на расчетные счета, указанные в договорах, заключенных на оптовом рынке. </w:t>
            </w:r>
            <w:r w:rsidRPr="002041C9">
              <w:rPr>
                <w:rFonts w:ascii="Garamond" w:eastAsia="Times New Roman" w:hAnsi="Garamond"/>
                <w:highlight w:val="yellow"/>
              </w:rPr>
              <w:t>Контрагенты</w:t>
            </w:r>
            <w:r w:rsidRPr="002041C9">
              <w:rPr>
                <w:rFonts w:ascii="Garamond" w:eastAsia="Times New Roman" w:hAnsi="Garamond"/>
                <w:color w:val="000000"/>
              </w:rPr>
              <w:t xml:space="preserve">, СО, </w:t>
            </w:r>
            <w:r w:rsidRPr="002041C9">
              <w:rPr>
                <w:rFonts w:ascii="Garamond" w:eastAsia="Times New Roman" w:hAnsi="Garamond"/>
              </w:rPr>
              <w:t>АО «АТС»</w:t>
            </w:r>
            <w:r w:rsidRPr="002041C9">
              <w:rPr>
                <w:rFonts w:ascii="Garamond" w:eastAsia="Times New Roman" w:hAnsi="Garamond"/>
                <w:color w:val="000000"/>
              </w:rPr>
              <w:t xml:space="preserve">, </w:t>
            </w:r>
            <w:r w:rsidRPr="002041C9">
              <w:rPr>
                <w:rFonts w:ascii="Garamond" w:eastAsia="Times New Roman" w:hAnsi="Garamond"/>
              </w:rPr>
              <w:t>ЦФР</w:t>
            </w:r>
            <w:r w:rsidRPr="002041C9">
              <w:rPr>
                <w:rFonts w:ascii="Garamond" w:eastAsia="Times New Roman" w:hAnsi="Garamond"/>
                <w:color w:val="000000"/>
              </w:rPr>
              <w:t xml:space="preserve"> имеют право сообщить </w:t>
            </w:r>
            <w:r w:rsidRPr="002041C9">
              <w:rPr>
                <w:rFonts w:ascii="Garamond" w:eastAsia="Times New Roman" w:hAnsi="Garamond"/>
                <w:highlight w:val="yellow"/>
              </w:rPr>
              <w:t>правопреемнику</w:t>
            </w:r>
            <w:r w:rsidRPr="002041C9">
              <w:rPr>
                <w:rFonts w:ascii="Garamond" w:eastAsia="Times New Roman" w:hAnsi="Garamond"/>
                <w:color w:val="000000"/>
              </w:rPr>
              <w:t xml:space="preserve"> вышеуказанн</w:t>
            </w:r>
            <w:r w:rsidRPr="002041C9">
              <w:rPr>
                <w:rFonts w:ascii="Garamond" w:eastAsia="Times New Roman" w:hAnsi="Garamond"/>
                <w:highlight w:val="yellow"/>
              </w:rPr>
              <w:t>ого</w:t>
            </w:r>
            <w:r w:rsidRPr="002041C9">
              <w:rPr>
                <w:rFonts w:ascii="Garamond" w:eastAsia="Times New Roman" w:hAnsi="Garamond"/>
                <w:color w:val="000000"/>
              </w:rPr>
              <w:t xml:space="preserve"> </w:t>
            </w:r>
            <w:r w:rsidRPr="002041C9">
              <w:rPr>
                <w:rFonts w:ascii="Garamond" w:eastAsia="Times New Roman" w:hAnsi="Garamond"/>
                <w:highlight w:val="yellow"/>
              </w:rPr>
              <w:t>субъекта оптового рынка</w:t>
            </w:r>
            <w:r w:rsidRPr="002041C9">
              <w:rPr>
                <w:rFonts w:ascii="Garamond" w:eastAsia="Times New Roman" w:hAnsi="Garamond"/>
                <w:color w:val="000000"/>
              </w:rPr>
              <w:t xml:space="preserve"> иные банковские реквизиты для перечисления денежных средств.</w:t>
            </w:r>
          </w:p>
          <w:p w:rsidR="008910E9" w:rsidRPr="002041C9" w:rsidRDefault="008910E9" w:rsidP="002041C9">
            <w:pPr>
              <w:spacing w:before="120" w:after="120" w:line="240" w:lineRule="auto"/>
              <w:ind w:firstLine="558"/>
              <w:jc w:val="both"/>
              <w:rPr>
                <w:rFonts w:ascii="Garamond" w:eastAsia="Times New Roman" w:hAnsi="Garamond"/>
              </w:rPr>
            </w:pPr>
            <w:r w:rsidRPr="002041C9">
              <w:rPr>
                <w:rFonts w:ascii="Garamond" w:eastAsia="Times New Roman" w:hAnsi="Garamond"/>
              </w:rPr>
              <w:t xml:space="preserve">С даты внесения записи в Единый государственный реестр юридических лиц о прекращении деятельности юридического лица –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путем реорганизации ЦФР прекращает расчет неустойки за нарушение сроков исполнения обязательств в случае наличия кредиторской/дебиторской задолженности у вышеуказанного участника.</w:t>
            </w:r>
          </w:p>
          <w:p w:rsidR="008910E9" w:rsidRPr="002041C9" w:rsidRDefault="008910E9" w:rsidP="002041C9">
            <w:pPr>
              <w:spacing w:before="120" w:after="120" w:line="240" w:lineRule="auto"/>
              <w:ind w:firstLine="558"/>
              <w:jc w:val="both"/>
              <w:rPr>
                <w:rFonts w:ascii="Garamond" w:eastAsia="Times New Roman" w:hAnsi="Garamond"/>
              </w:rPr>
            </w:pPr>
            <w:r w:rsidRPr="002041C9">
              <w:rPr>
                <w:rFonts w:ascii="Garamond" w:eastAsia="Times New Roman" w:hAnsi="Garamond"/>
              </w:rPr>
              <w:t>В случае если обязательства/требования</w:t>
            </w:r>
            <w:r w:rsidRPr="002041C9">
              <w:rPr>
                <w:rFonts w:ascii="Garamond" w:eastAsia="Times New Roman" w:hAnsi="Garamond"/>
                <w:color w:val="000000"/>
              </w:rPr>
              <w:t xml:space="preserve">, в том числе по оплате </w:t>
            </w:r>
            <w:r w:rsidRPr="002041C9">
              <w:rPr>
                <w:rFonts w:ascii="Garamond" w:eastAsia="Times New Roman" w:hAnsi="Garamond"/>
              </w:rPr>
              <w:t xml:space="preserve">неустойки, рассчитанной после даты внесения записи в Единый государственный реестр юридических лиц и до дня получения ЦФР информации о внесении записи в Единый государственный реестр юридических лиц о прекращении деятельности юридического лица –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путем реорганизации, оплачены полностью или частично, урегулирование вопросов, связанных с произведенной оплатой, производится в двустороннем порядке без участия ЦФР.</w:t>
            </w:r>
          </w:p>
          <w:p w:rsidR="008910E9" w:rsidRPr="002041C9" w:rsidRDefault="008910E9" w:rsidP="002041C9">
            <w:pPr>
              <w:spacing w:before="120" w:after="120" w:line="240" w:lineRule="auto"/>
              <w:ind w:firstLine="556"/>
              <w:jc w:val="both"/>
              <w:rPr>
                <w:rFonts w:ascii="Garamond" w:eastAsia="Times New Roman" w:hAnsi="Garamond"/>
              </w:rPr>
            </w:pPr>
            <w:r w:rsidRPr="002041C9">
              <w:rPr>
                <w:rFonts w:ascii="Garamond" w:eastAsia="Times New Roman" w:hAnsi="Garamond"/>
              </w:rPr>
              <w:t xml:space="preserve">С даты прекращения исполнения обязательств/требований по договорам вышеуказанного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через уполномоченную кредитную организацию ЦФР прекращает публикацию отчетности </w:t>
            </w:r>
            <w:r w:rsidRPr="002041C9">
              <w:rPr>
                <w:rFonts w:ascii="Garamond" w:eastAsia="Times New Roman" w:hAnsi="Garamond"/>
                <w:color w:val="000000"/>
              </w:rPr>
              <w:t xml:space="preserve">в разделах с ограниченным </w:t>
            </w:r>
            <w:r w:rsidRPr="002041C9">
              <w:rPr>
                <w:rFonts w:ascii="Garamond" w:eastAsia="Times New Roman" w:hAnsi="Garamond"/>
              </w:rPr>
              <w:t xml:space="preserve">в соответствии с Правилами ЭДО СЭД </w:t>
            </w:r>
            <w:proofErr w:type="gramStart"/>
            <w:r w:rsidRPr="002041C9">
              <w:rPr>
                <w:rFonts w:ascii="Garamond" w:eastAsia="Times New Roman" w:hAnsi="Garamond"/>
              </w:rPr>
              <w:t>КО</w:t>
            </w:r>
            <w:r w:rsidRPr="002041C9">
              <w:rPr>
                <w:rFonts w:ascii="Garamond" w:eastAsia="Times New Roman" w:hAnsi="Garamond"/>
                <w:color w:val="000000"/>
              </w:rPr>
              <w:t xml:space="preserve"> доступом</w:t>
            </w:r>
            <w:proofErr w:type="gramEnd"/>
            <w:r w:rsidRPr="002041C9">
              <w:rPr>
                <w:rFonts w:ascii="Garamond" w:eastAsia="Times New Roman" w:hAnsi="Garamond"/>
                <w:color w:val="000000"/>
              </w:rPr>
              <w:t xml:space="preserve"> </w:t>
            </w:r>
            <w:r w:rsidRPr="002041C9">
              <w:rPr>
                <w:rFonts w:ascii="Garamond" w:eastAsia="Times New Roman" w:hAnsi="Garamond"/>
              </w:rPr>
              <w:t xml:space="preserve">на сайте АО «АТС» в отношении правопреемника вышеуказанного </w:t>
            </w:r>
            <w:r w:rsidRPr="002041C9">
              <w:rPr>
                <w:rFonts w:ascii="Garamond" w:eastAsia="Times New Roman" w:hAnsi="Garamond"/>
                <w:highlight w:val="yellow"/>
              </w:rPr>
              <w:t>субъекта оптового рынка</w:t>
            </w:r>
            <w:r w:rsidR="00C0479A" w:rsidRPr="002041C9">
              <w:rPr>
                <w:rFonts w:ascii="Garamond" w:eastAsia="Times New Roman" w:hAnsi="Garamond"/>
              </w:rPr>
              <w:t xml:space="preserve">. </w:t>
            </w:r>
          </w:p>
        </w:tc>
      </w:tr>
      <w:tr w:rsidR="008910E9" w:rsidRPr="002041C9" w:rsidTr="008910E9">
        <w:trPr>
          <w:trHeight w:val="435"/>
        </w:trPr>
        <w:tc>
          <w:tcPr>
            <w:tcW w:w="988" w:type="dxa"/>
            <w:vAlign w:val="center"/>
          </w:tcPr>
          <w:p w:rsidR="008910E9" w:rsidRPr="002041C9" w:rsidRDefault="008910E9" w:rsidP="002041C9">
            <w:pPr>
              <w:widowControl w:val="0"/>
              <w:spacing w:before="120" w:after="120" w:line="240" w:lineRule="auto"/>
              <w:jc w:val="center"/>
              <w:rPr>
                <w:rFonts w:ascii="Garamond" w:hAnsi="Garamond"/>
                <w:b/>
                <w:color w:val="000000"/>
              </w:rPr>
            </w:pPr>
            <w:r w:rsidRPr="002041C9">
              <w:rPr>
                <w:rFonts w:ascii="Garamond" w:hAnsi="Garamond"/>
                <w:b/>
                <w:color w:val="000000"/>
              </w:rPr>
              <w:lastRenderedPageBreak/>
              <w:t>22.4</w:t>
            </w:r>
          </w:p>
        </w:tc>
        <w:tc>
          <w:tcPr>
            <w:tcW w:w="6874" w:type="dxa"/>
          </w:tcPr>
          <w:p w:rsidR="008910E9" w:rsidRPr="002041C9" w:rsidRDefault="008910E9" w:rsidP="002041C9">
            <w:pPr>
              <w:widowControl w:val="0"/>
              <w:spacing w:before="120" w:after="120" w:line="240" w:lineRule="auto"/>
              <w:ind w:left="1451" w:hanging="425"/>
              <w:outlineLvl w:val="2"/>
              <w:rPr>
                <w:rFonts w:ascii="Garamond" w:eastAsia="Times New Roman" w:hAnsi="Garamond"/>
                <w:b/>
                <w:color w:val="000000"/>
              </w:rPr>
            </w:pPr>
            <w:r w:rsidRPr="002041C9">
              <w:rPr>
                <w:rFonts w:ascii="Garamond" w:eastAsia="Times New Roman" w:hAnsi="Garamond"/>
                <w:b/>
                <w:color w:val="000000"/>
              </w:rPr>
              <w:t>22.4. Порядок взаимодействия и проведения расчетов с участниками оптового рынка, в отношении которых принято решение о лишении права участия в торговле электрической энергией (мощностью) на оптовом рынке в отношении всех зарегистрированных за ними ГТП, за исключением случая, предусмотренного п. 22.3 настоящего Регламента</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22.4.1. В течение календарного месяца с даты </w:t>
            </w:r>
            <w:r w:rsidRPr="002041C9">
              <w:rPr>
                <w:rFonts w:ascii="Garamond" w:eastAsia="Times New Roman" w:hAnsi="Garamond" w:cs="Garamond"/>
                <w:bCs/>
                <w:lang w:eastAsia="ru-RU"/>
              </w:rPr>
              <w:t xml:space="preserve">лишения </w:t>
            </w:r>
            <w:r w:rsidRPr="002041C9">
              <w:rPr>
                <w:rFonts w:ascii="Garamond" w:eastAsia="Times New Roman" w:hAnsi="Garamond"/>
              </w:rPr>
              <w:t>участника</w:t>
            </w:r>
            <w:r w:rsidRPr="002041C9">
              <w:rPr>
                <w:rFonts w:ascii="Garamond" w:eastAsia="Times New Roman" w:hAnsi="Garamond" w:cs="Garamond"/>
                <w:bCs/>
                <w:lang w:eastAsia="ru-RU"/>
              </w:rPr>
              <w:t xml:space="preserve"> оптового рынка права участия в торговле электрической энергией (мощностью) на оптовом рынке в отношении всех зарегистрированных за ним ГТП</w:t>
            </w:r>
            <w:r w:rsidRPr="002041C9">
              <w:rPr>
                <w:rFonts w:ascii="Garamond" w:eastAsia="Times New Roman" w:hAnsi="Garamond"/>
              </w:rPr>
              <w:t xml:space="preserve"> ЦФР осуществляет исполнение обязательств/требований по оплате такого участника в порядке, установленном настоящим Регламентом.</w:t>
            </w:r>
          </w:p>
          <w:p w:rsidR="008910E9" w:rsidRPr="002041C9" w:rsidRDefault="008910E9" w:rsidP="002041C9">
            <w:pPr>
              <w:spacing w:before="120" w:after="120" w:line="240" w:lineRule="auto"/>
              <w:ind w:firstLine="567"/>
              <w:jc w:val="both"/>
              <w:rPr>
                <w:rFonts w:ascii="Garamond" w:eastAsia="Times New Roman" w:hAnsi="Garamond"/>
                <w:b/>
                <w:color w:val="000000"/>
              </w:rPr>
            </w:pPr>
            <w:r w:rsidRPr="002041C9">
              <w:rPr>
                <w:rFonts w:ascii="Garamond" w:eastAsia="Times New Roman" w:hAnsi="Garamond"/>
              </w:rPr>
              <w:t>...</w:t>
            </w:r>
          </w:p>
        </w:tc>
        <w:tc>
          <w:tcPr>
            <w:tcW w:w="6875" w:type="dxa"/>
          </w:tcPr>
          <w:p w:rsidR="008910E9" w:rsidRPr="002041C9" w:rsidRDefault="008910E9" w:rsidP="002041C9">
            <w:pPr>
              <w:widowControl w:val="0"/>
              <w:spacing w:before="120" w:after="120" w:line="240" w:lineRule="auto"/>
              <w:ind w:left="1523" w:hanging="425"/>
              <w:outlineLvl w:val="2"/>
              <w:rPr>
                <w:rFonts w:ascii="Garamond" w:eastAsia="Times New Roman" w:hAnsi="Garamond"/>
                <w:b/>
                <w:color w:val="000000"/>
              </w:rPr>
            </w:pPr>
            <w:r w:rsidRPr="002041C9">
              <w:rPr>
                <w:rFonts w:ascii="Garamond" w:eastAsia="Times New Roman" w:hAnsi="Garamond"/>
                <w:b/>
                <w:color w:val="000000"/>
              </w:rPr>
              <w:t>22.4. Порядок взаимодействия и проведения расчетов с участниками оптового рынка, в отношении которых принято решение о лишении права участия в торговле электрической энергией (мощностью) на оптовом рынке в отношении всех зарегистрированных за ними ГТП, за исключением случая, предусмотренного п. 22.3 настоящего Регламента</w:t>
            </w:r>
          </w:p>
          <w:p w:rsidR="008910E9" w:rsidRPr="002041C9" w:rsidRDefault="008910E9" w:rsidP="002041C9">
            <w:pPr>
              <w:spacing w:before="120" w:after="120" w:line="240" w:lineRule="auto"/>
              <w:ind w:firstLine="567"/>
              <w:jc w:val="both"/>
              <w:rPr>
                <w:rFonts w:ascii="Garamond" w:eastAsia="Times New Roman" w:hAnsi="Garamond"/>
                <w:highlight w:val="yellow"/>
              </w:rPr>
            </w:pPr>
            <w:r w:rsidRPr="002041C9">
              <w:rPr>
                <w:rFonts w:ascii="Garamond" w:eastAsia="Times New Roman" w:hAnsi="Garamond"/>
                <w:highlight w:val="yellow"/>
              </w:rPr>
              <w:t>Особенности, предусмотренные настоящим пунктом, распространяются на участников оптового рынка, лишенных права участия в торговле электрической энергией (мощностью) в отношении всех зарегистрированных за ними ГТП и при этом не являющихся исполнителями услуг по управлению изменением режима потребления электрической энергии.</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22.4.1. В течение календарного месяца с даты </w:t>
            </w:r>
            <w:r w:rsidRPr="002041C9">
              <w:rPr>
                <w:rFonts w:ascii="Garamond" w:eastAsia="Times New Roman" w:hAnsi="Garamond" w:cs="Garamond"/>
                <w:bCs/>
                <w:lang w:eastAsia="ru-RU"/>
              </w:rPr>
              <w:t xml:space="preserve">лишения </w:t>
            </w:r>
            <w:r w:rsidRPr="002041C9">
              <w:rPr>
                <w:rFonts w:ascii="Garamond" w:eastAsia="Times New Roman" w:hAnsi="Garamond"/>
              </w:rPr>
              <w:t>участника</w:t>
            </w:r>
            <w:r w:rsidRPr="002041C9">
              <w:rPr>
                <w:rFonts w:ascii="Garamond" w:eastAsia="Times New Roman" w:hAnsi="Garamond" w:cs="Garamond"/>
                <w:bCs/>
                <w:lang w:eastAsia="ru-RU"/>
              </w:rPr>
              <w:t xml:space="preserve"> оптового рынка права участия в торговле электрической энергией (мощностью) на оптовом рынке в отношении всех зарегистрированных за ним ГТП </w:t>
            </w:r>
            <w:r w:rsidRPr="002041C9">
              <w:rPr>
                <w:rFonts w:ascii="Garamond" w:eastAsia="Times New Roman" w:hAnsi="Garamond"/>
              </w:rPr>
              <w:t xml:space="preserve">ЦФР осуществляет исполнение обязательств/требований по оплате такого участника в порядке, установленном настоящим Регламентом. </w:t>
            </w:r>
          </w:p>
          <w:p w:rsidR="008910E9" w:rsidRPr="002041C9" w:rsidRDefault="008910E9" w:rsidP="002041C9">
            <w:pPr>
              <w:spacing w:before="120" w:after="120" w:line="240" w:lineRule="auto"/>
              <w:ind w:firstLine="567"/>
              <w:jc w:val="both"/>
              <w:rPr>
                <w:rFonts w:ascii="Garamond" w:eastAsia="Times New Roman" w:hAnsi="Garamond"/>
                <w:color w:val="000000"/>
              </w:rPr>
            </w:pPr>
            <w:r w:rsidRPr="002041C9">
              <w:rPr>
                <w:rFonts w:ascii="Garamond" w:eastAsia="Times New Roman" w:hAnsi="Garamond"/>
              </w:rPr>
              <w:t>...</w:t>
            </w:r>
          </w:p>
        </w:tc>
      </w:tr>
      <w:tr w:rsidR="008910E9" w:rsidRPr="002041C9" w:rsidTr="008910E9">
        <w:trPr>
          <w:trHeight w:val="435"/>
        </w:trPr>
        <w:tc>
          <w:tcPr>
            <w:tcW w:w="988" w:type="dxa"/>
            <w:vAlign w:val="center"/>
          </w:tcPr>
          <w:p w:rsidR="008910E9" w:rsidRPr="002041C9" w:rsidRDefault="008910E9" w:rsidP="002041C9">
            <w:pPr>
              <w:widowControl w:val="0"/>
              <w:spacing w:before="120" w:after="120" w:line="240" w:lineRule="auto"/>
              <w:jc w:val="center"/>
              <w:rPr>
                <w:rFonts w:ascii="Garamond" w:hAnsi="Garamond"/>
                <w:b/>
                <w:color w:val="000000"/>
              </w:rPr>
            </w:pPr>
            <w:r w:rsidRPr="002041C9">
              <w:rPr>
                <w:rFonts w:ascii="Garamond" w:hAnsi="Garamond"/>
                <w:b/>
                <w:color w:val="000000"/>
              </w:rPr>
              <w:t>22.5</w:t>
            </w:r>
          </w:p>
        </w:tc>
        <w:tc>
          <w:tcPr>
            <w:tcW w:w="6874" w:type="dxa"/>
          </w:tcPr>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22.5. В случаях, когда в соответствии с пп. 22.2, 22.3 или п. 22.4 настоящего Регламента обязательства/требования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не исполняются путем оплаты (зачисления) денежных средств с (на) торгового (-ый) счета (счет), проведение расчетов с данным </w:t>
            </w:r>
            <w:r w:rsidRPr="002041C9">
              <w:rPr>
                <w:rFonts w:ascii="Garamond" w:eastAsia="Times New Roman" w:hAnsi="Garamond"/>
                <w:highlight w:val="yellow"/>
              </w:rPr>
              <w:t>участником</w:t>
            </w:r>
            <w:r w:rsidRPr="002041C9">
              <w:rPr>
                <w:rFonts w:ascii="Garamond" w:eastAsia="Times New Roman" w:hAnsi="Garamond"/>
              </w:rPr>
              <w:t xml:space="preserve"> оптового рынка в двустороннем порядке либо прекращение указанных обязательств/требований иным способом, предусмотренным законодательством Российской Федерации, должны быть подтверждены вышеуказанным </w:t>
            </w:r>
            <w:r w:rsidRPr="002041C9">
              <w:rPr>
                <w:rFonts w:ascii="Garamond" w:eastAsia="Times New Roman" w:hAnsi="Garamond"/>
                <w:highlight w:val="yellow"/>
              </w:rPr>
              <w:t>участником</w:t>
            </w:r>
            <w:r w:rsidRPr="002041C9">
              <w:rPr>
                <w:rFonts w:ascii="Garamond" w:eastAsia="Times New Roman" w:hAnsi="Garamond"/>
              </w:rPr>
              <w:t xml:space="preserve"> оптового рынка и (или) его контрагентом в порядке и сроки, указанные в пп. 19.2, 19.3 настоящего Регламента.</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В случае если после лишения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права участия в торговле электрической энергией (мощностью) на оптовом рынке по всем зарегистрированным за ним ГТП в отношении такого </w:t>
            </w:r>
            <w:r w:rsidRPr="002041C9">
              <w:rPr>
                <w:rFonts w:ascii="Garamond" w:eastAsia="Times New Roman" w:hAnsi="Garamond"/>
                <w:highlight w:val="yellow"/>
              </w:rPr>
              <w:t>участника</w:t>
            </w:r>
            <w:r w:rsidRPr="002041C9">
              <w:rPr>
                <w:rFonts w:ascii="Garamond" w:eastAsia="Times New Roman" w:hAnsi="Garamond"/>
              </w:rPr>
              <w:t xml:space="preserve"> был прекращен (расторгнут) Договор о присоединении к торговой системе оптового рынка, ранее заключенный с данным </w:t>
            </w:r>
            <w:r w:rsidRPr="002041C9">
              <w:rPr>
                <w:rFonts w:ascii="Garamond" w:eastAsia="Times New Roman" w:hAnsi="Garamond"/>
                <w:highlight w:val="yellow"/>
              </w:rPr>
              <w:lastRenderedPageBreak/>
              <w:t>участником</w:t>
            </w:r>
            <w:r w:rsidRPr="002041C9">
              <w:rPr>
                <w:rFonts w:ascii="Garamond" w:eastAsia="Times New Roman" w:hAnsi="Garamond"/>
              </w:rPr>
              <w:t xml:space="preserve">, то такой </w:t>
            </w:r>
            <w:r w:rsidRPr="002041C9">
              <w:rPr>
                <w:rFonts w:ascii="Garamond" w:eastAsia="Times New Roman" w:hAnsi="Garamond"/>
                <w:highlight w:val="yellow"/>
              </w:rPr>
              <w:t>участник</w:t>
            </w:r>
            <w:r w:rsidRPr="002041C9">
              <w:rPr>
                <w:rFonts w:ascii="Garamond" w:eastAsia="Times New Roman" w:hAnsi="Garamond"/>
              </w:rPr>
              <w:t xml:space="preserve"> оптового рынка должен предоставить в ЦФР документы, подтверждающие осуществление расчетов по обязательствам/требованиям на оптовом рынке в двустороннем порядке или прекращение указанных обязательств/требований иным способом, предусмотренным законодательством Российской Федерации, в период после прекращения (расторжения) указанного Договора о присоединении к торговой системе оптового рынка, не позднее 5 (пяти) рабочих дней до начала месяца, </w:t>
            </w:r>
            <w:r w:rsidRPr="002041C9">
              <w:rPr>
                <w:rFonts w:ascii="Garamond" w:eastAsia="Times New Roman" w:hAnsi="Garamond"/>
                <w:highlight w:val="yellow"/>
              </w:rPr>
              <w:t>в котором участником</w:t>
            </w:r>
            <w:r w:rsidRPr="002041C9">
              <w:rPr>
                <w:rFonts w:ascii="Garamond" w:eastAsia="Times New Roman" w:hAnsi="Garamond"/>
              </w:rPr>
              <w:t xml:space="preserve"> оптового рынка повторно получено право участия в торговле электрической энергией (мощностью) на оптовом рынке.</w:t>
            </w:r>
          </w:p>
          <w:p w:rsidR="008910E9" w:rsidRPr="002041C9" w:rsidRDefault="008910E9" w:rsidP="002041C9">
            <w:pPr>
              <w:spacing w:before="120" w:after="120" w:line="240" w:lineRule="auto"/>
              <w:ind w:firstLine="567"/>
              <w:jc w:val="both"/>
              <w:rPr>
                <w:rFonts w:ascii="Garamond" w:eastAsia="Times New Roman" w:hAnsi="Garamond"/>
              </w:rPr>
            </w:pP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До предоставления в установленном в настоящем пункте порядке информации, подтверждающей проведенные расчеты, соответствующие обязательства/требования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учитываются ЦФР как неисполненные.</w:t>
            </w:r>
          </w:p>
          <w:p w:rsidR="008910E9" w:rsidRPr="002041C9" w:rsidRDefault="008910E9" w:rsidP="002041C9">
            <w:pPr>
              <w:spacing w:before="120" w:after="120" w:line="240" w:lineRule="auto"/>
              <w:ind w:firstLine="567"/>
              <w:jc w:val="both"/>
              <w:rPr>
                <w:rFonts w:ascii="Garamond" w:hAnsi="Garamond"/>
              </w:rPr>
            </w:pPr>
            <w:r w:rsidRPr="002041C9">
              <w:rPr>
                <w:rFonts w:ascii="Garamond" w:hAnsi="Garamond"/>
              </w:rPr>
              <w:t xml:space="preserve">ЦФР на основании письменного запроса </w:t>
            </w:r>
            <w:r w:rsidRPr="002041C9">
              <w:rPr>
                <w:rFonts w:ascii="Garamond" w:eastAsia="Times New Roman" w:hAnsi="Garamond"/>
                <w:highlight w:val="yellow"/>
              </w:rPr>
              <w:t>участника</w:t>
            </w:r>
            <w:r w:rsidRPr="002041C9">
              <w:rPr>
                <w:rFonts w:ascii="Garamond" w:hAnsi="Garamond"/>
              </w:rPr>
              <w:t xml:space="preserve"> оптового рынка, лишенного статуса субъекта оптового рынка и исключенного из Реестра субъектов оптового рынка и (или) лишенного права участия в торговле электрической энергией (мощностью) на оптовом рынке по всем зарегистрированным за ним ГТП, предоставляет такому </w:t>
            </w:r>
            <w:r w:rsidRPr="002041C9">
              <w:rPr>
                <w:rFonts w:ascii="Garamond" w:eastAsia="Times New Roman" w:hAnsi="Garamond"/>
                <w:highlight w:val="yellow"/>
              </w:rPr>
              <w:t>участнику</w:t>
            </w:r>
            <w:r w:rsidRPr="002041C9">
              <w:rPr>
                <w:rFonts w:ascii="Garamond" w:hAnsi="Garamond"/>
              </w:rPr>
              <w:t xml:space="preserve"> не позднее 3 (трех) рабочих дней после получения соответствующего запроса информацию о размере обязательств/требований такого </w:t>
            </w:r>
            <w:r w:rsidRPr="002041C9">
              <w:rPr>
                <w:rFonts w:ascii="Garamond" w:eastAsia="Times New Roman" w:hAnsi="Garamond"/>
                <w:highlight w:val="yellow"/>
              </w:rPr>
              <w:t>участника</w:t>
            </w:r>
            <w:r w:rsidRPr="002041C9">
              <w:rPr>
                <w:rFonts w:ascii="Garamond" w:hAnsi="Garamond"/>
              </w:rPr>
              <w:t xml:space="preserve"> по оплате электрической энергии и (или) мощности, услуг инфраструктурных организаций, а также неустойки (пени, штрафов), которые учтены ЦФР как неисполненные.</w:t>
            </w:r>
          </w:p>
          <w:p w:rsidR="008910E9" w:rsidRPr="002041C9" w:rsidRDefault="008910E9" w:rsidP="002041C9">
            <w:pPr>
              <w:spacing w:before="120" w:after="120" w:line="240" w:lineRule="auto"/>
              <w:ind w:firstLine="567"/>
              <w:jc w:val="both"/>
              <w:rPr>
                <w:rFonts w:ascii="Garamond" w:eastAsia="Times New Roman" w:hAnsi="Garamond"/>
                <w:b/>
                <w:color w:val="000000"/>
              </w:rPr>
            </w:pPr>
          </w:p>
        </w:tc>
        <w:tc>
          <w:tcPr>
            <w:tcW w:w="6875" w:type="dxa"/>
          </w:tcPr>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color w:val="000000"/>
              </w:rPr>
              <w:lastRenderedPageBreak/>
              <w:t xml:space="preserve">22.5. </w:t>
            </w:r>
            <w:r w:rsidRPr="002041C9">
              <w:rPr>
                <w:rFonts w:ascii="Garamond" w:eastAsia="Times New Roman" w:hAnsi="Garamond"/>
              </w:rPr>
              <w:t xml:space="preserve">В случаях, когда в соответствии с пп. 22.2, 22.3 или п. 22.4 настоящего Регламента обязательства/требования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не исполняются путем оплаты (зачисления) денежных средств с (на) торгового (-ый) счета (счет), проведение расчетов с данным </w:t>
            </w:r>
            <w:r w:rsidRPr="002041C9">
              <w:rPr>
                <w:rFonts w:ascii="Garamond" w:eastAsia="Times New Roman" w:hAnsi="Garamond"/>
                <w:highlight w:val="yellow"/>
              </w:rPr>
              <w:t>субъектом</w:t>
            </w:r>
            <w:r w:rsidRPr="002041C9">
              <w:rPr>
                <w:rFonts w:ascii="Garamond" w:eastAsia="Times New Roman" w:hAnsi="Garamond"/>
              </w:rPr>
              <w:t xml:space="preserve"> оптового рынка в двустороннем порядке либо прекращение указанных обязательств/требований иным способом, предусмотренным законодательством Российской Федерации, должны быть подтверждены вышеуказанным </w:t>
            </w:r>
            <w:r w:rsidRPr="002041C9">
              <w:rPr>
                <w:rFonts w:ascii="Garamond" w:eastAsia="Times New Roman" w:hAnsi="Garamond"/>
                <w:highlight w:val="yellow"/>
              </w:rPr>
              <w:t>субъектом</w:t>
            </w:r>
            <w:r w:rsidRPr="002041C9">
              <w:rPr>
                <w:rFonts w:ascii="Garamond" w:eastAsia="Times New Roman" w:hAnsi="Garamond"/>
                <w:color w:val="000000"/>
              </w:rPr>
              <w:t xml:space="preserve"> оптового рынка и (или) его контрагентом</w:t>
            </w:r>
            <w:r w:rsidRPr="002041C9">
              <w:rPr>
                <w:rFonts w:ascii="Garamond" w:eastAsia="Times New Roman" w:hAnsi="Garamond"/>
              </w:rPr>
              <w:t xml:space="preserve"> </w:t>
            </w:r>
            <w:r w:rsidRPr="002041C9">
              <w:rPr>
                <w:rFonts w:ascii="Garamond" w:eastAsia="Times New Roman" w:hAnsi="Garamond"/>
                <w:color w:val="000000"/>
              </w:rPr>
              <w:t>в порядке и сроки, указанные в пп. 19.2, 19.3 настоящего Регламента</w:t>
            </w:r>
            <w:r w:rsidRPr="002041C9">
              <w:rPr>
                <w:rFonts w:ascii="Garamond" w:eastAsia="Times New Roman" w:hAnsi="Garamond"/>
              </w:rPr>
              <w:t>.</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В случае если после лишения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права участия в торговле электрической энергией (мощностью) на оптовом рынке по всем зарегистрированным за ним ГТП </w:t>
            </w:r>
            <w:r w:rsidRPr="002041C9">
              <w:rPr>
                <w:rFonts w:ascii="Garamond" w:eastAsia="Times New Roman" w:hAnsi="Garamond"/>
                <w:highlight w:val="yellow"/>
              </w:rPr>
              <w:t>или статуса субъекта оптового рынка</w:t>
            </w:r>
            <w:r w:rsidRPr="002041C9">
              <w:rPr>
                <w:rFonts w:ascii="Garamond" w:eastAsia="Times New Roman" w:hAnsi="Garamond"/>
              </w:rPr>
              <w:t xml:space="preserve"> в отношении такого </w:t>
            </w:r>
            <w:r w:rsidRPr="002041C9">
              <w:rPr>
                <w:rFonts w:ascii="Garamond" w:eastAsia="Times New Roman" w:hAnsi="Garamond"/>
                <w:highlight w:val="yellow"/>
              </w:rPr>
              <w:t>субъекта оптового рынка</w:t>
            </w:r>
            <w:r w:rsidRPr="002041C9">
              <w:rPr>
                <w:rFonts w:ascii="Garamond" w:eastAsia="Times New Roman" w:hAnsi="Garamond"/>
              </w:rPr>
              <w:t xml:space="preserve"> был прекращен (расторгнут) </w:t>
            </w:r>
            <w:r w:rsidRPr="002041C9">
              <w:rPr>
                <w:rFonts w:ascii="Garamond" w:eastAsia="Times New Roman" w:hAnsi="Garamond"/>
                <w:i/>
              </w:rPr>
              <w:t xml:space="preserve">Договор о присоединении к торговой системе оптового </w:t>
            </w:r>
            <w:r w:rsidRPr="002041C9">
              <w:rPr>
                <w:rFonts w:ascii="Garamond" w:eastAsia="Times New Roman" w:hAnsi="Garamond"/>
                <w:i/>
              </w:rPr>
              <w:lastRenderedPageBreak/>
              <w:t>рынка</w:t>
            </w:r>
            <w:r w:rsidRPr="002041C9">
              <w:rPr>
                <w:rFonts w:ascii="Garamond" w:eastAsia="Times New Roman" w:hAnsi="Garamond"/>
              </w:rPr>
              <w:t xml:space="preserve">, ранее заключенный с данным </w:t>
            </w:r>
            <w:r w:rsidRPr="002041C9">
              <w:rPr>
                <w:rFonts w:ascii="Garamond" w:eastAsia="Times New Roman" w:hAnsi="Garamond"/>
                <w:highlight w:val="yellow"/>
              </w:rPr>
              <w:t>субъектом</w:t>
            </w:r>
            <w:r w:rsidRPr="002041C9">
              <w:rPr>
                <w:rFonts w:ascii="Garamond" w:eastAsia="Times New Roman" w:hAnsi="Garamond"/>
              </w:rPr>
              <w:t xml:space="preserve">, то такой </w:t>
            </w:r>
            <w:r w:rsidRPr="002041C9">
              <w:rPr>
                <w:rFonts w:ascii="Garamond" w:eastAsia="Times New Roman" w:hAnsi="Garamond"/>
                <w:highlight w:val="yellow"/>
              </w:rPr>
              <w:t>субъект</w:t>
            </w:r>
            <w:r w:rsidRPr="002041C9">
              <w:rPr>
                <w:rFonts w:ascii="Garamond" w:eastAsia="Times New Roman" w:hAnsi="Garamond"/>
              </w:rPr>
              <w:t xml:space="preserve"> оптового рынка должен предоставить в ЦФР документы, подтверждающие осуществление расчетов по обязательствам/требованиям на оптовом рынке в двустороннем порядке или прекращение указанных обязательств/требований иным способом, предусмотренным законодательством Российской Федерации, в период после прекращения (расторжения) указанного </w:t>
            </w:r>
            <w:r w:rsidRPr="002041C9">
              <w:rPr>
                <w:rFonts w:ascii="Garamond" w:eastAsia="Times New Roman" w:hAnsi="Garamond"/>
                <w:i/>
              </w:rPr>
              <w:t>Договора о присоединении к торговой системе оптового рынка</w:t>
            </w:r>
            <w:r w:rsidRPr="002041C9">
              <w:rPr>
                <w:rFonts w:ascii="Garamond" w:eastAsia="Times New Roman" w:hAnsi="Garamond"/>
              </w:rPr>
              <w:t xml:space="preserve">, не позднее 5 (пяти) рабочих дней до начала месяца, </w:t>
            </w:r>
            <w:r w:rsidRPr="002041C9">
              <w:rPr>
                <w:rFonts w:ascii="Garamond" w:eastAsia="Times New Roman" w:hAnsi="Garamond"/>
                <w:highlight w:val="yellow"/>
              </w:rPr>
              <w:t>с которого субъектом</w:t>
            </w:r>
            <w:r w:rsidRPr="002041C9">
              <w:rPr>
                <w:rFonts w:ascii="Garamond" w:eastAsia="Times New Roman" w:hAnsi="Garamond"/>
              </w:rPr>
              <w:t xml:space="preserve"> оптового рынка получено право участия в торговле электрической энергией (мощностью) на оптовом рынке </w:t>
            </w:r>
            <w:r w:rsidRPr="002041C9">
              <w:rPr>
                <w:rFonts w:ascii="Garamond" w:eastAsia="Times New Roman" w:hAnsi="Garamond"/>
                <w:highlight w:val="yellow"/>
              </w:rPr>
              <w:t>и (или) право на оказание услуг по управлению изменением режима потребления электрической энергии</w:t>
            </w:r>
            <w:r w:rsidRPr="002041C9">
              <w:rPr>
                <w:rFonts w:ascii="Garamond" w:eastAsia="Times New Roman" w:hAnsi="Garamond"/>
              </w:rPr>
              <w:t>.</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До предоставления в установленном в настоящем пункте порядке информации, подтверждающей проведенные расчеты, соответствующие обязательства/требования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учитываются ЦФР как неисполненные.</w:t>
            </w:r>
          </w:p>
          <w:p w:rsidR="008910E9" w:rsidRPr="00404FDA" w:rsidRDefault="008910E9" w:rsidP="00404FDA">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ЦФР на основании письменного запроса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лишенного статуса субъекта оптового рынка и исключенного из Реестра субъектов оптового рынка и (или) лишенного права участия в торговле электрической энергией (мощностью) на оптовом рынке по всем зарегистрированным за ним ГТП, предоставляет такому </w:t>
            </w:r>
            <w:r w:rsidRPr="002041C9">
              <w:rPr>
                <w:rFonts w:ascii="Garamond" w:eastAsia="Times New Roman" w:hAnsi="Garamond"/>
                <w:highlight w:val="yellow"/>
              </w:rPr>
              <w:t>субъекту</w:t>
            </w:r>
            <w:r w:rsidRPr="002041C9">
              <w:rPr>
                <w:rFonts w:ascii="Garamond" w:eastAsia="Times New Roman" w:hAnsi="Garamond"/>
              </w:rPr>
              <w:t xml:space="preserve"> не позднее 3 (трех) рабочих дней после получения соответствующего запроса информацию о размере обязательств/требований такого </w:t>
            </w:r>
            <w:r w:rsidRPr="002041C9">
              <w:rPr>
                <w:rFonts w:ascii="Garamond" w:eastAsia="Times New Roman" w:hAnsi="Garamond"/>
                <w:highlight w:val="yellow"/>
              </w:rPr>
              <w:t>субъекта</w:t>
            </w:r>
            <w:r w:rsidRPr="002041C9">
              <w:rPr>
                <w:rFonts w:ascii="Garamond" w:eastAsia="Times New Roman" w:hAnsi="Garamond"/>
              </w:rPr>
              <w:t xml:space="preserve"> по оплате электрической энергии и (или) мощности, </w:t>
            </w:r>
            <w:r w:rsidRPr="002041C9">
              <w:rPr>
                <w:rFonts w:ascii="Garamond" w:eastAsia="Times New Roman" w:hAnsi="Garamond"/>
                <w:highlight w:val="yellow"/>
              </w:rPr>
              <w:t>услуг по управлению изменением режима потребления электрической энергии,</w:t>
            </w:r>
            <w:r w:rsidR="00E86C89" w:rsidRPr="002041C9">
              <w:rPr>
                <w:rFonts w:ascii="Garamond" w:eastAsia="Times New Roman" w:hAnsi="Garamond"/>
              </w:rPr>
              <w:t xml:space="preserve"> </w:t>
            </w:r>
            <w:r w:rsidRPr="002041C9">
              <w:rPr>
                <w:rFonts w:ascii="Garamond" w:eastAsia="Times New Roman" w:hAnsi="Garamond"/>
              </w:rPr>
              <w:t>услуг инфраструктурных организаций, а также неустойки (пени, штрафов), которы</w:t>
            </w:r>
            <w:r w:rsidR="00404FDA">
              <w:rPr>
                <w:rFonts w:ascii="Garamond" w:eastAsia="Times New Roman" w:hAnsi="Garamond"/>
              </w:rPr>
              <w:t>е учтены ЦФР как неисполненные.</w:t>
            </w:r>
          </w:p>
        </w:tc>
      </w:tr>
      <w:tr w:rsidR="008910E9" w:rsidRPr="002041C9" w:rsidTr="008910E9">
        <w:trPr>
          <w:trHeight w:val="435"/>
        </w:trPr>
        <w:tc>
          <w:tcPr>
            <w:tcW w:w="988" w:type="dxa"/>
            <w:vAlign w:val="center"/>
          </w:tcPr>
          <w:p w:rsidR="008910E9" w:rsidRPr="002041C9" w:rsidRDefault="008910E9" w:rsidP="002041C9">
            <w:pPr>
              <w:widowControl w:val="0"/>
              <w:spacing w:before="120" w:after="120" w:line="240" w:lineRule="auto"/>
              <w:jc w:val="center"/>
              <w:rPr>
                <w:rFonts w:ascii="Garamond" w:hAnsi="Garamond"/>
                <w:b/>
                <w:color w:val="000000"/>
              </w:rPr>
            </w:pPr>
            <w:r w:rsidRPr="002041C9">
              <w:rPr>
                <w:rFonts w:ascii="Garamond" w:hAnsi="Garamond"/>
                <w:b/>
                <w:color w:val="000000"/>
              </w:rPr>
              <w:lastRenderedPageBreak/>
              <w:t>22.6</w:t>
            </w:r>
          </w:p>
        </w:tc>
        <w:tc>
          <w:tcPr>
            <w:tcW w:w="6874" w:type="dxa"/>
          </w:tcPr>
          <w:p w:rsidR="008910E9" w:rsidRPr="002041C9" w:rsidRDefault="008910E9" w:rsidP="002041C9">
            <w:pPr>
              <w:widowControl w:val="0"/>
              <w:spacing w:before="120" w:after="120" w:line="240" w:lineRule="auto"/>
              <w:ind w:firstLine="567"/>
              <w:jc w:val="both"/>
              <w:rPr>
                <w:rFonts w:ascii="Garamond" w:eastAsia="Times New Roman" w:hAnsi="Garamond"/>
              </w:rPr>
            </w:pPr>
            <w:r w:rsidRPr="002041C9">
              <w:rPr>
                <w:rFonts w:ascii="Garamond" w:eastAsia="Times New Roman" w:hAnsi="Garamond"/>
              </w:rPr>
              <w:t xml:space="preserve">22.6. Начиная с первого рабочего дня месяца, в котором </w:t>
            </w:r>
            <w:r w:rsidRPr="002041C9">
              <w:rPr>
                <w:rFonts w:ascii="Garamond" w:eastAsia="Times New Roman" w:hAnsi="Garamond"/>
                <w:highlight w:val="yellow"/>
              </w:rPr>
              <w:t>участником оптового рынка</w:t>
            </w:r>
            <w:r w:rsidRPr="002041C9">
              <w:rPr>
                <w:rFonts w:ascii="Garamond" w:eastAsia="Times New Roman" w:hAnsi="Garamond"/>
              </w:rPr>
              <w:t xml:space="preserve"> повторно получено право участия в торговле электрической энергией (мощностью) на оптовом рынке, при наличии неисполненных обязательств/требований такого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по договорам, заключенным на оптовом рынке, за расчетные периоды до даты, с которой он был лишен права участия в торговле электрической энергией (мощностью) на оптовом рынке по всем зарегистрированным за ним ГТП, ЦФР осуществляет следующие действия:</w:t>
            </w:r>
          </w:p>
          <w:p w:rsidR="008910E9" w:rsidRPr="002041C9" w:rsidRDefault="008910E9" w:rsidP="002041C9">
            <w:pPr>
              <w:widowControl w:val="0"/>
              <w:spacing w:before="120" w:after="120" w:line="240" w:lineRule="auto"/>
              <w:ind w:firstLine="567"/>
              <w:jc w:val="both"/>
              <w:rPr>
                <w:rFonts w:ascii="Garamond" w:eastAsia="Times New Roman" w:hAnsi="Garamond"/>
              </w:rPr>
            </w:pPr>
          </w:p>
          <w:p w:rsidR="008910E9" w:rsidRPr="002041C9" w:rsidRDefault="008910E9" w:rsidP="002041C9">
            <w:pPr>
              <w:widowControl w:val="0"/>
              <w:spacing w:before="120" w:after="120" w:line="240" w:lineRule="auto"/>
              <w:ind w:firstLine="567"/>
              <w:jc w:val="both"/>
              <w:rPr>
                <w:rFonts w:ascii="Garamond" w:eastAsia="Times New Roman" w:hAnsi="Garamond"/>
              </w:rPr>
            </w:pPr>
          </w:p>
          <w:p w:rsidR="008910E9" w:rsidRPr="002041C9" w:rsidRDefault="008910E9" w:rsidP="002041C9">
            <w:pPr>
              <w:widowControl w:val="0"/>
              <w:spacing w:before="120" w:after="120" w:line="240" w:lineRule="auto"/>
              <w:ind w:firstLine="567"/>
              <w:jc w:val="both"/>
              <w:rPr>
                <w:rFonts w:ascii="Garamond" w:eastAsia="Times New Roman" w:hAnsi="Garamond"/>
              </w:rPr>
            </w:pP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 включает неисполненные обязательства/требования такого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по оплате электрической энергии и (или) мощности, услуг инфраструктурных организаций, а также неустойки (пени, штрафов) в Сводный реестр платежей, направляемый в уполномоченную кредитную организацию;</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 возобновляет расчет неустойки в отношении неисполненных обязательств/требований такого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по договорам, заключенным на оптовом рынке, в порядке, предусмотренном настоящим Регламентом. </w:t>
            </w:r>
          </w:p>
          <w:p w:rsidR="008910E9" w:rsidRPr="002041C9" w:rsidRDefault="008910E9" w:rsidP="002041C9">
            <w:pPr>
              <w:widowControl w:val="0"/>
              <w:spacing w:before="120" w:after="120" w:line="240" w:lineRule="auto"/>
              <w:ind w:firstLine="567"/>
              <w:jc w:val="both"/>
              <w:rPr>
                <w:rFonts w:ascii="Garamond" w:eastAsia="Times New Roman" w:hAnsi="Garamond"/>
              </w:rPr>
            </w:pPr>
            <w:r w:rsidRPr="002041C9">
              <w:rPr>
                <w:rFonts w:ascii="Garamond" w:eastAsia="Times New Roman" w:hAnsi="Garamond"/>
              </w:rPr>
              <w:t xml:space="preserve">В случае если обязательства/требования, указанные в настоящем пункте, были исполнены полностью или частично в двустороннем порядке, при этом в ЦФР не были предоставлены документы, подтверждающие произведенное исполнение, до первого рабочего дня месяца, в котором </w:t>
            </w:r>
            <w:r w:rsidRPr="002041C9">
              <w:rPr>
                <w:rFonts w:ascii="Garamond" w:eastAsia="Times New Roman" w:hAnsi="Garamond"/>
                <w:highlight w:val="yellow"/>
              </w:rPr>
              <w:t>участником</w:t>
            </w:r>
            <w:r w:rsidRPr="002041C9">
              <w:rPr>
                <w:rFonts w:ascii="Garamond" w:eastAsia="Times New Roman" w:hAnsi="Garamond"/>
              </w:rPr>
              <w:t xml:space="preserve"> оптового рынка повторно получено право участия в торговле электрической энергией (мощностью) на оптовом рынке, в связи с чем указанные обязательства/требования были включены в Сводный реестр платежей, урегулирование вопросов, связанных с произведенной оплатой и возвратом излишне уплаченных денежных средств, производится </w:t>
            </w:r>
            <w:r w:rsidRPr="002041C9">
              <w:rPr>
                <w:rFonts w:ascii="Garamond" w:eastAsia="Times New Roman" w:hAnsi="Garamond"/>
                <w:highlight w:val="yellow"/>
              </w:rPr>
              <w:t>участником</w:t>
            </w:r>
            <w:r w:rsidRPr="002041C9">
              <w:rPr>
                <w:rFonts w:ascii="Garamond" w:eastAsia="Times New Roman" w:hAnsi="Garamond"/>
              </w:rPr>
              <w:t xml:space="preserve"> оптового рынка, указанным в настоящем пункте, и его контрагентом в двустороннем порядке без участия ЦФР.</w:t>
            </w:r>
          </w:p>
        </w:tc>
        <w:tc>
          <w:tcPr>
            <w:tcW w:w="6875" w:type="dxa"/>
          </w:tcPr>
          <w:p w:rsidR="008910E9" w:rsidRPr="002041C9" w:rsidRDefault="008910E9" w:rsidP="002041C9">
            <w:pPr>
              <w:widowControl w:val="0"/>
              <w:spacing w:before="120" w:after="120" w:line="240" w:lineRule="auto"/>
              <w:ind w:firstLine="567"/>
              <w:jc w:val="both"/>
              <w:rPr>
                <w:rFonts w:ascii="Garamond" w:eastAsia="Times New Roman" w:hAnsi="Garamond"/>
              </w:rPr>
            </w:pPr>
            <w:r w:rsidRPr="002041C9">
              <w:rPr>
                <w:rFonts w:ascii="Garamond" w:eastAsia="Times New Roman" w:hAnsi="Garamond"/>
              </w:rPr>
              <w:lastRenderedPageBreak/>
              <w:t xml:space="preserve">22.6. Начиная с первого рабочего дня месяца, в котором </w:t>
            </w:r>
            <w:r w:rsidRPr="002041C9">
              <w:rPr>
                <w:rFonts w:ascii="Garamond" w:eastAsia="Times New Roman" w:hAnsi="Garamond"/>
                <w:highlight w:val="yellow"/>
              </w:rPr>
              <w:t>субъектом оптового рынка, лишенным права участия в торговле электрической энергией (мощностью) на оптовом рынке по всем зарегистрированным за ним ГТП, обязательства/требования которого ЦФР прекратил включать в Сводный реестр платежей, направляемый в уполномоченную кредитную организацию в соответствии с настоящим разделом,</w:t>
            </w:r>
            <w:r w:rsidRPr="002041C9">
              <w:rPr>
                <w:rFonts w:ascii="Garamond" w:eastAsia="Times New Roman" w:hAnsi="Garamond"/>
              </w:rPr>
              <w:t xml:space="preserve"> повторно получено право участия в торговле электрической энергией (мощностью) на оптовом рынке </w:t>
            </w:r>
            <w:r w:rsidRPr="002041C9">
              <w:rPr>
                <w:rFonts w:ascii="Garamond" w:eastAsia="Times New Roman" w:hAnsi="Garamond"/>
                <w:highlight w:val="yellow"/>
              </w:rPr>
              <w:t>и (или) получено право на оказание услуг по управлению изменением режима потребления электрической энергии</w:t>
            </w:r>
            <w:r w:rsidRPr="002041C9">
              <w:rPr>
                <w:rFonts w:ascii="Garamond" w:eastAsia="Times New Roman" w:hAnsi="Garamond"/>
              </w:rPr>
              <w:t xml:space="preserve">, при наличии неисполненных обязательств/требований такого </w:t>
            </w:r>
            <w:r w:rsidRPr="002041C9">
              <w:rPr>
                <w:rFonts w:ascii="Garamond" w:eastAsia="Times New Roman" w:hAnsi="Garamond"/>
                <w:highlight w:val="yellow"/>
              </w:rPr>
              <w:t>субъекта</w:t>
            </w:r>
            <w:r w:rsidRPr="002041C9">
              <w:rPr>
                <w:rFonts w:ascii="Garamond" w:eastAsia="Times New Roman" w:hAnsi="Garamond"/>
              </w:rPr>
              <w:t xml:space="preserve"> </w:t>
            </w:r>
            <w:r w:rsidRPr="002041C9">
              <w:rPr>
                <w:rFonts w:ascii="Garamond" w:eastAsia="Times New Roman" w:hAnsi="Garamond"/>
              </w:rPr>
              <w:lastRenderedPageBreak/>
              <w:t>оптового рынка по договорам, заключенным на оптовом рынке, за расчетные периоды до даты, с которой он был лишен права участия в торговле электрической энергией (мощностью) на оптовом рынке по всем зарегистрированным за ним ГТП, ЦФР осуществляет следующие действия:</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 включает неисполненные обязательства/требования такого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по оплате электрической энергии и (или) мощности, услуг инфраструктурных организаций, а также неустойки (пени, штрафов) в Сводный реестр платежей, направляемый в уполномоченную кредитную организацию;</w:t>
            </w:r>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 возобновляет расчет неустойки в отношении неисполненных обязательств/требований такого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по договорам, заключенным на оптовом рынке, в порядке, предусмотренном настоящим Регламентом. </w:t>
            </w:r>
          </w:p>
          <w:p w:rsidR="008910E9" w:rsidRPr="002041C9" w:rsidRDefault="008910E9" w:rsidP="002041C9">
            <w:pPr>
              <w:widowControl w:val="0"/>
              <w:spacing w:before="120" w:after="120" w:line="240" w:lineRule="auto"/>
              <w:ind w:right="-5" w:firstLine="567"/>
              <w:jc w:val="both"/>
              <w:rPr>
                <w:rFonts w:ascii="Garamond" w:eastAsia="Times New Roman" w:hAnsi="Garamond"/>
                <w:b/>
                <w:color w:val="000000"/>
              </w:rPr>
            </w:pPr>
            <w:r w:rsidRPr="002041C9">
              <w:rPr>
                <w:rFonts w:ascii="Garamond" w:eastAsia="Times New Roman" w:hAnsi="Garamond"/>
              </w:rPr>
              <w:t xml:space="preserve">В случае если обязательства/требования, указанные в настоящем пункте, были исполнены полностью или частично в двустороннем порядке, при этом в ЦФР не были предоставлены документы, подтверждающие произведенное исполнение, до первого рабочего дня месяца, в котором </w:t>
            </w:r>
            <w:r w:rsidRPr="002041C9">
              <w:rPr>
                <w:rFonts w:ascii="Garamond" w:eastAsia="Times New Roman" w:hAnsi="Garamond"/>
                <w:highlight w:val="yellow"/>
              </w:rPr>
              <w:t>субъектом</w:t>
            </w:r>
            <w:r w:rsidRPr="002041C9">
              <w:rPr>
                <w:rFonts w:ascii="Garamond" w:eastAsia="Times New Roman" w:hAnsi="Garamond"/>
              </w:rPr>
              <w:t xml:space="preserve"> оптового рынка повторно получено право участия в торговле электрической энергией (мощностью) на оптовом рынке, в связи с чем указанные обязательства/требования были включены в Сводный реестр платежей, урегулирование вопросов, связанных с произведенной оплатой и возвратом излишне уплаченных денежных средств, производится </w:t>
            </w:r>
            <w:r w:rsidRPr="002041C9">
              <w:rPr>
                <w:rFonts w:ascii="Garamond" w:eastAsia="Times New Roman" w:hAnsi="Garamond"/>
                <w:highlight w:val="yellow"/>
              </w:rPr>
              <w:t>субъектом</w:t>
            </w:r>
            <w:r w:rsidRPr="002041C9">
              <w:rPr>
                <w:rFonts w:ascii="Garamond" w:eastAsia="Times New Roman" w:hAnsi="Garamond"/>
              </w:rPr>
              <w:t xml:space="preserve"> оптового рынка, указанным в настоящем пункте, и его контрагентом в двустороннем порядке без участия ЦФР.</w:t>
            </w:r>
          </w:p>
        </w:tc>
      </w:tr>
      <w:tr w:rsidR="008910E9" w:rsidRPr="002041C9" w:rsidTr="008910E9">
        <w:trPr>
          <w:trHeight w:val="435"/>
        </w:trPr>
        <w:tc>
          <w:tcPr>
            <w:tcW w:w="988" w:type="dxa"/>
            <w:vAlign w:val="center"/>
          </w:tcPr>
          <w:p w:rsidR="008910E9" w:rsidRPr="002041C9" w:rsidRDefault="008910E9" w:rsidP="002041C9">
            <w:pPr>
              <w:widowControl w:val="0"/>
              <w:spacing w:before="120" w:after="120" w:line="240" w:lineRule="auto"/>
              <w:jc w:val="center"/>
              <w:rPr>
                <w:rFonts w:ascii="Garamond" w:hAnsi="Garamond"/>
                <w:b/>
                <w:color w:val="000000"/>
              </w:rPr>
            </w:pPr>
            <w:r w:rsidRPr="002041C9">
              <w:rPr>
                <w:rFonts w:ascii="Garamond" w:hAnsi="Garamond"/>
                <w:b/>
                <w:color w:val="000000"/>
              </w:rPr>
              <w:lastRenderedPageBreak/>
              <w:t>22.7</w:t>
            </w:r>
          </w:p>
        </w:tc>
        <w:tc>
          <w:tcPr>
            <w:tcW w:w="6874" w:type="dxa"/>
          </w:tcPr>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 xml:space="preserve">22.7. ЦФР ежегодно до 31 марта прекращает учет неисполненных </w:t>
            </w:r>
            <w:r w:rsidRPr="002041C9">
              <w:rPr>
                <w:rFonts w:ascii="Garamond" w:eastAsia="Times New Roman" w:hAnsi="Garamond"/>
                <w:color w:val="000000"/>
              </w:rPr>
              <w:t xml:space="preserve">обязательств/требований по оплате </w:t>
            </w:r>
            <w:r w:rsidRPr="002041C9">
              <w:rPr>
                <w:rFonts w:ascii="Garamond" w:eastAsia="Times New Roman" w:hAnsi="Garamond"/>
              </w:rPr>
              <w:t xml:space="preserve">и исключает из отчетов, предусмотренных разделом 9 настоящего Регламента, а также из иных документов, содержащих информацию о сумме задолженности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сведения об обязательствах/требованиях в случае, если в отношении </w:t>
            </w:r>
            <w:r w:rsidRPr="002041C9">
              <w:rPr>
                <w:rFonts w:ascii="Garamond" w:eastAsia="Times New Roman" w:hAnsi="Garamond"/>
                <w:highlight w:val="yellow"/>
              </w:rPr>
              <w:t>участника</w:t>
            </w:r>
            <w:r w:rsidRPr="002041C9">
              <w:rPr>
                <w:rFonts w:ascii="Garamond" w:eastAsia="Times New Roman" w:hAnsi="Garamond"/>
              </w:rPr>
              <w:t xml:space="preserve"> оптового рынка, принято и вступило в силу решение о лишении статуса субъекта оптового рынка 5 (пять) и более лет назад,</w:t>
            </w:r>
            <w:r w:rsidRPr="002041C9">
              <w:rPr>
                <w:rFonts w:ascii="Garamond" w:eastAsia="Times New Roman" w:hAnsi="Garamond"/>
                <w:color w:val="000000"/>
              </w:rPr>
              <w:t xml:space="preserve"> </w:t>
            </w:r>
            <w:r w:rsidRPr="002041C9">
              <w:rPr>
                <w:rFonts w:ascii="Garamond" w:eastAsia="Times New Roman" w:hAnsi="Garamond"/>
              </w:rPr>
              <w:t xml:space="preserve">за исключением: </w:t>
            </w:r>
          </w:p>
          <w:p w:rsidR="008910E9" w:rsidRPr="002041C9" w:rsidRDefault="008910E9" w:rsidP="002041C9">
            <w:pPr>
              <w:pStyle w:val="afff8"/>
              <w:numPr>
                <w:ilvl w:val="0"/>
                <w:numId w:val="29"/>
              </w:numPr>
              <w:tabs>
                <w:tab w:val="left" w:pos="851"/>
              </w:tabs>
              <w:ind w:left="0" w:firstLine="567"/>
            </w:pPr>
            <w:r w:rsidRPr="002041C9">
              <w:t xml:space="preserve">обязательств/требований по договорам комиссии, заключенным с </w:t>
            </w:r>
            <w:r w:rsidRPr="002041C9">
              <w:rPr>
                <w:highlight w:val="yellow"/>
              </w:rPr>
              <w:t>АО «</w:t>
            </w:r>
            <w:r w:rsidRPr="002041C9">
              <w:t>ЦФР</w:t>
            </w:r>
            <w:r w:rsidRPr="002041C9">
              <w:rPr>
                <w:highlight w:val="yellow"/>
              </w:rPr>
              <w:t>»</w:t>
            </w:r>
            <w:r w:rsidRPr="002041C9">
              <w:t xml:space="preserve">, и договорам купли-продажи, заключенным во исполнение указанных договоров комиссии, права требования по </w:t>
            </w:r>
            <w:r w:rsidRPr="002041C9">
              <w:lastRenderedPageBreak/>
              <w:t>которым не были переданы комитентам по договорам уступки прав требования (цессии);</w:t>
            </w:r>
          </w:p>
          <w:p w:rsidR="008910E9" w:rsidRPr="002041C9" w:rsidRDefault="00FB3A22" w:rsidP="002041C9">
            <w:pPr>
              <w:pStyle w:val="afff8"/>
              <w:tabs>
                <w:tab w:val="left" w:pos="851"/>
              </w:tabs>
              <w:ind w:left="567" w:firstLine="0"/>
            </w:pPr>
            <w:r w:rsidRPr="002041C9">
              <w:t>…</w:t>
            </w:r>
          </w:p>
        </w:tc>
        <w:tc>
          <w:tcPr>
            <w:tcW w:w="6875" w:type="dxa"/>
          </w:tcPr>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lastRenderedPageBreak/>
              <w:t xml:space="preserve">22.7. ЦФР ежегодно до 31 марта прекращает учет неисполненных </w:t>
            </w:r>
            <w:r w:rsidRPr="002041C9">
              <w:rPr>
                <w:rFonts w:ascii="Garamond" w:eastAsia="Times New Roman" w:hAnsi="Garamond"/>
                <w:color w:val="000000"/>
              </w:rPr>
              <w:t xml:space="preserve">обязательств/требований по оплате </w:t>
            </w:r>
            <w:r w:rsidRPr="002041C9">
              <w:rPr>
                <w:rFonts w:ascii="Garamond" w:eastAsia="Times New Roman" w:hAnsi="Garamond"/>
              </w:rPr>
              <w:t xml:space="preserve">и исключает из отчетов, предусмотренных разделом 9 настоящего Регламента, а также из иных документов, содержащих информацию о сумме задолженности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сведения об обязательствах/требованиях в случае, если в отношении </w:t>
            </w:r>
            <w:r w:rsidRPr="002041C9">
              <w:rPr>
                <w:rFonts w:ascii="Garamond" w:eastAsia="Times New Roman" w:hAnsi="Garamond"/>
                <w:highlight w:val="yellow"/>
              </w:rPr>
              <w:t>субъекта</w:t>
            </w:r>
            <w:r w:rsidRPr="002041C9">
              <w:rPr>
                <w:rFonts w:ascii="Garamond" w:eastAsia="Times New Roman" w:hAnsi="Garamond"/>
              </w:rPr>
              <w:t xml:space="preserve"> оптового рынка, принято и вступило в силу решение о лишении статуса субъекта оптового рынка 5 (пять) и более лет назад,</w:t>
            </w:r>
            <w:r w:rsidRPr="002041C9">
              <w:rPr>
                <w:rFonts w:ascii="Garamond" w:eastAsia="Times New Roman" w:hAnsi="Garamond"/>
                <w:color w:val="000000"/>
              </w:rPr>
              <w:t xml:space="preserve"> </w:t>
            </w:r>
            <w:r w:rsidRPr="002041C9">
              <w:rPr>
                <w:rFonts w:ascii="Garamond" w:eastAsia="Times New Roman" w:hAnsi="Garamond"/>
              </w:rPr>
              <w:t xml:space="preserve">за исключением: </w:t>
            </w:r>
          </w:p>
          <w:p w:rsidR="008910E9" w:rsidRPr="002041C9" w:rsidRDefault="008910E9" w:rsidP="002041C9">
            <w:pPr>
              <w:pStyle w:val="afff8"/>
              <w:numPr>
                <w:ilvl w:val="0"/>
                <w:numId w:val="29"/>
              </w:numPr>
              <w:tabs>
                <w:tab w:val="left" w:pos="851"/>
              </w:tabs>
              <w:ind w:left="0" w:firstLine="567"/>
            </w:pPr>
            <w:r w:rsidRPr="002041C9">
              <w:t xml:space="preserve">обязательств/требований по договорам комиссии, заключенным с ЦФР, и договорам купли-продажи, заключенным во исполнение указанных договоров комиссии, права требования по </w:t>
            </w:r>
            <w:r w:rsidRPr="002041C9">
              <w:lastRenderedPageBreak/>
              <w:t>которым не были переданы комитентам по договорам уступки прав требования (цессии);</w:t>
            </w:r>
          </w:p>
          <w:p w:rsidR="008910E9" w:rsidRPr="002041C9" w:rsidRDefault="008910E9" w:rsidP="002041C9">
            <w:pPr>
              <w:pStyle w:val="afff8"/>
              <w:tabs>
                <w:tab w:val="left" w:pos="851"/>
              </w:tabs>
              <w:ind w:left="567" w:firstLine="0"/>
              <w:rPr>
                <w:color w:val="000000"/>
              </w:rPr>
            </w:pPr>
            <w:r w:rsidRPr="002041C9">
              <w:rPr>
                <w:color w:val="000000"/>
              </w:rPr>
              <w:t>…</w:t>
            </w:r>
          </w:p>
        </w:tc>
      </w:tr>
      <w:tr w:rsidR="008910E9" w:rsidRPr="002041C9" w:rsidTr="008910E9">
        <w:trPr>
          <w:trHeight w:val="435"/>
        </w:trPr>
        <w:tc>
          <w:tcPr>
            <w:tcW w:w="988" w:type="dxa"/>
            <w:vAlign w:val="center"/>
          </w:tcPr>
          <w:p w:rsidR="008910E9" w:rsidRPr="002041C9" w:rsidRDefault="008910E9" w:rsidP="002041C9">
            <w:pPr>
              <w:widowControl w:val="0"/>
              <w:spacing w:before="120" w:after="120" w:line="240" w:lineRule="auto"/>
              <w:jc w:val="center"/>
              <w:rPr>
                <w:rFonts w:ascii="Garamond" w:hAnsi="Garamond"/>
                <w:b/>
                <w:color w:val="000000"/>
              </w:rPr>
            </w:pPr>
            <w:r w:rsidRPr="002041C9">
              <w:rPr>
                <w:rFonts w:ascii="Garamond" w:hAnsi="Garamond"/>
                <w:b/>
                <w:color w:val="000000"/>
              </w:rPr>
              <w:lastRenderedPageBreak/>
              <w:t>29.1.3</w:t>
            </w:r>
          </w:p>
        </w:tc>
        <w:tc>
          <w:tcPr>
            <w:tcW w:w="6874" w:type="dxa"/>
          </w:tcPr>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w:t>
            </w:r>
          </w:p>
          <w:p w:rsidR="008910E9" w:rsidRPr="002041C9" w:rsidRDefault="008910E9" w:rsidP="002041C9">
            <w:pPr>
              <w:spacing w:before="120" w:after="120" w:line="240" w:lineRule="auto"/>
              <w:ind w:firstLine="594"/>
              <w:jc w:val="both"/>
              <w:rPr>
                <w:rFonts w:ascii="Garamond" w:eastAsia="Times New Roman" w:hAnsi="Garamond"/>
              </w:rPr>
            </w:pPr>
            <w:r w:rsidRPr="002041C9">
              <w:rPr>
                <w:rFonts w:ascii="Garamond" w:eastAsia="Times New Roman" w:hAnsi="Garamond"/>
              </w:rPr>
              <w:t xml:space="preserve">Для целей определения составляющих предельных уровней нерегулируемых цен, а также для формирования аналитического отчета определяется сумма стоимости услуг по управлению изменением режима потребления электрической энергии, оказанных участнику оптового рынка </w:t>
            </w:r>
            <w:r w:rsidRPr="002041C9">
              <w:rPr>
                <w:rFonts w:ascii="Garamond" w:eastAsia="Times New Roman" w:hAnsi="Garamond"/>
                <w:i/>
                <w:lang w:val="en-GB"/>
              </w:rPr>
              <w:t>j</w:t>
            </w:r>
            <w:r w:rsidRPr="002041C9">
              <w:rPr>
                <w:rFonts w:ascii="Garamond" w:eastAsia="Times New Roman" w:hAnsi="Garamond"/>
              </w:rPr>
              <w:t xml:space="preserve"> в ГТП потребления </w:t>
            </w:r>
            <w:r w:rsidRPr="002041C9">
              <w:rPr>
                <w:rFonts w:ascii="Garamond" w:eastAsia="Times New Roman" w:hAnsi="Garamond"/>
                <w:i/>
                <w:lang w:val="en-GB"/>
              </w:rPr>
              <w:t>q</w:t>
            </w:r>
            <w:r w:rsidRPr="002041C9">
              <w:rPr>
                <w:rFonts w:ascii="Garamond" w:eastAsia="Times New Roman" w:hAnsi="Garamond"/>
              </w:rPr>
              <w:t xml:space="preserve"> в ценовой зоне </w:t>
            </w:r>
            <w:r w:rsidRPr="002041C9">
              <w:rPr>
                <w:rFonts w:ascii="Garamond" w:eastAsia="Times New Roman" w:hAnsi="Garamond"/>
                <w:i/>
                <w:lang w:val="en-GB"/>
              </w:rPr>
              <w:t>z</w:t>
            </w:r>
            <w:r w:rsidRPr="002041C9">
              <w:rPr>
                <w:rFonts w:ascii="Garamond" w:eastAsia="Times New Roman" w:hAnsi="Garamond"/>
              </w:rPr>
              <w:t xml:space="preserve"> по договорам оказания услуг по управлению изменением режима потребления электрической энергии, и приходящейся на его фактическое пиковое потребление как покупателя электрической энергии и мощности в ГТП потребления </w:t>
            </w:r>
            <w:r w:rsidRPr="002041C9">
              <w:rPr>
                <w:rFonts w:ascii="Garamond" w:eastAsia="Times New Roman" w:hAnsi="Garamond"/>
                <w:i/>
                <w:lang w:val="en-GB"/>
              </w:rPr>
              <w:t>q</w:t>
            </w:r>
            <w:r w:rsidRPr="002041C9">
              <w:rPr>
                <w:rFonts w:ascii="Garamond" w:eastAsia="Times New Roman" w:hAnsi="Garamond"/>
              </w:rPr>
              <w:t xml:space="preserve"> в ценовой зоне </w:t>
            </w:r>
            <w:r w:rsidRPr="002041C9">
              <w:rPr>
                <w:rFonts w:ascii="Garamond" w:eastAsia="Times New Roman" w:hAnsi="Garamond"/>
                <w:i/>
                <w:lang w:val="en-GB"/>
              </w:rPr>
              <w:t>z</w:t>
            </w:r>
            <w:r w:rsidRPr="002041C9">
              <w:rPr>
                <w:rFonts w:ascii="Garamond" w:eastAsia="Times New Roman" w:hAnsi="Garamond"/>
              </w:rPr>
              <w:t xml:space="preserve"> части совокупной стоимости услуг по управлению изменением режима потребления, определяемой для участника оптового рынка </w:t>
            </w:r>
            <w:r w:rsidRPr="002041C9">
              <w:rPr>
                <w:rFonts w:ascii="Garamond" w:eastAsia="Times New Roman" w:hAnsi="Garamond"/>
                <w:i/>
                <w:lang w:val="en-GB"/>
              </w:rPr>
              <w:t>j</w:t>
            </w:r>
            <w:r w:rsidRPr="002041C9">
              <w:rPr>
                <w:rFonts w:ascii="Garamond" w:eastAsia="Times New Roman" w:hAnsi="Garamond"/>
              </w:rPr>
              <w:t xml:space="preserve">, одновременно являющегося в одной ценовой зоне </w:t>
            </w:r>
            <w:r w:rsidRPr="002041C9">
              <w:rPr>
                <w:rFonts w:ascii="Garamond" w:eastAsia="Times New Roman" w:hAnsi="Garamond"/>
                <w:i/>
                <w:lang w:val="en-US"/>
              </w:rPr>
              <w:t>z</w:t>
            </w:r>
            <w:r w:rsidRPr="002041C9">
              <w:rPr>
                <w:rFonts w:ascii="Garamond" w:eastAsia="Times New Roman" w:hAnsi="Garamond"/>
              </w:rPr>
              <w:t xml:space="preserve"> исполнителем услуг по управлению изменением режима потребления и покупателем электрической энергии и мощности, в расчетом периоде </w:t>
            </w:r>
            <w:r w:rsidRPr="002041C9">
              <w:rPr>
                <w:rFonts w:ascii="Garamond" w:eastAsia="Times New Roman" w:hAnsi="Garamond"/>
                <w:i/>
                <w:lang w:val="en-GB"/>
              </w:rPr>
              <w:t>m</w:t>
            </w:r>
            <w:r w:rsidRPr="002041C9">
              <w:rPr>
                <w:rFonts w:ascii="Garamond" w:eastAsia="Times New Roman" w:hAnsi="Garamond"/>
              </w:rPr>
              <w:t>:</w:t>
            </w:r>
          </w:p>
          <w:p w:rsidR="008910E9" w:rsidRPr="002041C9" w:rsidRDefault="002A6426" w:rsidP="002041C9">
            <w:pPr>
              <w:spacing w:before="120" w:after="120" w:line="240" w:lineRule="auto"/>
              <w:ind w:firstLine="540"/>
              <w:jc w:val="center"/>
              <w:rPr>
                <w:rFonts w:ascii="Garamond" w:eastAsiaTheme="minorEastAsia" w:hAnsi="Garamond" w:cstheme="majorHAnsi"/>
                <w:i/>
                <w:color w:val="000000"/>
                <w:lang w:val="en-GB" w:eastAsia="ru-RU"/>
              </w:rPr>
            </w:pPr>
            <m:oMathPara>
              <m:oMath>
                <m:sSubSup>
                  <m:sSubSupPr>
                    <m:ctrlPr>
                      <w:rPr>
                        <w:rFonts w:ascii="Cambria Math" w:eastAsiaTheme="minorEastAsia" w:hAnsi="Cambria Math" w:cstheme="majorHAnsi"/>
                        <w:i/>
                        <w:color w:val="000000"/>
                        <w:lang w:val="en-US" w:eastAsia="ru-RU"/>
                      </w:rPr>
                    </m:ctrlPr>
                  </m:sSubSupPr>
                  <m:e>
                    <m:r>
                      <w:rPr>
                        <w:rFonts w:ascii="Cambria Math" w:eastAsiaTheme="minorEastAsia" w:hAnsi="Cambria Math" w:cstheme="majorHAnsi"/>
                        <w:color w:val="000000"/>
                        <w:lang w:val="en-US" w:eastAsia="ru-RU"/>
                      </w:rPr>
                      <m:t>S</m:t>
                    </m:r>
                  </m:e>
                  <m:sub>
                    <m:r>
                      <w:rPr>
                        <w:rFonts w:ascii="Cambria Math" w:eastAsiaTheme="minorEastAsia" w:hAnsi="Cambria Math" w:cstheme="majorHAnsi"/>
                        <w:color w:val="000000"/>
                        <w:lang w:val="en-US" w:eastAsia="ru-RU"/>
                      </w:rPr>
                      <m:t>q</m:t>
                    </m:r>
                    <m:r>
                      <w:rPr>
                        <w:rFonts w:ascii="Cambria Math" w:eastAsiaTheme="minorEastAsia" w:hAnsi="Cambria Math" w:cstheme="majorHAnsi"/>
                        <w:color w:val="000000"/>
                        <w:lang w:val="en-GB" w:eastAsia="ru-RU"/>
                      </w:rPr>
                      <m:t>,</m:t>
                    </m:r>
                    <m:r>
                      <w:rPr>
                        <w:rFonts w:ascii="Cambria Math" w:eastAsiaTheme="minorEastAsia" w:hAnsi="Cambria Math" w:cstheme="majorHAnsi"/>
                        <w:color w:val="000000"/>
                        <w:lang w:val="en-US" w:eastAsia="ru-RU"/>
                      </w:rPr>
                      <m:t>j</m:t>
                    </m:r>
                    <m:r>
                      <w:rPr>
                        <w:rFonts w:ascii="Cambria Math" w:eastAsiaTheme="minorEastAsia" w:hAnsi="Cambria Math" w:cstheme="majorHAnsi"/>
                        <w:color w:val="000000"/>
                        <w:lang w:val="en-GB" w:eastAsia="ru-RU"/>
                      </w:rPr>
                      <m:t>,</m:t>
                    </m:r>
                    <m:r>
                      <w:rPr>
                        <w:rFonts w:ascii="Cambria Math" w:eastAsiaTheme="minorEastAsia" w:hAnsi="Cambria Math" w:cstheme="majorHAnsi"/>
                        <w:color w:val="000000"/>
                        <w:lang w:val="en-US" w:eastAsia="ru-RU"/>
                      </w:rPr>
                      <m:t>m</m:t>
                    </m:r>
                    <m:r>
                      <w:rPr>
                        <w:rFonts w:ascii="Cambria Math" w:eastAsiaTheme="minorEastAsia" w:hAnsi="Cambria Math" w:cstheme="majorHAnsi"/>
                        <w:color w:val="000000"/>
                        <w:lang w:val="en-GB" w:eastAsia="ru-RU"/>
                      </w:rPr>
                      <m:t>,</m:t>
                    </m:r>
                    <m:r>
                      <w:rPr>
                        <w:rFonts w:ascii="Cambria Math" w:eastAsiaTheme="minorEastAsia" w:hAnsi="Cambria Math" w:cstheme="majorHAnsi"/>
                        <w:color w:val="000000"/>
                        <w:lang w:val="en-US" w:eastAsia="ru-RU"/>
                      </w:rPr>
                      <m:t>z</m:t>
                    </m:r>
                  </m:sub>
                  <m:sup>
                    <m:r>
                      <w:rPr>
                        <w:rFonts w:ascii="Cambria Math" w:eastAsiaTheme="minorEastAsia" w:hAnsi="Cambria Math" w:cstheme="majorHAnsi"/>
                        <w:color w:val="000000"/>
                        <w:lang w:val="en-US" w:eastAsia="ru-RU"/>
                      </w:rPr>
                      <m:t>DR</m:t>
                    </m:r>
                    <m:r>
                      <w:rPr>
                        <w:rFonts w:ascii="Cambria Math" w:eastAsiaTheme="minorEastAsia" w:hAnsi="Cambria Math" w:cstheme="majorHAnsi"/>
                        <w:color w:val="000000"/>
                        <w:lang w:val="en-GB" w:eastAsia="ru-RU"/>
                      </w:rPr>
                      <m:t xml:space="preserve"> трансл</m:t>
                    </m:r>
                  </m:sup>
                </m:sSubSup>
                <m:r>
                  <w:rPr>
                    <w:rFonts w:ascii="Cambria Math" w:eastAsiaTheme="minorEastAsia" w:hAnsi="Cambria Math" w:cstheme="majorHAnsi"/>
                    <w:color w:val="000000"/>
                    <w:lang w:val="en-GB"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CS,q</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m:t>
                        </m:r>
                        <m:r>
                          <w:rPr>
                            <w:rFonts w:ascii="Cambria Math" w:eastAsiaTheme="minorEastAsia" w:hAnsi="Cambria Math"/>
                            <w:lang w:val="en-US" w:eastAsia="ru-RU"/>
                          </w:rPr>
                          <m:t>m</m:t>
                        </m:r>
                        <m:r>
                          <w:rPr>
                            <w:rFonts w:ascii="Cambria Math" w:eastAsiaTheme="minorEastAsia" w:hAnsi="Cambria Math"/>
                            <w:lang w:val="en-GB"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e>
                </m:nary>
                <m:r>
                  <w:rPr>
                    <w:rFonts w:ascii="Cambria Math" w:eastAsiaTheme="minorEastAsia" w:hAnsi="Cambria Math" w:cstheme="majorHAnsi"/>
                    <w:color w:val="000000"/>
                    <w:lang w:val="en-GB"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m:t>
                        </m:r>
                        <m:r>
                          <w:rPr>
                            <w:rFonts w:ascii="Cambria Math" w:eastAsiaTheme="minorEastAsia" w:hAnsi="Cambria Math"/>
                            <w:lang w:val="en-GB" w:eastAsia="ru-RU"/>
                          </w:rPr>
                          <m:t>,</m:t>
                        </m:r>
                        <m:r>
                          <w:rPr>
                            <w:rFonts w:ascii="Cambria Math" w:eastAsiaTheme="minorEastAsia" w:hAnsi="Cambria Math"/>
                            <w:lang w:val="en-US" w:eastAsia="ru-RU"/>
                          </w:rPr>
                          <m:t>q</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m:t>
                        </m:r>
                        <m:r>
                          <w:rPr>
                            <w:rFonts w:ascii="Cambria Math" w:eastAsiaTheme="minorEastAsia" w:hAnsi="Cambria Math"/>
                            <w:lang w:val="en-US" w:eastAsia="ru-RU"/>
                          </w:rPr>
                          <m:t>m</m:t>
                        </m:r>
                        <m:r>
                          <w:rPr>
                            <w:rFonts w:ascii="Cambria Math" w:eastAsiaTheme="minorEastAsia" w:hAnsi="Cambria Math"/>
                            <w:lang w:val="en-GB"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r>
                          <w:rPr>
                            <w:rFonts w:ascii="Cambria Math" w:eastAsiaTheme="minorEastAsia" w:hAnsi="Cambria Math"/>
                            <w:lang w:val="en-GB" w:eastAsia="ru-RU"/>
                          </w:rPr>
                          <m:t xml:space="preserve"> мод</m:t>
                        </m:r>
                      </m:sup>
                    </m:sSubSup>
                  </m:e>
                </m:nary>
                <m:r>
                  <w:rPr>
                    <w:rFonts w:ascii="Cambria Math" w:eastAsiaTheme="minorEastAsia" w:hAnsi="Cambria Math" w:cstheme="majorHAnsi"/>
                    <w:color w:val="000000"/>
                    <w:lang w:val="en-GB" w:eastAsia="ru-RU"/>
                  </w:rPr>
                  <m:t xml:space="preserve"> ,</m:t>
                </m:r>
              </m:oMath>
            </m:oMathPara>
          </w:p>
          <w:p w:rsidR="008910E9" w:rsidRPr="002041C9" w:rsidRDefault="002A6426" w:rsidP="002041C9">
            <w:pPr>
              <w:spacing w:before="120" w:after="120" w:line="240" w:lineRule="auto"/>
              <w:ind w:left="456" w:hanging="425"/>
              <w:jc w:val="both"/>
              <w:rPr>
                <w:rFonts w:ascii="Garamond" w:eastAsiaTheme="minorEastAsia" w:hAnsi="Garamond"/>
                <w:lang w:val="en-GB"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m:t>
                    </m:r>
                    <m:r>
                      <w:rPr>
                        <w:rFonts w:ascii="Cambria Math" w:eastAsiaTheme="minorEastAsia" w:hAnsi="Cambria Math"/>
                        <w:lang w:val="en-GB" w:eastAsia="ru-RU"/>
                      </w:rPr>
                      <m:t>,</m:t>
                    </m:r>
                    <m:r>
                      <w:rPr>
                        <w:rFonts w:ascii="Cambria Math" w:eastAsiaTheme="minorEastAsia" w:hAnsi="Cambria Math"/>
                        <w:lang w:val="en-US" w:eastAsia="ru-RU"/>
                      </w:rPr>
                      <m:t>q</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m:t>
                    </m:r>
                    <m:r>
                      <w:rPr>
                        <w:rFonts w:ascii="Cambria Math" w:eastAsiaTheme="minorEastAsia" w:hAnsi="Cambria Math"/>
                        <w:lang w:val="en-US" w:eastAsia="ru-RU"/>
                      </w:rPr>
                      <m:t>m</m:t>
                    </m:r>
                    <m:r>
                      <w:rPr>
                        <w:rFonts w:ascii="Cambria Math" w:eastAsiaTheme="minorEastAsia" w:hAnsi="Cambria Math"/>
                        <w:lang w:val="en-GB"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r>
                  <w:rPr>
                    <w:rFonts w:ascii="Cambria Math" w:eastAsiaTheme="minorEastAsia" w:hAnsi="Cambria Math" w:cstheme="majorHAnsi"/>
                    <w:color w:val="000000"/>
                    <w:lang w:val="en-GB" w:eastAsia="ru-RU"/>
                  </w:rPr>
                  <m:t>=</m:t>
                </m:r>
                <m:nary>
                  <m:naryPr>
                    <m:chr m:val="∑"/>
                    <m:limLoc m:val="undOvr"/>
                    <m:ctrlPr>
                      <w:rPr>
                        <w:rFonts w:ascii="Cambria Math" w:eastAsiaTheme="minorEastAsia" w:hAnsi="Cambria Math" w:cstheme="majorHAnsi"/>
                        <w:i/>
                        <w:color w:val="000000"/>
                        <w:lang w:val="en-US" w:eastAsia="ru-RU"/>
                      </w:rPr>
                    </m:ctrlPr>
                  </m:naryPr>
                  <m:sub>
                    <m:eqArr>
                      <m:eqArrPr>
                        <m:ctrlPr>
                          <w:rPr>
                            <w:rFonts w:ascii="Cambria Math" w:eastAsiaTheme="minorEastAsia" w:hAnsi="Cambria Math" w:cstheme="majorHAnsi"/>
                            <w:i/>
                            <w:color w:val="000000"/>
                            <w:lang w:val="en-US" w:eastAsia="ru-RU"/>
                          </w:rPr>
                        </m:ctrlPr>
                      </m:eqArrPr>
                      <m:e>
                        <m:r>
                          <w:rPr>
                            <w:rFonts w:ascii="Cambria Math" w:eastAsiaTheme="minorEastAsia" w:hAnsi="Cambria Math" w:cstheme="majorHAnsi"/>
                            <w:color w:val="000000"/>
                            <w:lang w:val="en-US" w:eastAsia="ru-RU"/>
                          </w:rPr>
                          <m:t>i</m:t>
                        </m:r>
                        <m:r>
                          <w:rPr>
                            <w:rFonts w:ascii="Cambria Math" w:eastAsiaTheme="minorEastAsia" w:hAnsi="Cambria Math" w:cstheme="majorHAnsi"/>
                            <w:color w:val="000000"/>
                            <w:lang w:val="en-GB" w:eastAsia="ru-RU"/>
                          </w:rPr>
                          <m:t>,</m:t>
                        </m:r>
                      </m:e>
                      <m:e>
                        <m:r>
                          <w:rPr>
                            <w:rFonts w:ascii="Cambria Math" w:eastAsiaTheme="minorEastAsia" w:hAnsi="Cambria Math" w:cstheme="majorHAnsi"/>
                            <w:color w:val="000000"/>
                            <w:lang w:val="en-US" w:eastAsia="ru-RU"/>
                          </w:rPr>
                          <m:t>i</m:t>
                        </m:r>
                        <m:r>
                          <w:rPr>
                            <w:rFonts w:ascii="Cambria Math" w:eastAsiaTheme="minorEastAsia" w:hAnsi="Cambria Math" w:cstheme="majorHAnsi"/>
                            <w:color w:val="000000"/>
                            <w:lang w:val="en-GB" w:eastAsia="ru-RU"/>
                          </w:rPr>
                          <m:t>≠</m:t>
                        </m:r>
                        <m:r>
                          <w:rPr>
                            <w:rFonts w:ascii="Cambria Math" w:eastAsiaTheme="minorEastAsia" w:hAnsi="Cambria Math" w:cstheme="majorHAnsi"/>
                            <w:color w:val="000000"/>
                            <w:lang w:val="en-US" w:eastAsia="ru-RU"/>
                          </w:rPr>
                          <m:t>j</m:t>
                        </m:r>
                      </m:e>
                    </m:eqArr>
                  </m:sub>
                  <m:sup/>
                  <m:e>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D</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D</m:t>
                            </m:r>
                            <m:r>
                              <w:rPr>
                                <w:rFonts w:ascii="Cambria Math" w:eastAsiaTheme="minorEastAsia" w:hAnsi="Cambria Math"/>
                                <w:lang w:val="en-GB" w:eastAsia="ru-RU"/>
                              </w:rPr>
                              <m:t>,</m:t>
                            </m:r>
                            <m:r>
                              <w:rPr>
                                <w:rFonts w:ascii="Cambria Math" w:eastAsiaTheme="minorEastAsia" w:hAnsi="Cambria Math"/>
                                <w:lang w:val="en-US" w:eastAsia="ru-RU"/>
                              </w:rPr>
                              <m:t>CS</m:t>
                            </m:r>
                            <m:r>
                              <w:rPr>
                                <w:rFonts w:ascii="Cambria Math" w:eastAsiaTheme="minorEastAsia" w:hAnsi="Cambria Math"/>
                                <w:lang w:val="en-GB" w:eastAsia="ru-RU"/>
                              </w:rPr>
                              <m:t>,</m:t>
                            </m:r>
                            <m:r>
                              <w:rPr>
                                <w:rFonts w:ascii="Cambria Math" w:eastAsiaTheme="minorEastAsia" w:hAnsi="Cambria Math"/>
                                <w:lang w:val="en-US" w:eastAsia="ru-RU"/>
                              </w:rPr>
                              <m:t>i</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m:t>
                            </m:r>
                            <m:r>
                              <w:rPr>
                                <w:rFonts w:ascii="Cambria Math" w:eastAsiaTheme="minorEastAsia" w:hAnsi="Cambria Math"/>
                                <w:lang w:val="en-US" w:eastAsia="ru-RU"/>
                              </w:rPr>
                              <m:t>m</m:t>
                            </m:r>
                            <m:r>
                              <w:rPr>
                                <w:rFonts w:ascii="Cambria Math" w:eastAsiaTheme="minorEastAsia" w:hAnsi="Cambria Math"/>
                                <w:lang w:val="en-GB"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e>
                    </m:nary>
                  </m:e>
                </m:nary>
                <m:r>
                  <w:rPr>
                    <w:rFonts w:ascii="Cambria Math" w:eastAsiaTheme="minorEastAsia" w:hAnsi="Cambria Math"/>
                    <w:lang w:val="en-GB"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 xml:space="preserve">, </m:t>
                        </m:r>
                        <m:r>
                          <w:rPr>
                            <w:rFonts w:ascii="Cambria Math" w:eastAsiaTheme="minorEastAsia" w:hAnsi="Cambria Math"/>
                            <w:lang w:val="en-US" w:eastAsia="ru-RU"/>
                          </w:rPr>
                          <m:t>m</m:t>
                        </m:r>
                        <m:r>
                          <w:rPr>
                            <w:rFonts w:ascii="Cambria Math" w:eastAsiaTheme="minorEastAsia" w:hAnsi="Cambria Math"/>
                            <w:lang w:val="en-GB" w:eastAsia="ru-RU"/>
                          </w:rPr>
                          <m:t>,</m:t>
                        </m:r>
                        <m:r>
                          <w:rPr>
                            <w:rFonts w:ascii="Cambria Math" w:eastAsiaTheme="minorEastAsia" w:hAnsi="Cambria Math"/>
                            <w:lang w:val="en-US" w:eastAsia="ru-RU"/>
                          </w:rPr>
                          <m:t>z</m:t>
                        </m:r>
                      </m:sub>
                      <m:sup>
                        <m:r>
                          <w:rPr>
                            <w:rFonts w:ascii="Cambria Math" w:eastAsiaTheme="minorEastAsia" w:hAnsi="Cambria Math"/>
                            <w:lang w:val="en-GB" w:eastAsia="ru-RU"/>
                          </w:rPr>
                          <m:t>итог</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q</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m:t>
                        </m:r>
                        <m:r>
                          <w:rPr>
                            <w:rFonts w:ascii="Cambria Math" w:eastAsiaTheme="minorEastAsia" w:hAnsi="Cambria Math"/>
                            <w:lang w:val="en-US" w:eastAsia="ru-RU"/>
                          </w:rPr>
                          <m:t>z</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 xml:space="preserve">, </m:t>
                            </m:r>
                            <m:r>
                              <w:rPr>
                                <w:rFonts w:ascii="Cambria Math" w:eastAsiaTheme="minorEastAsia" w:hAnsi="Cambria Math"/>
                                <w:lang w:val="en-US" w:eastAsia="ru-RU"/>
                              </w:rPr>
                              <m:t>m</m:t>
                            </m:r>
                            <m:r>
                              <w:rPr>
                                <w:rFonts w:ascii="Cambria Math" w:eastAsiaTheme="minorEastAsia" w:hAnsi="Cambria Math"/>
                                <w:lang w:val="en-GB" w:eastAsia="ru-RU"/>
                              </w:rPr>
                              <m:t>,</m:t>
                            </m:r>
                            <m:r>
                              <w:rPr>
                                <w:rFonts w:ascii="Cambria Math" w:eastAsiaTheme="minorEastAsia" w:hAnsi="Cambria Math"/>
                                <w:lang w:val="en-US" w:eastAsia="ru-RU"/>
                              </w:rPr>
                              <m:t>z</m:t>
                            </m:r>
                          </m:sub>
                          <m:sup>
                            <m:r>
                              <w:rPr>
                                <w:rFonts w:ascii="Cambria Math" w:eastAsiaTheme="minorEastAsia" w:hAnsi="Cambria Math"/>
                                <w:lang w:val="en-GB" w:eastAsia="ru-RU"/>
                              </w:rPr>
                              <m:t>итог</m:t>
                            </m:r>
                          </m:sup>
                        </m:sSubSup>
                      </m:e>
                    </m:nary>
                    <m:r>
                      <w:rPr>
                        <w:rFonts w:ascii="Cambria Math" w:eastAsia="Times New Roman" w:hAnsi="Cambria Math"/>
                        <w:highlight w:val="yellow"/>
                        <w:lang w:val="en-GB"/>
                      </w:rPr>
                      <m:t>+</m:t>
                    </m:r>
                    <m:nary>
                      <m:naryPr>
                        <m:chr m:val="∑"/>
                        <m:limLoc m:val="undOvr"/>
                        <m:supHide m:val="1"/>
                        <m:ctrlPr>
                          <w:rPr>
                            <w:rFonts w:ascii="Cambria Math" w:eastAsia="Times New Roman" w:hAnsi="Cambria Math"/>
                            <w:highlight w:val="yellow"/>
                            <w:lang w:val="en-GB"/>
                          </w:rPr>
                        </m:ctrlPr>
                      </m:naryPr>
                      <m:sub>
                        <m:r>
                          <w:rPr>
                            <w:rFonts w:ascii="Cambria Math" w:eastAsia="Times New Roman" w:hAnsi="Cambria Math"/>
                            <w:highlight w:val="yellow"/>
                            <w:lang w:val="en-GB"/>
                          </w:rPr>
                          <m:t>f</m:t>
                        </m:r>
                        <m:r>
                          <m:rPr>
                            <m:sty m:val="p"/>
                          </m:rPr>
                          <w:rPr>
                            <w:rFonts w:ascii="Cambria Math" w:eastAsia="Times New Roman" w:hAnsi="Cambria Math"/>
                            <w:highlight w:val="yellow"/>
                            <w:lang w:val="en-GB"/>
                          </w:rPr>
                          <m:t>∈</m:t>
                        </m:r>
                        <m:r>
                          <w:rPr>
                            <w:rFonts w:ascii="Cambria Math" w:eastAsia="Times New Roman" w:hAnsi="Cambria Math"/>
                            <w:highlight w:val="yellow"/>
                            <w:lang w:val="en-GB"/>
                          </w:rPr>
                          <m:t>z</m:t>
                        </m:r>
                      </m:sub>
                      <m:sup/>
                      <m:e>
                        <m:sSubSup>
                          <m:sSubSupPr>
                            <m:ctrlPr>
                              <w:rPr>
                                <w:rFonts w:ascii="Cambria Math" w:eastAsia="Times New Roman" w:hAnsi="Cambria Math"/>
                                <w:highlight w:val="yellow"/>
                                <w:lang w:val="en-GB"/>
                              </w:rPr>
                            </m:ctrlPr>
                          </m:sSubSupPr>
                          <m:e>
                            <m:r>
                              <w:rPr>
                                <w:rFonts w:ascii="Cambria Math" w:eastAsia="Times New Roman" w:hAnsi="Cambria Math"/>
                                <w:highlight w:val="yellow"/>
                                <w:lang w:val="en-GB"/>
                              </w:rPr>
                              <m:t>p</m:t>
                            </m:r>
                          </m:e>
                          <m:sub>
                            <m:r>
                              <w:rPr>
                                <w:rFonts w:ascii="Cambria Math" w:eastAsia="Times New Roman" w:hAnsi="Cambria Math"/>
                                <w:highlight w:val="yellow"/>
                                <w:lang w:val="en-GB"/>
                              </w:rPr>
                              <m:t>f</m:t>
                            </m:r>
                            <m:r>
                              <m:rPr>
                                <m:sty m:val="p"/>
                              </m:rPr>
                              <w:rPr>
                                <w:rFonts w:ascii="Cambria Math" w:eastAsia="Times New Roman" w:hAnsi="Cambria Math"/>
                                <w:highlight w:val="yellow"/>
                                <w:lang w:val="en-GB"/>
                              </w:rPr>
                              <m:t xml:space="preserve">, </m:t>
                            </m:r>
                            <m:r>
                              <w:rPr>
                                <w:rFonts w:ascii="Cambria Math" w:eastAsia="Times New Roman" w:hAnsi="Cambria Math"/>
                                <w:highlight w:val="yellow"/>
                                <w:lang w:val="en-GB"/>
                              </w:rPr>
                              <m:t>m</m:t>
                            </m:r>
                            <m:r>
                              <m:rPr>
                                <m:sty m:val="p"/>
                              </m:rPr>
                              <w:rPr>
                                <w:rFonts w:ascii="Cambria Math" w:eastAsia="Times New Roman" w:hAnsi="Cambria Math"/>
                                <w:highlight w:val="yellow"/>
                                <w:lang w:val="en-GB"/>
                              </w:rPr>
                              <m:t>,</m:t>
                            </m:r>
                            <m:r>
                              <w:rPr>
                                <w:rFonts w:ascii="Cambria Math" w:eastAsia="Times New Roman" w:hAnsi="Cambria Math"/>
                                <w:highlight w:val="yellow"/>
                                <w:lang w:val="en-GB"/>
                              </w:rPr>
                              <m:t>z</m:t>
                            </m:r>
                          </m:sub>
                          <m:sup>
                            <m:r>
                              <m:rPr>
                                <m:sty m:val="p"/>
                              </m:rPr>
                              <w:rPr>
                                <w:rFonts w:ascii="Cambria Math" w:eastAsia="Times New Roman" w:hAnsi="Cambria Math"/>
                                <w:highlight w:val="yellow"/>
                                <w:lang w:val="en-GB"/>
                              </w:rPr>
                              <m:t>ФСК</m:t>
                            </m:r>
                          </m:sup>
                        </m:sSubSup>
                      </m:e>
                    </m:nary>
                  </m:den>
                </m:f>
                <m:r>
                  <w:rPr>
                    <w:rFonts w:ascii="Cambria Math" w:eastAsiaTheme="minorEastAsia" w:hAnsi="Cambria Math"/>
                    <w:lang w:val="en-US" w:eastAsia="ru-RU"/>
                  </w:rPr>
                  <m:t xml:space="preserve"> ,</m:t>
                </m:r>
              </m:oMath>
            </m:oMathPara>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w:t>
            </w:r>
          </w:p>
        </w:tc>
        <w:tc>
          <w:tcPr>
            <w:tcW w:w="6875" w:type="dxa"/>
          </w:tcPr>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w:t>
            </w:r>
          </w:p>
          <w:p w:rsidR="008910E9" w:rsidRPr="002041C9" w:rsidRDefault="008910E9" w:rsidP="002041C9">
            <w:pPr>
              <w:spacing w:before="120" w:after="120" w:line="240" w:lineRule="auto"/>
              <w:ind w:firstLine="594"/>
              <w:jc w:val="both"/>
              <w:rPr>
                <w:rFonts w:ascii="Garamond" w:eastAsia="Times New Roman" w:hAnsi="Garamond"/>
              </w:rPr>
            </w:pPr>
            <w:r w:rsidRPr="002041C9">
              <w:rPr>
                <w:rFonts w:ascii="Garamond" w:eastAsia="Times New Roman" w:hAnsi="Garamond"/>
              </w:rPr>
              <w:t xml:space="preserve">Для целей определения составляющих предельных уровней нерегулируемых цен, а также для формирования аналитического отчета определяется сумма стоимости услуг по управлению изменением режима потребления электрической энергии, оказанных участнику оптового рынка </w:t>
            </w:r>
            <w:r w:rsidRPr="002041C9">
              <w:rPr>
                <w:rFonts w:ascii="Garamond" w:eastAsia="Times New Roman" w:hAnsi="Garamond"/>
                <w:i/>
                <w:lang w:val="en-GB"/>
              </w:rPr>
              <w:t>j</w:t>
            </w:r>
            <w:r w:rsidRPr="002041C9">
              <w:rPr>
                <w:rFonts w:ascii="Garamond" w:eastAsia="Times New Roman" w:hAnsi="Garamond"/>
              </w:rPr>
              <w:t xml:space="preserve"> в ГТП потребления </w:t>
            </w:r>
            <w:r w:rsidRPr="002041C9">
              <w:rPr>
                <w:rFonts w:ascii="Garamond" w:eastAsia="Times New Roman" w:hAnsi="Garamond"/>
                <w:i/>
                <w:lang w:val="en-GB"/>
              </w:rPr>
              <w:t>q</w:t>
            </w:r>
            <w:r w:rsidRPr="002041C9">
              <w:rPr>
                <w:rFonts w:ascii="Garamond" w:eastAsia="Times New Roman" w:hAnsi="Garamond"/>
              </w:rPr>
              <w:t xml:space="preserve"> в ценовой зоне </w:t>
            </w:r>
            <w:r w:rsidRPr="002041C9">
              <w:rPr>
                <w:rFonts w:ascii="Garamond" w:eastAsia="Times New Roman" w:hAnsi="Garamond"/>
                <w:i/>
                <w:lang w:val="en-GB"/>
              </w:rPr>
              <w:t>z</w:t>
            </w:r>
            <w:r w:rsidRPr="002041C9">
              <w:rPr>
                <w:rFonts w:ascii="Garamond" w:eastAsia="Times New Roman" w:hAnsi="Garamond"/>
              </w:rPr>
              <w:t xml:space="preserve"> по договорам оказания услуг по управлению изменением режима потребления электрической энергии, и приходящейся на его фактическое пиковое потребление как покупателя электрической энергии и мощности в ГТП потребления </w:t>
            </w:r>
            <w:r w:rsidRPr="002041C9">
              <w:rPr>
                <w:rFonts w:ascii="Garamond" w:eastAsia="Times New Roman" w:hAnsi="Garamond"/>
                <w:i/>
                <w:lang w:val="en-GB"/>
              </w:rPr>
              <w:t>q</w:t>
            </w:r>
            <w:r w:rsidRPr="002041C9">
              <w:rPr>
                <w:rFonts w:ascii="Garamond" w:eastAsia="Times New Roman" w:hAnsi="Garamond"/>
              </w:rPr>
              <w:t xml:space="preserve"> в ценовой зоне </w:t>
            </w:r>
            <w:r w:rsidRPr="002041C9">
              <w:rPr>
                <w:rFonts w:ascii="Garamond" w:eastAsia="Times New Roman" w:hAnsi="Garamond"/>
                <w:i/>
                <w:lang w:val="en-GB"/>
              </w:rPr>
              <w:t>z</w:t>
            </w:r>
            <w:r w:rsidRPr="002041C9">
              <w:rPr>
                <w:rFonts w:ascii="Garamond" w:eastAsia="Times New Roman" w:hAnsi="Garamond"/>
              </w:rPr>
              <w:t xml:space="preserve"> части совокупной стоимости услуг по управлению изменением режима потребления, определяемой для участника оптового рынка </w:t>
            </w:r>
            <w:r w:rsidRPr="002041C9">
              <w:rPr>
                <w:rFonts w:ascii="Garamond" w:eastAsia="Times New Roman" w:hAnsi="Garamond"/>
                <w:i/>
                <w:lang w:val="en-GB"/>
              </w:rPr>
              <w:t>j</w:t>
            </w:r>
            <w:r w:rsidRPr="002041C9">
              <w:rPr>
                <w:rFonts w:ascii="Garamond" w:eastAsia="Times New Roman" w:hAnsi="Garamond"/>
              </w:rPr>
              <w:t xml:space="preserve">, одновременно являющегося в одной ценовой зоне </w:t>
            </w:r>
            <w:r w:rsidRPr="002041C9">
              <w:rPr>
                <w:rFonts w:ascii="Garamond" w:eastAsia="Times New Roman" w:hAnsi="Garamond"/>
                <w:i/>
                <w:lang w:val="en-US"/>
              </w:rPr>
              <w:t>z</w:t>
            </w:r>
            <w:r w:rsidRPr="002041C9">
              <w:rPr>
                <w:rFonts w:ascii="Garamond" w:eastAsia="Times New Roman" w:hAnsi="Garamond"/>
              </w:rPr>
              <w:t xml:space="preserve"> исполнителем услуг по управлению изменением режима потребления и покупателем электрической энергии и мощности, в расчетом периоде </w:t>
            </w:r>
            <w:r w:rsidRPr="002041C9">
              <w:rPr>
                <w:rFonts w:ascii="Garamond" w:eastAsia="Times New Roman" w:hAnsi="Garamond"/>
                <w:i/>
                <w:lang w:val="en-GB"/>
              </w:rPr>
              <w:t>m</w:t>
            </w:r>
            <w:r w:rsidRPr="002041C9">
              <w:rPr>
                <w:rFonts w:ascii="Garamond" w:eastAsia="Times New Roman" w:hAnsi="Garamond"/>
              </w:rPr>
              <w:t>:</w:t>
            </w:r>
          </w:p>
          <w:p w:rsidR="008910E9" w:rsidRPr="002041C9" w:rsidRDefault="002A6426" w:rsidP="002041C9">
            <w:pPr>
              <w:spacing w:before="120" w:after="120" w:line="240" w:lineRule="auto"/>
              <w:ind w:firstLine="540"/>
              <w:jc w:val="center"/>
              <w:rPr>
                <w:rFonts w:ascii="Garamond" w:eastAsiaTheme="minorEastAsia" w:hAnsi="Garamond" w:cstheme="majorHAnsi"/>
                <w:i/>
                <w:color w:val="000000"/>
                <w:lang w:val="en-GB" w:eastAsia="ru-RU"/>
              </w:rPr>
            </w:pPr>
            <m:oMathPara>
              <m:oMath>
                <m:sSubSup>
                  <m:sSubSupPr>
                    <m:ctrlPr>
                      <w:rPr>
                        <w:rFonts w:ascii="Cambria Math" w:eastAsiaTheme="minorEastAsia" w:hAnsi="Cambria Math" w:cstheme="majorHAnsi"/>
                        <w:i/>
                        <w:color w:val="000000"/>
                        <w:lang w:val="en-US" w:eastAsia="ru-RU"/>
                      </w:rPr>
                    </m:ctrlPr>
                  </m:sSubSupPr>
                  <m:e>
                    <m:r>
                      <w:rPr>
                        <w:rFonts w:ascii="Cambria Math" w:eastAsiaTheme="minorEastAsia" w:hAnsi="Cambria Math" w:cstheme="majorHAnsi"/>
                        <w:color w:val="000000"/>
                        <w:lang w:val="en-US" w:eastAsia="ru-RU"/>
                      </w:rPr>
                      <m:t>S</m:t>
                    </m:r>
                  </m:e>
                  <m:sub>
                    <m:r>
                      <w:rPr>
                        <w:rFonts w:ascii="Cambria Math" w:eastAsiaTheme="minorEastAsia" w:hAnsi="Cambria Math" w:cstheme="majorHAnsi"/>
                        <w:color w:val="000000"/>
                        <w:lang w:val="en-US" w:eastAsia="ru-RU"/>
                      </w:rPr>
                      <m:t>q</m:t>
                    </m:r>
                    <m:r>
                      <w:rPr>
                        <w:rFonts w:ascii="Cambria Math" w:eastAsiaTheme="minorEastAsia" w:hAnsi="Cambria Math" w:cstheme="majorHAnsi"/>
                        <w:color w:val="000000"/>
                        <w:lang w:val="en-GB" w:eastAsia="ru-RU"/>
                      </w:rPr>
                      <m:t>,</m:t>
                    </m:r>
                    <m:r>
                      <w:rPr>
                        <w:rFonts w:ascii="Cambria Math" w:eastAsiaTheme="minorEastAsia" w:hAnsi="Cambria Math" w:cstheme="majorHAnsi"/>
                        <w:color w:val="000000"/>
                        <w:lang w:val="en-US" w:eastAsia="ru-RU"/>
                      </w:rPr>
                      <m:t>j</m:t>
                    </m:r>
                    <m:r>
                      <w:rPr>
                        <w:rFonts w:ascii="Cambria Math" w:eastAsiaTheme="minorEastAsia" w:hAnsi="Cambria Math" w:cstheme="majorHAnsi"/>
                        <w:color w:val="000000"/>
                        <w:lang w:val="en-GB" w:eastAsia="ru-RU"/>
                      </w:rPr>
                      <m:t>,</m:t>
                    </m:r>
                    <m:r>
                      <w:rPr>
                        <w:rFonts w:ascii="Cambria Math" w:eastAsiaTheme="minorEastAsia" w:hAnsi="Cambria Math" w:cstheme="majorHAnsi"/>
                        <w:color w:val="000000"/>
                        <w:lang w:val="en-US" w:eastAsia="ru-RU"/>
                      </w:rPr>
                      <m:t>m</m:t>
                    </m:r>
                    <m:r>
                      <w:rPr>
                        <w:rFonts w:ascii="Cambria Math" w:eastAsiaTheme="minorEastAsia" w:hAnsi="Cambria Math" w:cstheme="majorHAnsi"/>
                        <w:color w:val="000000"/>
                        <w:lang w:val="en-GB" w:eastAsia="ru-RU"/>
                      </w:rPr>
                      <m:t>,</m:t>
                    </m:r>
                    <m:r>
                      <w:rPr>
                        <w:rFonts w:ascii="Cambria Math" w:eastAsiaTheme="minorEastAsia" w:hAnsi="Cambria Math" w:cstheme="majorHAnsi"/>
                        <w:color w:val="000000"/>
                        <w:lang w:val="en-US" w:eastAsia="ru-RU"/>
                      </w:rPr>
                      <m:t>z</m:t>
                    </m:r>
                  </m:sub>
                  <m:sup>
                    <m:r>
                      <w:rPr>
                        <w:rFonts w:ascii="Cambria Math" w:eastAsiaTheme="minorEastAsia" w:hAnsi="Cambria Math" w:cstheme="majorHAnsi"/>
                        <w:color w:val="000000"/>
                        <w:lang w:val="en-US" w:eastAsia="ru-RU"/>
                      </w:rPr>
                      <m:t>DR</m:t>
                    </m:r>
                    <m:r>
                      <w:rPr>
                        <w:rFonts w:ascii="Cambria Math" w:eastAsiaTheme="minorEastAsia" w:hAnsi="Cambria Math" w:cstheme="majorHAnsi"/>
                        <w:color w:val="000000"/>
                        <w:lang w:val="en-GB" w:eastAsia="ru-RU"/>
                      </w:rPr>
                      <m:t xml:space="preserve"> трансл</m:t>
                    </m:r>
                  </m:sup>
                </m:sSubSup>
                <m:r>
                  <w:rPr>
                    <w:rFonts w:ascii="Cambria Math" w:eastAsiaTheme="minorEastAsia" w:hAnsi="Cambria Math" w:cstheme="majorHAnsi"/>
                    <w:color w:val="000000"/>
                    <w:lang w:val="en-GB"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CS,q</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m:t>
                        </m:r>
                        <m:r>
                          <w:rPr>
                            <w:rFonts w:ascii="Cambria Math" w:eastAsiaTheme="minorEastAsia" w:hAnsi="Cambria Math"/>
                            <w:lang w:val="en-US" w:eastAsia="ru-RU"/>
                          </w:rPr>
                          <m:t>m</m:t>
                        </m:r>
                        <m:r>
                          <w:rPr>
                            <w:rFonts w:ascii="Cambria Math" w:eastAsiaTheme="minorEastAsia" w:hAnsi="Cambria Math"/>
                            <w:lang w:val="en-GB"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e>
                </m:nary>
                <m:r>
                  <w:rPr>
                    <w:rFonts w:ascii="Cambria Math" w:eastAsiaTheme="minorEastAsia" w:hAnsi="Cambria Math" w:cstheme="majorHAnsi"/>
                    <w:color w:val="000000"/>
                    <w:lang w:val="en-GB"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m:t>
                        </m:r>
                        <m:r>
                          <w:rPr>
                            <w:rFonts w:ascii="Cambria Math" w:eastAsiaTheme="minorEastAsia" w:hAnsi="Cambria Math"/>
                            <w:lang w:val="en-GB" w:eastAsia="ru-RU"/>
                          </w:rPr>
                          <m:t>,</m:t>
                        </m:r>
                        <m:r>
                          <w:rPr>
                            <w:rFonts w:ascii="Cambria Math" w:eastAsiaTheme="minorEastAsia" w:hAnsi="Cambria Math"/>
                            <w:lang w:val="en-US" w:eastAsia="ru-RU"/>
                          </w:rPr>
                          <m:t>q</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m:t>
                        </m:r>
                        <m:r>
                          <w:rPr>
                            <w:rFonts w:ascii="Cambria Math" w:eastAsiaTheme="minorEastAsia" w:hAnsi="Cambria Math"/>
                            <w:lang w:val="en-US" w:eastAsia="ru-RU"/>
                          </w:rPr>
                          <m:t>m</m:t>
                        </m:r>
                        <m:r>
                          <w:rPr>
                            <w:rFonts w:ascii="Cambria Math" w:eastAsiaTheme="minorEastAsia" w:hAnsi="Cambria Math"/>
                            <w:lang w:val="en-GB"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r>
                          <w:rPr>
                            <w:rFonts w:ascii="Cambria Math" w:eastAsiaTheme="minorEastAsia" w:hAnsi="Cambria Math"/>
                            <w:lang w:val="en-GB" w:eastAsia="ru-RU"/>
                          </w:rPr>
                          <m:t xml:space="preserve"> мод</m:t>
                        </m:r>
                      </m:sup>
                    </m:sSubSup>
                  </m:e>
                </m:nary>
                <m:r>
                  <w:rPr>
                    <w:rFonts w:ascii="Cambria Math" w:eastAsiaTheme="minorEastAsia" w:hAnsi="Cambria Math" w:cstheme="majorHAnsi"/>
                    <w:color w:val="000000"/>
                    <w:lang w:val="en-GB" w:eastAsia="ru-RU"/>
                  </w:rPr>
                  <m:t xml:space="preserve"> ,</m:t>
                </m:r>
              </m:oMath>
            </m:oMathPara>
          </w:p>
          <w:p w:rsidR="008910E9" w:rsidRPr="002041C9" w:rsidRDefault="002A6426" w:rsidP="002041C9">
            <w:pPr>
              <w:spacing w:before="120" w:after="120" w:line="240" w:lineRule="auto"/>
              <w:ind w:left="456" w:hanging="425"/>
              <w:jc w:val="both"/>
              <w:rPr>
                <w:rFonts w:ascii="Garamond" w:eastAsiaTheme="minorEastAsia" w:hAnsi="Garamond"/>
                <w:lang w:val="en-GB"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m:t>
                    </m:r>
                    <m:r>
                      <w:rPr>
                        <w:rFonts w:ascii="Cambria Math" w:eastAsiaTheme="minorEastAsia" w:hAnsi="Cambria Math"/>
                        <w:lang w:val="en-GB" w:eastAsia="ru-RU"/>
                      </w:rPr>
                      <m:t>,</m:t>
                    </m:r>
                    <m:r>
                      <w:rPr>
                        <w:rFonts w:ascii="Cambria Math" w:eastAsiaTheme="minorEastAsia" w:hAnsi="Cambria Math"/>
                        <w:lang w:val="en-US" w:eastAsia="ru-RU"/>
                      </w:rPr>
                      <m:t>q</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m:t>
                    </m:r>
                    <m:r>
                      <w:rPr>
                        <w:rFonts w:ascii="Cambria Math" w:eastAsiaTheme="minorEastAsia" w:hAnsi="Cambria Math"/>
                        <w:lang w:val="en-US" w:eastAsia="ru-RU"/>
                      </w:rPr>
                      <m:t>m</m:t>
                    </m:r>
                    <m:r>
                      <w:rPr>
                        <w:rFonts w:ascii="Cambria Math" w:eastAsiaTheme="minorEastAsia" w:hAnsi="Cambria Math"/>
                        <w:lang w:val="en-GB"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r>
                  <w:rPr>
                    <w:rFonts w:ascii="Cambria Math" w:eastAsiaTheme="minorEastAsia" w:hAnsi="Cambria Math" w:cstheme="majorHAnsi"/>
                    <w:color w:val="000000"/>
                    <w:lang w:val="en-GB" w:eastAsia="ru-RU"/>
                  </w:rPr>
                  <m:t>=</m:t>
                </m:r>
                <m:nary>
                  <m:naryPr>
                    <m:chr m:val="∑"/>
                    <m:limLoc m:val="undOvr"/>
                    <m:ctrlPr>
                      <w:rPr>
                        <w:rFonts w:ascii="Cambria Math" w:eastAsiaTheme="minorEastAsia" w:hAnsi="Cambria Math" w:cstheme="majorHAnsi"/>
                        <w:i/>
                        <w:color w:val="000000"/>
                        <w:lang w:val="en-US" w:eastAsia="ru-RU"/>
                      </w:rPr>
                    </m:ctrlPr>
                  </m:naryPr>
                  <m:sub>
                    <m:eqArr>
                      <m:eqArrPr>
                        <m:ctrlPr>
                          <w:rPr>
                            <w:rFonts w:ascii="Cambria Math" w:eastAsiaTheme="minorEastAsia" w:hAnsi="Cambria Math" w:cstheme="majorHAnsi"/>
                            <w:i/>
                            <w:color w:val="000000"/>
                            <w:lang w:val="en-US" w:eastAsia="ru-RU"/>
                          </w:rPr>
                        </m:ctrlPr>
                      </m:eqArrPr>
                      <m:e>
                        <m:r>
                          <w:rPr>
                            <w:rFonts w:ascii="Cambria Math" w:eastAsiaTheme="minorEastAsia" w:hAnsi="Cambria Math" w:cstheme="majorHAnsi"/>
                            <w:color w:val="000000"/>
                            <w:lang w:val="en-US" w:eastAsia="ru-RU"/>
                          </w:rPr>
                          <m:t>i</m:t>
                        </m:r>
                        <m:r>
                          <w:rPr>
                            <w:rFonts w:ascii="Cambria Math" w:eastAsiaTheme="minorEastAsia" w:hAnsi="Cambria Math" w:cstheme="majorHAnsi"/>
                            <w:color w:val="000000"/>
                            <w:lang w:val="en-GB" w:eastAsia="ru-RU"/>
                          </w:rPr>
                          <m:t>,</m:t>
                        </m:r>
                      </m:e>
                      <m:e>
                        <m:r>
                          <w:rPr>
                            <w:rFonts w:ascii="Cambria Math" w:eastAsiaTheme="minorEastAsia" w:hAnsi="Cambria Math" w:cstheme="majorHAnsi"/>
                            <w:color w:val="000000"/>
                            <w:lang w:val="en-US" w:eastAsia="ru-RU"/>
                          </w:rPr>
                          <m:t>i</m:t>
                        </m:r>
                        <m:r>
                          <w:rPr>
                            <w:rFonts w:ascii="Cambria Math" w:eastAsiaTheme="minorEastAsia" w:hAnsi="Cambria Math" w:cstheme="majorHAnsi"/>
                            <w:color w:val="000000"/>
                            <w:lang w:val="en-GB" w:eastAsia="ru-RU"/>
                          </w:rPr>
                          <m:t>≠</m:t>
                        </m:r>
                        <m:r>
                          <w:rPr>
                            <w:rFonts w:ascii="Cambria Math" w:eastAsiaTheme="minorEastAsia" w:hAnsi="Cambria Math" w:cstheme="majorHAnsi"/>
                            <w:color w:val="000000"/>
                            <w:lang w:val="en-US" w:eastAsia="ru-RU"/>
                          </w:rPr>
                          <m:t>j</m:t>
                        </m:r>
                      </m:e>
                    </m:eqArr>
                  </m:sub>
                  <m:sup/>
                  <m:e>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D</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D</m:t>
                            </m:r>
                            <m:r>
                              <w:rPr>
                                <w:rFonts w:ascii="Cambria Math" w:eastAsiaTheme="minorEastAsia" w:hAnsi="Cambria Math"/>
                                <w:lang w:val="en-GB" w:eastAsia="ru-RU"/>
                              </w:rPr>
                              <m:t>,</m:t>
                            </m:r>
                            <m:r>
                              <w:rPr>
                                <w:rFonts w:ascii="Cambria Math" w:eastAsiaTheme="minorEastAsia" w:hAnsi="Cambria Math"/>
                                <w:lang w:val="en-US" w:eastAsia="ru-RU"/>
                              </w:rPr>
                              <m:t>CS</m:t>
                            </m:r>
                            <m:r>
                              <w:rPr>
                                <w:rFonts w:ascii="Cambria Math" w:eastAsiaTheme="minorEastAsia" w:hAnsi="Cambria Math"/>
                                <w:lang w:val="en-GB" w:eastAsia="ru-RU"/>
                              </w:rPr>
                              <m:t>,</m:t>
                            </m:r>
                            <m:r>
                              <w:rPr>
                                <w:rFonts w:ascii="Cambria Math" w:eastAsiaTheme="minorEastAsia" w:hAnsi="Cambria Math"/>
                                <w:lang w:val="en-US" w:eastAsia="ru-RU"/>
                              </w:rPr>
                              <m:t>i</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m:t>
                            </m:r>
                            <m:r>
                              <w:rPr>
                                <w:rFonts w:ascii="Cambria Math" w:eastAsiaTheme="minorEastAsia" w:hAnsi="Cambria Math"/>
                                <w:lang w:val="en-US" w:eastAsia="ru-RU"/>
                              </w:rPr>
                              <m:t>m</m:t>
                            </m:r>
                            <m:r>
                              <w:rPr>
                                <w:rFonts w:ascii="Cambria Math" w:eastAsiaTheme="minorEastAsia" w:hAnsi="Cambria Math"/>
                                <w:lang w:val="en-GB"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e>
                    </m:nary>
                  </m:e>
                </m:nary>
                <m:r>
                  <w:rPr>
                    <w:rFonts w:ascii="Cambria Math" w:eastAsiaTheme="minorEastAsia" w:hAnsi="Cambria Math"/>
                    <w:lang w:val="en-GB"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 xml:space="preserve">, </m:t>
                        </m:r>
                        <m:r>
                          <w:rPr>
                            <w:rFonts w:ascii="Cambria Math" w:eastAsiaTheme="minorEastAsia" w:hAnsi="Cambria Math"/>
                            <w:lang w:val="en-US" w:eastAsia="ru-RU"/>
                          </w:rPr>
                          <m:t>m</m:t>
                        </m:r>
                        <m:r>
                          <w:rPr>
                            <w:rFonts w:ascii="Cambria Math" w:eastAsiaTheme="minorEastAsia" w:hAnsi="Cambria Math"/>
                            <w:lang w:val="en-GB" w:eastAsia="ru-RU"/>
                          </w:rPr>
                          <m:t>,</m:t>
                        </m:r>
                        <m:r>
                          <w:rPr>
                            <w:rFonts w:ascii="Cambria Math" w:eastAsiaTheme="minorEastAsia" w:hAnsi="Cambria Math"/>
                            <w:lang w:val="en-US" w:eastAsia="ru-RU"/>
                          </w:rPr>
                          <m:t>z</m:t>
                        </m:r>
                      </m:sub>
                      <m:sup>
                        <m:r>
                          <w:rPr>
                            <w:rFonts w:ascii="Cambria Math" w:eastAsiaTheme="minorEastAsia" w:hAnsi="Cambria Math"/>
                            <w:lang w:val="en-GB" w:eastAsia="ru-RU"/>
                          </w:rPr>
                          <m:t>итог</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q</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m:t>
                        </m:r>
                        <m:r>
                          <w:rPr>
                            <w:rFonts w:ascii="Cambria Math" w:eastAsiaTheme="minorEastAsia" w:hAnsi="Cambria Math"/>
                            <w:lang w:val="en-US" w:eastAsia="ru-RU"/>
                          </w:rPr>
                          <m:t>z</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m:t>
                            </m:r>
                            <m:r>
                              <w:rPr>
                                <w:rFonts w:ascii="Cambria Math" w:eastAsiaTheme="minorEastAsia" w:hAnsi="Cambria Math"/>
                                <w:lang w:val="en-GB" w:eastAsia="ru-RU"/>
                              </w:rPr>
                              <m:t>,</m:t>
                            </m:r>
                            <m:r>
                              <w:rPr>
                                <w:rFonts w:ascii="Cambria Math" w:eastAsiaTheme="minorEastAsia" w:hAnsi="Cambria Math"/>
                                <w:lang w:val="en-US" w:eastAsia="ru-RU"/>
                              </w:rPr>
                              <m:t>j</m:t>
                            </m:r>
                            <m:r>
                              <w:rPr>
                                <w:rFonts w:ascii="Cambria Math" w:eastAsiaTheme="minorEastAsia" w:hAnsi="Cambria Math"/>
                                <w:lang w:val="en-GB" w:eastAsia="ru-RU"/>
                              </w:rPr>
                              <m:t xml:space="preserve">, </m:t>
                            </m:r>
                            <m:r>
                              <w:rPr>
                                <w:rFonts w:ascii="Cambria Math" w:eastAsiaTheme="minorEastAsia" w:hAnsi="Cambria Math"/>
                                <w:lang w:val="en-US" w:eastAsia="ru-RU"/>
                              </w:rPr>
                              <m:t>m</m:t>
                            </m:r>
                            <m:r>
                              <w:rPr>
                                <w:rFonts w:ascii="Cambria Math" w:eastAsiaTheme="minorEastAsia" w:hAnsi="Cambria Math"/>
                                <w:lang w:val="en-GB" w:eastAsia="ru-RU"/>
                              </w:rPr>
                              <m:t>,</m:t>
                            </m:r>
                            <m:r>
                              <w:rPr>
                                <w:rFonts w:ascii="Cambria Math" w:eastAsiaTheme="minorEastAsia" w:hAnsi="Cambria Math"/>
                                <w:lang w:val="en-US" w:eastAsia="ru-RU"/>
                              </w:rPr>
                              <m:t>z</m:t>
                            </m:r>
                          </m:sub>
                          <m:sup>
                            <m:r>
                              <w:rPr>
                                <w:rFonts w:ascii="Cambria Math" w:eastAsiaTheme="minorEastAsia" w:hAnsi="Cambria Math"/>
                                <w:lang w:val="en-GB" w:eastAsia="ru-RU"/>
                              </w:rPr>
                              <m:t>итог</m:t>
                            </m:r>
                          </m:sup>
                        </m:sSubSup>
                      </m:e>
                    </m:nary>
                  </m:den>
                </m:f>
                <m:r>
                  <w:rPr>
                    <w:rFonts w:ascii="Cambria Math" w:eastAsiaTheme="minorEastAsia" w:hAnsi="Cambria Math"/>
                    <w:lang w:val="en-US" w:eastAsia="ru-RU"/>
                  </w:rPr>
                  <m:t xml:space="preserve"> ,</m:t>
                </m:r>
              </m:oMath>
            </m:oMathPara>
          </w:p>
          <w:p w:rsidR="008910E9" w:rsidRPr="002041C9" w:rsidRDefault="008910E9" w:rsidP="002041C9">
            <w:pPr>
              <w:spacing w:before="120" w:after="120" w:line="240" w:lineRule="auto"/>
              <w:ind w:firstLine="567"/>
              <w:jc w:val="both"/>
              <w:rPr>
                <w:rFonts w:ascii="Garamond" w:eastAsia="Times New Roman" w:hAnsi="Garamond"/>
              </w:rPr>
            </w:pPr>
            <w:r w:rsidRPr="002041C9">
              <w:rPr>
                <w:rFonts w:ascii="Garamond" w:eastAsia="Times New Roman" w:hAnsi="Garamond"/>
              </w:rPr>
              <w:t>…</w:t>
            </w:r>
          </w:p>
        </w:tc>
      </w:tr>
      <w:tr w:rsidR="000F6228" w:rsidRPr="002041C9" w:rsidTr="008910E9">
        <w:trPr>
          <w:trHeight w:val="435"/>
        </w:trPr>
        <w:tc>
          <w:tcPr>
            <w:tcW w:w="988" w:type="dxa"/>
            <w:vAlign w:val="center"/>
          </w:tcPr>
          <w:p w:rsidR="000F6228" w:rsidRPr="002041C9" w:rsidRDefault="000F6228" w:rsidP="002041C9">
            <w:pPr>
              <w:widowControl w:val="0"/>
              <w:spacing w:before="120" w:after="120" w:line="240" w:lineRule="auto"/>
              <w:jc w:val="center"/>
              <w:rPr>
                <w:rFonts w:ascii="Garamond" w:hAnsi="Garamond"/>
                <w:b/>
                <w:color w:val="000000"/>
              </w:rPr>
            </w:pPr>
            <w:r w:rsidRPr="002041C9">
              <w:rPr>
                <w:rFonts w:ascii="Garamond" w:hAnsi="Garamond"/>
                <w:b/>
                <w:color w:val="000000"/>
              </w:rPr>
              <w:t>Приложение 89</w:t>
            </w:r>
          </w:p>
        </w:tc>
        <w:tc>
          <w:tcPr>
            <w:tcW w:w="6874" w:type="dxa"/>
          </w:tcPr>
          <w:p w:rsidR="000F6228" w:rsidRPr="002041C9" w:rsidRDefault="000F6228" w:rsidP="002041C9">
            <w:pPr>
              <w:tabs>
                <w:tab w:val="left" w:pos="1134"/>
              </w:tabs>
              <w:spacing w:before="120" w:after="120" w:line="240" w:lineRule="auto"/>
              <w:jc w:val="right"/>
              <w:rPr>
                <w:rFonts w:ascii="Garamond" w:eastAsia="Times New Roman" w:hAnsi="Garamond"/>
                <w:b/>
              </w:rPr>
            </w:pPr>
            <w:r w:rsidRPr="002041C9">
              <w:rPr>
                <w:rFonts w:ascii="Garamond" w:eastAsia="Times New Roman" w:hAnsi="Garamond"/>
                <w:b/>
              </w:rPr>
              <w:t>Приложение 89</w:t>
            </w:r>
          </w:p>
          <w:p w:rsidR="000F6228" w:rsidRPr="002041C9" w:rsidRDefault="000F6228" w:rsidP="002041C9">
            <w:pPr>
              <w:tabs>
                <w:tab w:val="left" w:pos="1134"/>
              </w:tabs>
              <w:spacing w:before="120" w:after="120" w:line="240" w:lineRule="auto"/>
              <w:jc w:val="center"/>
              <w:rPr>
                <w:rFonts w:ascii="Garamond" w:eastAsia="Times New Roman" w:hAnsi="Garamond"/>
              </w:rPr>
            </w:pPr>
            <w:r w:rsidRPr="002041C9">
              <w:rPr>
                <w:rFonts w:ascii="Garamond" w:eastAsia="Times New Roman" w:hAnsi="Garamond"/>
                <w:b/>
              </w:rPr>
              <w:t>Порядок взаимодействия ЦФР, уполномоченной кредитной организации и участников оптового рынка при проведении расчетов по уплате штрафов по договорам купли-продажи (поставки) мощности</w:t>
            </w:r>
          </w:p>
          <w:p w:rsidR="000F6228" w:rsidRPr="002041C9" w:rsidRDefault="000F6228" w:rsidP="002041C9">
            <w:pPr>
              <w:tabs>
                <w:tab w:val="left" w:pos="1134"/>
              </w:tabs>
              <w:spacing w:before="120" w:after="120" w:line="240" w:lineRule="auto"/>
              <w:ind w:firstLine="540"/>
              <w:rPr>
                <w:rFonts w:ascii="Garamond" w:eastAsia="Times New Roman" w:hAnsi="Garamond"/>
              </w:rPr>
            </w:pPr>
            <w:r w:rsidRPr="002041C9">
              <w:rPr>
                <w:rFonts w:ascii="Garamond" w:eastAsia="Times New Roman" w:hAnsi="Garamond"/>
              </w:rPr>
              <w:t xml:space="preserve">Расчеты по обязательствам участников </w:t>
            </w:r>
            <w:r w:rsidRPr="002041C9">
              <w:rPr>
                <w:rFonts w:ascii="Garamond" w:eastAsia="Times New Roman" w:hAnsi="Garamond"/>
                <w:color w:val="000000"/>
              </w:rPr>
              <w:t xml:space="preserve">и (или) субъектов </w:t>
            </w:r>
            <w:r w:rsidRPr="002041C9">
              <w:rPr>
                <w:rFonts w:ascii="Garamond" w:eastAsia="Times New Roman" w:hAnsi="Garamond"/>
              </w:rPr>
              <w:t>оптового рынка по уплате:</w:t>
            </w:r>
          </w:p>
          <w:p w:rsidR="000F6228" w:rsidRPr="002041C9" w:rsidRDefault="009B7E7A" w:rsidP="002041C9">
            <w:pPr>
              <w:spacing w:before="120" w:after="120" w:line="240" w:lineRule="auto"/>
              <w:ind w:firstLine="567"/>
              <w:jc w:val="both"/>
              <w:rPr>
                <w:rFonts w:ascii="Garamond" w:eastAsia="Times New Roman" w:hAnsi="Garamond"/>
              </w:rPr>
            </w:pPr>
            <w:r w:rsidRPr="002041C9">
              <w:rPr>
                <w:rFonts w:ascii="Garamond" w:eastAsia="Times New Roman" w:hAnsi="Garamond"/>
              </w:rPr>
              <w:lastRenderedPageBreak/>
              <w:t>…</w:t>
            </w:r>
          </w:p>
        </w:tc>
        <w:tc>
          <w:tcPr>
            <w:tcW w:w="6875" w:type="dxa"/>
          </w:tcPr>
          <w:p w:rsidR="000F6228" w:rsidRPr="002041C9" w:rsidRDefault="000F6228" w:rsidP="002041C9">
            <w:pPr>
              <w:tabs>
                <w:tab w:val="left" w:pos="1134"/>
              </w:tabs>
              <w:spacing w:before="120" w:after="120" w:line="240" w:lineRule="auto"/>
              <w:jc w:val="right"/>
              <w:rPr>
                <w:rFonts w:ascii="Garamond" w:eastAsia="Times New Roman" w:hAnsi="Garamond"/>
                <w:b/>
              </w:rPr>
            </w:pPr>
            <w:r w:rsidRPr="002041C9">
              <w:rPr>
                <w:rFonts w:ascii="Garamond" w:eastAsia="Times New Roman" w:hAnsi="Garamond"/>
                <w:b/>
              </w:rPr>
              <w:lastRenderedPageBreak/>
              <w:t>Приложение 89</w:t>
            </w:r>
          </w:p>
          <w:p w:rsidR="000F6228" w:rsidRPr="002041C9" w:rsidRDefault="000F6228" w:rsidP="002041C9">
            <w:pPr>
              <w:tabs>
                <w:tab w:val="left" w:pos="1134"/>
              </w:tabs>
              <w:spacing w:before="120" w:after="120" w:line="240" w:lineRule="auto"/>
              <w:jc w:val="center"/>
              <w:rPr>
                <w:rFonts w:ascii="Garamond" w:eastAsia="Times New Roman" w:hAnsi="Garamond"/>
              </w:rPr>
            </w:pPr>
            <w:r w:rsidRPr="002041C9">
              <w:rPr>
                <w:rFonts w:ascii="Garamond" w:eastAsia="Times New Roman" w:hAnsi="Garamond"/>
                <w:b/>
              </w:rPr>
              <w:t xml:space="preserve">Порядок взаимодействия ЦФР, уполномоченной кредитной организации и участников оптового рынка при проведении расчетов по уплате штрафов по договорам купли-продажи (поставки) мощности </w:t>
            </w:r>
            <w:r w:rsidRPr="002041C9">
              <w:rPr>
                <w:rFonts w:ascii="Garamond" w:eastAsia="Times New Roman" w:hAnsi="Garamond"/>
                <w:b/>
                <w:highlight w:val="yellow"/>
              </w:rPr>
              <w:t>и договорам оказания услуг по управлению изменением режима потребления электрической энергии</w:t>
            </w:r>
          </w:p>
          <w:p w:rsidR="000F6228" w:rsidRPr="002041C9" w:rsidRDefault="000F6228" w:rsidP="002041C9">
            <w:pPr>
              <w:tabs>
                <w:tab w:val="left" w:pos="1134"/>
              </w:tabs>
              <w:spacing w:before="120" w:after="120" w:line="240" w:lineRule="auto"/>
              <w:ind w:firstLine="540"/>
              <w:rPr>
                <w:rFonts w:ascii="Garamond" w:eastAsia="Times New Roman" w:hAnsi="Garamond"/>
              </w:rPr>
            </w:pPr>
            <w:r w:rsidRPr="002041C9">
              <w:rPr>
                <w:rFonts w:ascii="Garamond" w:eastAsia="Times New Roman" w:hAnsi="Garamond"/>
              </w:rPr>
              <w:t xml:space="preserve">Расчеты по обязательствам участников </w:t>
            </w:r>
            <w:r w:rsidRPr="002041C9">
              <w:rPr>
                <w:rFonts w:ascii="Garamond" w:eastAsia="Times New Roman" w:hAnsi="Garamond"/>
                <w:color w:val="000000"/>
              </w:rPr>
              <w:t xml:space="preserve">и (или) субъектов </w:t>
            </w:r>
            <w:r w:rsidRPr="002041C9">
              <w:rPr>
                <w:rFonts w:ascii="Garamond" w:eastAsia="Times New Roman" w:hAnsi="Garamond"/>
              </w:rPr>
              <w:t>оптового рынка по уплате:</w:t>
            </w:r>
          </w:p>
          <w:p w:rsidR="000F6228" w:rsidRPr="002041C9" w:rsidRDefault="009B7E7A" w:rsidP="002041C9">
            <w:pPr>
              <w:spacing w:before="120" w:after="120" w:line="240" w:lineRule="auto"/>
              <w:ind w:firstLine="567"/>
              <w:jc w:val="both"/>
              <w:rPr>
                <w:rFonts w:ascii="Garamond" w:eastAsia="Times New Roman" w:hAnsi="Garamond"/>
              </w:rPr>
            </w:pPr>
            <w:r w:rsidRPr="002041C9">
              <w:rPr>
                <w:rFonts w:ascii="Garamond" w:eastAsia="Times New Roman" w:hAnsi="Garamond"/>
              </w:rPr>
              <w:lastRenderedPageBreak/>
              <w:t>…</w:t>
            </w:r>
          </w:p>
        </w:tc>
      </w:tr>
    </w:tbl>
    <w:p w:rsidR="00C0479A" w:rsidRDefault="00C0479A" w:rsidP="007D728C">
      <w:pPr>
        <w:rPr>
          <w:rFonts w:ascii="Garamond" w:hAnsi="Garamond" w:cs="Garamond"/>
          <w:b/>
          <w:bCs/>
          <w:sz w:val="26"/>
          <w:szCs w:val="26"/>
        </w:rPr>
      </w:pPr>
    </w:p>
    <w:p w:rsidR="00772C54" w:rsidRPr="00D566E7" w:rsidRDefault="00772C54" w:rsidP="007D728C">
      <w:pPr>
        <w:rPr>
          <w:rFonts w:ascii="Garamond" w:hAnsi="Garamond" w:cs="Garamond"/>
          <w:b/>
          <w:bCs/>
          <w:sz w:val="24"/>
          <w:szCs w:val="24"/>
        </w:rPr>
      </w:pPr>
      <w:r w:rsidRPr="00D566E7">
        <w:rPr>
          <w:rFonts w:ascii="Garamond" w:hAnsi="Garamond" w:cs="Garamond"/>
          <w:b/>
          <w:bCs/>
          <w:sz w:val="24"/>
          <w:szCs w:val="24"/>
        </w:rPr>
        <w:t>Действующая редакция</w:t>
      </w:r>
    </w:p>
    <w:p w:rsidR="00772C54" w:rsidRPr="00404FDA" w:rsidRDefault="00772C54" w:rsidP="00772C54">
      <w:pPr>
        <w:spacing w:after="0"/>
        <w:jc w:val="right"/>
        <w:rPr>
          <w:rFonts w:ascii="Garamond" w:hAnsi="Garamond"/>
          <w:b/>
        </w:rPr>
      </w:pPr>
      <w:r w:rsidRPr="00404FDA">
        <w:rPr>
          <w:rFonts w:ascii="Garamond" w:hAnsi="Garamond"/>
          <w:b/>
        </w:rPr>
        <w:t>Приложение 167.5</w:t>
      </w:r>
    </w:p>
    <w:p w:rsidR="00772C54" w:rsidRPr="00404FDA" w:rsidRDefault="00772C54" w:rsidP="00772C54">
      <w:pPr>
        <w:tabs>
          <w:tab w:val="left" w:pos="10582"/>
        </w:tabs>
        <w:suppressAutoHyphens/>
        <w:spacing w:before="120" w:after="0" w:line="240" w:lineRule="auto"/>
        <w:rPr>
          <w:rFonts w:ascii="Garamond" w:eastAsia="Batang" w:hAnsi="Garamond" w:cs="Garamond"/>
          <w:b/>
          <w:lang w:eastAsia="ar-SA"/>
        </w:rPr>
      </w:pPr>
    </w:p>
    <w:p w:rsidR="00772C54" w:rsidRPr="00404FDA" w:rsidRDefault="00772C54" w:rsidP="00772C54">
      <w:pPr>
        <w:spacing w:after="0"/>
        <w:jc w:val="center"/>
        <w:rPr>
          <w:rFonts w:ascii="Garamond" w:eastAsia="Times New Roman" w:hAnsi="Garamond"/>
          <w:b/>
        </w:rPr>
      </w:pPr>
      <w:r w:rsidRPr="00404FDA">
        <w:rPr>
          <w:rFonts w:ascii="Garamond" w:hAnsi="Garamond"/>
          <w:b/>
        </w:rPr>
        <w:t xml:space="preserve">Реестр штрафов за высокую степень неготовности по договорам оказания услуг </w:t>
      </w:r>
    </w:p>
    <w:p w:rsidR="00772C54" w:rsidRPr="00404FDA" w:rsidRDefault="00772C54" w:rsidP="00772C54">
      <w:pPr>
        <w:spacing w:after="0"/>
        <w:jc w:val="center"/>
        <w:rPr>
          <w:rFonts w:ascii="Garamond" w:hAnsi="Garamond"/>
          <w:b/>
        </w:rPr>
      </w:pPr>
      <w:r w:rsidRPr="00404FDA">
        <w:rPr>
          <w:rFonts w:ascii="Garamond" w:hAnsi="Garamond"/>
          <w:b/>
        </w:rPr>
        <w:t xml:space="preserve">по управлению изменением режима потребления </w:t>
      </w:r>
    </w:p>
    <w:p w:rsidR="00772C54" w:rsidRPr="00404FDA" w:rsidRDefault="00772C54" w:rsidP="00772C54">
      <w:pPr>
        <w:spacing w:after="0"/>
        <w:jc w:val="center"/>
        <w:rPr>
          <w:rFonts w:ascii="Garamond" w:hAnsi="Garamond" w:cs="Arial"/>
          <w:b/>
          <w:bCs/>
        </w:rPr>
      </w:pPr>
      <w:r w:rsidRPr="00404FDA">
        <w:rPr>
          <w:rFonts w:ascii="Garamond" w:hAnsi="Garamond" w:cs="Arial"/>
          <w:b/>
          <w:bCs/>
        </w:rPr>
        <w:t xml:space="preserve">за расчетный период mm YYYY </w:t>
      </w:r>
    </w:p>
    <w:p w:rsidR="00772C54" w:rsidRPr="00404FDA" w:rsidRDefault="00772C54" w:rsidP="00772C54">
      <w:pPr>
        <w:spacing w:after="0"/>
        <w:jc w:val="center"/>
        <w:rPr>
          <w:rFonts w:ascii="Garamond" w:hAnsi="Garamond" w:cs="Arial"/>
          <w:b/>
          <w:bCs/>
          <w:lang w:val="en-GB"/>
        </w:rPr>
      </w:pPr>
      <w:r w:rsidRPr="00404FDA">
        <w:rPr>
          <w:rFonts w:ascii="Garamond" w:hAnsi="Garamond" w:cs="Arial"/>
          <w:b/>
          <w:bCs/>
        </w:rPr>
        <w:t>&lt;package-comment&gt;</w:t>
      </w:r>
    </w:p>
    <w:p w:rsidR="00772C54" w:rsidRPr="00404FDA" w:rsidRDefault="00772C54" w:rsidP="00772C54">
      <w:pPr>
        <w:spacing w:after="0"/>
        <w:jc w:val="center"/>
        <w:rPr>
          <w:rFonts w:ascii="Garamond" w:hAnsi="Garamond" w:cs="Arial"/>
          <w:b/>
          <w:bCs/>
        </w:rPr>
      </w:pPr>
    </w:p>
    <w:tbl>
      <w:tblPr>
        <w:tblW w:w="153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45" w:type="dxa"/>
          <w:right w:w="45" w:type="dxa"/>
        </w:tblCellMar>
        <w:tblLook w:val="04A0" w:firstRow="1" w:lastRow="0" w:firstColumn="1" w:lastColumn="0" w:noHBand="0" w:noVBand="1"/>
      </w:tblPr>
      <w:tblGrid>
        <w:gridCol w:w="1130"/>
        <w:gridCol w:w="1070"/>
        <w:gridCol w:w="1070"/>
        <w:gridCol w:w="1192"/>
        <w:gridCol w:w="1192"/>
        <w:gridCol w:w="1372"/>
        <w:gridCol w:w="1174"/>
        <w:gridCol w:w="1119"/>
        <w:gridCol w:w="1022"/>
        <w:gridCol w:w="993"/>
        <w:gridCol w:w="1216"/>
        <w:gridCol w:w="959"/>
        <w:gridCol w:w="1791"/>
      </w:tblGrid>
      <w:tr w:rsidR="00772C54" w:rsidRPr="00404FDA" w:rsidTr="004A56F6">
        <w:trPr>
          <w:trHeight w:val="2488"/>
        </w:trPr>
        <w:tc>
          <w:tcPr>
            <w:tcW w:w="1131"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Уникальный идентификатор</w:t>
            </w:r>
            <w:r w:rsidRPr="00404FDA">
              <w:rPr>
                <w:rFonts w:ascii="Garamond" w:hAnsi="Garamond"/>
                <w:b/>
              </w:rPr>
              <w:br/>
              <w:t>&lt;id&gt;</w:t>
            </w:r>
          </w:p>
        </w:tc>
        <w:tc>
          <w:tcPr>
            <w:tcW w:w="1071"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 xml:space="preserve">Номер договора </w:t>
            </w:r>
            <w:r w:rsidRPr="00404FDA">
              <w:rPr>
                <w:rFonts w:ascii="Garamond" w:hAnsi="Garamond"/>
                <w:b/>
              </w:rPr>
              <w:br/>
              <w:t>&lt;contract-number&gt;</w:t>
            </w:r>
          </w:p>
        </w:tc>
        <w:tc>
          <w:tcPr>
            <w:tcW w:w="1071"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Дата договора</w:t>
            </w:r>
            <w:r w:rsidRPr="00404FDA">
              <w:rPr>
                <w:rFonts w:ascii="Garamond" w:hAnsi="Garamond"/>
                <w:b/>
              </w:rPr>
              <w:br/>
              <w:t>&lt;contract-date&gt;</w:t>
            </w:r>
          </w:p>
        </w:tc>
        <w:tc>
          <w:tcPr>
            <w:tcW w:w="1192"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Первое число расчетного месяца</w:t>
            </w:r>
            <w:r w:rsidRPr="00404FDA">
              <w:rPr>
                <w:rFonts w:ascii="Garamond" w:hAnsi="Garamond"/>
                <w:b/>
              </w:rPr>
              <w:br/>
              <w:t xml:space="preserve">&lt;start-date&gt; </w:t>
            </w:r>
          </w:p>
        </w:tc>
        <w:tc>
          <w:tcPr>
            <w:tcW w:w="1192"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Последнее число расчетного месяца</w:t>
            </w:r>
            <w:r w:rsidRPr="00404FDA">
              <w:rPr>
                <w:rFonts w:ascii="Garamond" w:hAnsi="Garamond"/>
                <w:b/>
              </w:rPr>
              <w:br/>
              <w:t>&lt;finish-date&gt;</w:t>
            </w:r>
          </w:p>
        </w:tc>
        <w:tc>
          <w:tcPr>
            <w:tcW w:w="1373"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Код участника (субъекта) ОРЭМ – плательщика</w:t>
            </w:r>
            <w:r w:rsidRPr="00404FDA">
              <w:rPr>
                <w:rFonts w:ascii="Garamond" w:hAnsi="Garamond"/>
                <w:b/>
              </w:rPr>
              <w:br/>
              <w:t>&lt;trader-supplier-code&gt;</w:t>
            </w:r>
          </w:p>
        </w:tc>
        <w:tc>
          <w:tcPr>
            <w:tcW w:w="1174"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Код участника ОРЭМ – получателя</w:t>
            </w:r>
            <w:r w:rsidRPr="00404FDA">
              <w:rPr>
                <w:rFonts w:ascii="Garamond" w:hAnsi="Garamond"/>
                <w:b/>
              </w:rPr>
              <w:br/>
              <w:t>&lt;trader-consumer-code&gt;</w:t>
            </w:r>
          </w:p>
        </w:tc>
        <w:tc>
          <w:tcPr>
            <w:tcW w:w="1119"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lang w:val="en-US"/>
              </w:rPr>
            </w:pPr>
            <w:r w:rsidRPr="00404FDA">
              <w:rPr>
                <w:rFonts w:ascii="Garamond" w:hAnsi="Garamond"/>
                <w:b/>
              </w:rPr>
              <w:t>Размер</w:t>
            </w:r>
            <w:r w:rsidRPr="00404FDA">
              <w:rPr>
                <w:rFonts w:ascii="Garamond" w:hAnsi="Garamond"/>
                <w:b/>
                <w:lang w:val="en-US"/>
              </w:rPr>
              <w:t xml:space="preserve"> </w:t>
            </w:r>
            <w:r w:rsidRPr="00404FDA">
              <w:rPr>
                <w:rFonts w:ascii="Garamond" w:hAnsi="Garamond"/>
                <w:b/>
              </w:rPr>
              <w:t>штрафа</w:t>
            </w:r>
            <w:r w:rsidRPr="00404FDA">
              <w:rPr>
                <w:rFonts w:ascii="Garamond" w:hAnsi="Garamond"/>
                <w:b/>
                <w:lang w:val="en-US"/>
              </w:rPr>
              <w:t xml:space="preserve">, </w:t>
            </w:r>
            <w:r w:rsidRPr="00404FDA">
              <w:rPr>
                <w:rFonts w:ascii="Garamond" w:hAnsi="Garamond"/>
                <w:b/>
              </w:rPr>
              <w:t>руб</w:t>
            </w:r>
            <w:r w:rsidRPr="00404FDA">
              <w:rPr>
                <w:rFonts w:ascii="Garamond" w:hAnsi="Garamond"/>
                <w:b/>
                <w:lang w:val="en-US"/>
              </w:rPr>
              <w:t>.</w:t>
            </w:r>
            <w:r w:rsidRPr="00404FDA">
              <w:rPr>
                <w:rFonts w:ascii="Garamond" w:hAnsi="Garamond"/>
                <w:b/>
                <w:lang w:val="en-US"/>
              </w:rPr>
              <w:br/>
              <w:t>&lt;payment-amount&gt;</w:t>
            </w:r>
          </w:p>
        </w:tc>
        <w:tc>
          <w:tcPr>
            <w:tcW w:w="1022"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Номер договора поручительства &lt;guarant-agr&gt;</w:t>
            </w:r>
          </w:p>
        </w:tc>
        <w:tc>
          <w:tcPr>
            <w:tcW w:w="993"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Дата договора поручительства &lt;guarant-date&gt;</w:t>
            </w:r>
          </w:p>
        </w:tc>
        <w:tc>
          <w:tcPr>
            <w:tcW w:w="1217"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Код участника оптового рынка – поручителя</w:t>
            </w:r>
          </w:p>
          <w:p w:rsidR="00772C54" w:rsidRPr="00404FDA" w:rsidRDefault="00772C54" w:rsidP="00FA5C25">
            <w:pPr>
              <w:spacing w:after="0" w:line="254" w:lineRule="auto"/>
              <w:jc w:val="center"/>
              <w:rPr>
                <w:rFonts w:ascii="Garamond" w:hAnsi="Garamond"/>
                <w:b/>
              </w:rPr>
            </w:pPr>
            <w:r w:rsidRPr="00404FDA">
              <w:rPr>
                <w:rFonts w:ascii="Garamond" w:hAnsi="Garamond"/>
                <w:b/>
              </w:rPr>
              <w:t xml:space="preserve"> &lt;guarant-code&gt;</w:t>
            </w:r>
          </w:p>
        </w:tc>
        <w:tc>
          <w:tcPr>
            <w:tcW w:w="959"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highlight w:val="yellow"/>
                <w:lang w:val="en-GB"/>
              </w:rPr>
            </w:pPr>
            <w:r w:rsidRPr="00404FDA">
              <w:rPr>
                <w:rFonts w:ascii="Garamond" w:hAnsi="Garamond"/>
                <w:b/>
                <w:highlight w:val="yellow"/>
              </w:rPr>
              <w:t>Ценовая зона</w:t>
            </w:r>
          </w:p>
          <w:p w:rsidR="00772C54" w:rsidRPr="00404FDA" w:rsidRDefault="00772C54" w:rsidP="00FA5C25">
            <w:pPr>
              <w:spacing w:after="0" w:line="254" w:lineRule="auto"/>
              <w:jc w:val="center"/>
              <w:rPr>
                <w:rFonts w:ascii="Garamond" w:hAnsi="Garamond"/>
                <w:b/>
                <w:highlight w:val="yellow"/>
              </w:rPr>
            </w:pPr>
            <w:r w:rsidRPr="00404FDA">
              <w:rPr>
                <w:rFonts w:ascii="Garamond" w:hAnsi="Garamond"/>
                <w:b/>
                <w:highlight w:val="yellow"/>
              </w:rPr>
              <w:t>&lt;price-zone&gt;</w:t>
            </w:r>
          </w:p>
        </w:tc>
        <w:tc>
          <w:tcPr>
            <w:tcW w:w="1792" w:type="dxa"/>
            <w:tcBorders>
              <w:top w:val="single" w:sz="2" w:space="0" w:color="000000"/>
              <w:left w:val="single" w:sz="2" w:space="0" w:color="000000"/>
              <w:bottom w:val="single" w:sz="2" w:space="0" w:color="000000"/>
              <w:right w:val="single" w:sz="2" w:space="0" w:color="000000"/>
            </w:tcBorders>
            <w:hideMark/>
          </w:tcPr>
          <w:p w:rsidR="00772C54" w:rsidRPr="00404FDA" w:rsidRDefault="00772C54" w:rsidP="00FA5C25">
            <w:pPr>
              <w:spacing w:after="0" w:line="254" w:lineRule="auto"/>
              <w:jc w:val="center"/>
              <w:rPr>
                <w:rFonts w:ascii="Garamond" w:hAnsi="Garamond"/>
                <w:b/>
                <w:highlight w:val="yellow"/>
              </w:rPr>
            </w:pPr>
            <w:r w:rsidRPr="00404FDA">
              <w:rPr>
                <w:rFonts w:ascii="Garamond" w:hAnsi="Garamond"/>
                <w:b/>
                <w:highlight w:val="yellow"/>
              </w:rPr>
              <w:t>Период оказания услуги по управлению изменением режима потребления</w:t>
            </w:r>
          </w:p>
          <w:p w:rsidR="00772C54" w:rsidRPr="00404FDA" w:rsidRDefault="00772C54" w:rsidP="00FA5C25">
            <w:pPr>
              <w:spacing w:after="0" w:line="254" w:lineRule="auto"/>
              <w:jc w:val="center"/>
              <w:rPr>
                <w:rFonts w:ascii="Garamond" w:hAnsi="Garamond"/>
                <w:b/>
                <w:highlight w:val="yellow"/>
                <w:lang w:val="en-GB"/>
              </w:rPr>
            </w:pPr>
            <w:r w:rsidRPr="00404FDA">
              <w:rPr>
                <w:rFonts w:ascii="Garamond" w:hAnsi="Garamond"/>
                <w:b/>
                <w:highlight w:val="yellow"/>
              </w:rPr>
              <w:t>&lt;selection-period&gt;</w:t>
            </w:r>
          </w:p>
        </w:tc>
      </w:tr>
      <w:tr w:rsidR="00772C54" w:rsidRPr="00404FDA" w:rsidTr="0034774B">
        <w:trPr>
          <w:trHeight w:val="264"/>
        </w:trPr>
        <w:tc>
          <w:tcPr>
            <w:tcW w:w="113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rsidR="00772C54" w:rsidRPr="00404FDA" w:rsidRDefault="00772C54" w:rsidP="00FA5C25">
            <w:pPr>
              <w:spacing w:after="0" w:line="254" w:lineRule="auto"/>
              <w:jc w:val="center"/>
              <w:rPr>
                <w:rFonts w:ascii="Garamond" w:hAnsi="Garamond" w:cs="Arial"/>
                <w:b/>
                <w:bCs/>
              </w:rPr>
            </w:pPr>
          </w:p>
        </w:tc>
        <w:tc>
          <w:tcPr>
            <w:tcW w:w="107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rsidR="00772C54" w:rsidRPr="00404FDA" w:rsidRDefault="00772C54" w:rsidP="00FA5C25">
            <w:pPr>
              <w:spacing w:after="0" w:line="254" w:lineRule="auto"/>
              <w:jc w:val="center"/>
              <w:rPr>
                <w:rFonts w:ascii="Garamond" w:hAnsi="Garamond" w:cs="Arial"/>
                <w:b/>
                <w:bCs/>
              </w:rPr>
            </w:pPr>
          </w:p>
        </w:tc>
        <w:tc>
          <w:tcPr>
            <w:tcW w:w="1071"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rsidR="00772C54" w:rsidRPr="00404FDA" w:rsidRDefault="00772C54" w:rsidP="00FA5C25">
            <w:pPr>
              <w:spacing w:after="0" w:line="254" w:lineRule="auto"/>
              <w:jc w:val="center"/>
              <w:rPr>
                <w:rFonts w:ascii="Garamond" w:hAnsi="Garamond" w:cs="Arial"/>
                <w:b/>
                <w:bCs/>
              </w:rPr>
            </w:pPr>
          </w:p>
        </w:tc>
        <w:tc>
          <w:tcPr>
            <w:tcW w:w="11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772C54" w:rsidRPr="00404FDA" w:rsidRDefault="00772C54" w:rsidP="00FA5C25">
            <w:pPr>
              <w:spacing w:after="0" w:line="254" w:lineRule="auto"/>
              <w:jc w:val="center"/>
              <w:rPr>
                <w:rFonts w:ascii="Garamond" w:hAnsi="Garamond" w:cs="Arial"/>
                <w:b/>
                <w:bCs/>
              </w:rPr>
            </w:pPr>
          </w:p>
        </w:tc>
        <w:tc>
          <w:tcPr>
            <w:tcW w:w="11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772C54" w:rsidRPr="00404FDA" w:rsidRDefault="00772C54" w:rsidP="00FA5C25">
            <w:pPr>
              <w:spacing w:after="0" w:line="254" w:lineRule="auto"/>
              <w:jc w:val="center"/>
              <w:rPr>
                <w:rFonts w:ascii="Garamond" w:hAnsi="Garamond" w:cs="Arial"/>
                <w:b/>
                <w:bCs/>
              </w:rPr>
            </w:pPr>
          </w:p>
        </w:tc>
        <w:tc>
          <w:tcPr>
            <w:tcW w:w="1373"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rsidR="00772C54" w:rsidRPr="00404FDA" w:rsidRDefault="00772C54" w:rsidP="00FA5C25">
            <w:pPr>
              <w:spacing w:after="0" w:line="254" w:lineRule="auto"/>
              <w:jc w:val="center"/>
              <w:rPr>
                <w:rFonts w:ascii="Garamond" w:hAnsi="Garamond" w:cs="Arial"/>
                <w:b/>
                <w:bCs/>
              </w:rPr>
            </w:pPr>
          </w:p>
        </w:tc>
        <w:tc>
          <w:tcPr>
            <w:tcW w:w="117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rsidR="00772C54" w:rsidRPr="00404FDA" w:rsidRDefault="00772C54" w:rsidP="00FA5C25">
            <w:pPr>
              <w:spacing w:after="0" w:line="254" w:lineRule="auto"/>
              <w:jc w:val="center"/>
              <w:rPr>
                <w:rFonts w:ascii="Garamond" w:hAnsi="Garamond" w:cs="Arial"/>
                <w:b/>
                <w:bCs/>
              </w:rPr>
            </w:pPr>
          </w:p>
        </w:tc>
        <w:tc>
          <w:tcPr>
            <w:tcW w:w="1119" w:type="dxa"/>
            <w:tcBorders>
              <w:top w:val="single" w:sz="2" w:space="0" w:color="000000"/>
              <w:left w:val="single" w:sz="2" w:space="0" w:color="000000"/>
              <w:bottom w:val="single" w:sz="2" w:space="0" w:color="000000"/>
              <w:right w:val="single" w:sz="2" w:space="0" w:color="000000"/>
            </w:tcBorders>
          </w:tcPr>
          <w:p w:rsidR="00772C54" w:rsidRPr="00404FDA" w:rsidRDefault="00772C54" w:rsidP="00FA5C25">
            <w:pPr>
              <w:spacing w:after="0" w:line="254" w:lineRule="auto"/>
              <w:rPr>
                <w:rFonts w:ascii="Garamond" w:hAnsi="Garamond"/>
                <w:color w:val="000000"/>
              </w:rPr>
            </w:pPr>
          </w:p>
        </w:tc>
        <w:tc>
          <w:tcPr>
            <w:tcW w:w="1022" w:type="dxa"/>
            <w:tcBorders>
              <w:top w:val="single" w:sz="2" w:space="0" w:color="000000"/>
              <w:left w:val="single" w:sz="2" w:space="0" w:color="000000"/>
              <w:bottom w:val="single" w:sz="2" w:space="0" w:color="000000"/>
              <w:right w:val="single" w:sz="2" w:space="0" w:color="000000"/>
            </w:tcBorders>
          </w:tcPr>
          <w:p w:rsidR="00772C54" w:rsidRPr="00404FDA" w:rsidRDefault="00772C54" w:rsidP="00FA5C25">
            <w:pPr>
              <w:spacing w:after="0" w:line="254" w:lineRule="auto"/>
              <w:rPr>
                <w:rFonts w:ascii="Garamond" w:hAnsi="Garamond"/>
                <w:color w:val="000000"/>
              </w:rPr>
            </w:pPr>
          </w:p>
        </w:tc>
        <w:tc>
          <w:tcPr>
            <w:tcW w:w="993" w:type="dxa"/>
            <w:tcBorders>
              <w:top w:val="single" w:sz="2" w:space="0" w:color="000000"/>
              <w:left w:val="single" w:sz="2" w:space="0" w:color="000000"/>
              <w:bottom w:val="single" w:sz="2" w:space="0" w:color="000000"/>
              <w:right w:val="single" w:sz="2" w:space="0" w:color="000000"/>
            </w:tcBorders>
          </w:tcPr>
          <w:p w:rsidR="00772C54" w:rsidRPr="00404FDA" w:rsidRDefault="00772C54" w:rsidP="00FA5C25">
            <w:pPr>
              <w:spacing w:after="0" w:line="254" w:lineRule="auto"/>
              <w:rPr>
                <w:rFonts w:ascii="Garamond" w:hAnsi="Garamond"/>
                <w:color w:val="000000"/>
              </w:rPr>
            </w:pPr>
          </w:p>
        </w:tc>
        <w:tc>
          <w:tcPr>
            <w:tcW w:w="1217" w:type="dxa"/>
            <w:tcBorders>
              <w:top w:val="single" w:sz="2" w:space="0" w:color="000000"/>
              <w:left w:val="single" w:sz="2" w:space="0" w:color="000000"/>
              <w:bottom w:val="single" w:sz="2" w:space="0" w:color="000000"/>
              <w:right w:val="single" w:sz="2" w:space="0" w:color="000000"/>
            </w:tcBorders>
          </w:tcPr>
          <w:p w:rsidR="00772C54" w:rsidRPr="00404FDA" w:rsidRDefault="00772C54" w:rsidP="00FA5C25">
            <w:pPr>
              <w:spacing w:after="0" w:line="254" w:lineRule="auto"/>
              <w:rPr>
                <w:rFonts w:ascii="Garamond" w:hAnsi="Garamond"/>
                <w:color w:val="000000"/>
              </w:rPr>
            </w:pPr>
          </w:p>
        </w:tc>
        <w:tc>
          <w:tcPr>
            <w:tcW w:w="959" w:type="dxa"/>
            <w:tcBorders>
              <w:top w:val="single" w:sz="2" w:space="0" w:color="000000"/>
              <w:left w:val="single" w:sz="2" w:space="0" w:color="000000"/>
              <w:bottom w:val="single" w:sz="2" w:space="0" w:color="000000"/>
              <w:right w:val="single" w:sz="2" w:space="0" w:color="000000"/>
            </w:tcBorders>
            <w:noWrap/>
            <w:tcMar>
              <w:top w:w="0" w:type="dxa"/>
              <w:left w:w="108" w:type="dxa"/>
              <w:bottom w:w="0" w:type="dxa"/>
              <w:right w:w="108" w:type="dxa"/>
            </w:tcMar>
            <w:vAlign w:val="bottom"/>
          </w:tcPr>
          <w:p w:rsidR="00772C54" w:rsidRPr="00404FDA" w:rsidRDefault="00772C54" w:rsidP="00FA5C25">
            <w:pPr>
              <w:spacing w:after="0" w:line="254" w:lineRule="auto"/>
              <w:rPr>
                <w:rFonts w:ascii="Garamond" w:hAnsi="Garamond"/>
                <w:color w:val="000000"/>
                <w:highlight w:val="yellow"/>
              </w:rPr>
            </w:pPr>
          </w:p>
        </w:tc>
        <w:tc>
          <w:tcPr>
            <w:tcW w:w="1792" w:type="dxa"/>
            <w:tcBorders>
              <w:top w:val="single" w:sz="2" w:space="0" w:color="000000"/>
              <w:left w:val="single" w:sz="2" w:space="0" w:color="000000"/>
              <w:bottom w:val="single" w:sz="2" w:space="0" w:color="000000"/>
              <w:right w:val="single" w:sz="2" w:space="0" w:color="000000"/>
            </w:tcBorders>
          </w:tcPr>
          <w:p w:rsidR="00772C54" w:rsidRPr="00404FDA" w:rsidRDefault="00772C54" w:rsidP="00FA5C25">
            <w:pPr>
              <w:spacing w:after="0" w:line="254" w:lineRule="auto"/>
              <w:rPr>
                <w:rFonts w:ascii="Garamond" w:hAnsi="Garamond"/>
                <w:color w:val="000000"/>
                <w:highlight w:val="yellow"/>
              </w:rPr>
            </w:pPr>
          </w:p>
        </w:tc>
      </w:tr>
    </w:tbl>
    <w:p w:rsidR="00772C54" w:rsidRPr="00404FDA" w:rsidRDefault="00772C54" w:rsidP="00772C54">
      <w:pPr>
        <w:spacing w:after="0"/>
        <w:jc w:val="right"/>
        <w:rPr>
          <w:rFonts w:ascii="Garamond" w:hAnsi="Garamond"/>
          <w:b/>
        </w:rPr>
      </w:pPr>
    </w:p>
    <w:p w:rsidR="00772C54" w:rsidRPr="00404FDA" w:rsidRDefault="00772C54" w:rsidP="00772C54">
      <w:pPr>
        <w:spacing w:after="0"/>
        <w:jc w:val="right"/>
        <w:rPr>
          <w:rFonts w:ascii="Garamond" w:hAnsi="Garamond"/>
          <w:b/>
        </w:rPr>
      </w:pPr>
    </w:p>
    <w:p w:rsidR="00C0479A" w:rsidRPr="00404FDA" w:rsidRDefault="00C0479A" w:rsidP="00772C54">
      <w:pPr>
        <w:spacing w:after="0"/>
        <w:jc w:val="right"/>
        <w:rPr>
          <w:rFonts w:ascii="Garamond" w:hAnsi="Garamond"/>
          <w:b/>
        </w:rPr>
      </w:pPr>
    </w:p>
    <w:p w:rsidR="00C0479A" w:rsidRPr="00404FDA" w:rsidRDefault="00C0479A" w:rsidP="00772C54">
      <w:pPr>
        <w:spacing w:after="0"/>
        <w:jc w:val="right"/>
        <w:rPr>
          <w:rFonts w:ascii="Garamond" w:hAnsi="Garamond"/>
          <w:b/>
        </w:rPr>
      </w:pPr>
    </w:p>
    <w:p w:rsidR="00404FDA" w:rsidRDefault="00404FDA">
      <w:pPr>
        <w:spacing w:after="160" w:line="259" w:lineRule="auto"/>
        <w:rPr>
          <w:rFonts w:ascii="Garamond" w:hAnsi="Garamond"/>
          <w:b/>
        </w:rPr>
      </w:pPr>
      <w:r>
        <w:rPr>
          <w:rFonts w:ascii="Garamond" w:hAnsi="Garamond"/>
          <w:b/>
        </w:rPr>
        <w:br w:type="page"/>
      </w:r>
    </w:p>
    <w:p w:rsidR="00772C54" w:rsidRPr="00404FDA" w:rsidRDefault="00772C54" w:rsidP="00772C54">
      <w:pPr>
        <w:spacing w:after="0"/>
        <w:jc w:val="right"/>
        <w:rPr>
          <w:rFonts w:ascii="Garamond" w:hAnsi="Garamond"/>
          <w:b/>
        </w:rPr>
      </w:pPr>
      <w:r w:rsidRPr="00404FDA">
        <w:rPr>
          <w:rFonts w:ascii="Garamond" w:hAnsi="Garamond"/>
          <w:b/>
        </w:rPr>
        <w:lastRenderedPageBreak/>
        <w:t>Приложение 167.6</w:t>
      </w:r>
    </w:p>
    <w:p w:rsidR="00772C54" w:rsidRPr="00404FDA" w:rsidRDefault="00772C54" w:rsidP="00772C54">
      <w:pPr>
        <w:spacing w:after="0"/>
        <w:jc w:val="center"/>
        <w:rPr>
          <w:rFonts w:ascii="Garamond" w:hAnsi="Garamond"/>
          <w:b/>
        </w:rPr>
      </w:pPr>
      <w:r w:rsidRPr="00404FDA">
        <w:rPr>
          <w:rFonts w:ascii="Garamond" w:hAnsi="Garamond"/>
          <w:b/>
        </w:rPr>
        <w:t xml:space="preserve">Реестр денежных сумм, обусловленных отказом от частичного (полного) исполнения </w:t>
      </w:r>
    </w:p>
    <w:p w:rsidR="00772C54" w:rsidRPr="00404FDA" w:rsidRDefault="00772C54" w:rsidP="00772C54">
      <w:pPr>
        <w:spacing w:after="0"/>
        <w:jc w:val="center"/>
        <w:rPr>
          <w:rFonts w:ascii="Garamond" w:hAnsi="Garamond"/>
          <w:b/>
        </w:rPr>
      </w:pPr>
      <w:r w:rsidRPr="00404FDA">
        <w:rPr>
          <w:rFonts w:ascii="Garamond" w:hAnsi="Garamond"/>
          <w:b/>
        </w:rPr>
        <w:t>договора оказания услуг по управлению изменением режима потребления</w:t>
      </w:r>
    </w:p>
    <w:p w:rsidR="00772C54" w:rsidRPr="00404FDA" w:rsidRDefault="00772C54" w:rsidP="00772C54">
      <w:pPr>
        <w:spacing w:after="0"/>
        <w:jc w:val="center"/>
        <w:rPr>
          <w:rFonts w:ascii="Garamond" w:hAnsi="Garamond" w:cs="Arial"/>
          <w:b/>
          <w:bCs/>
        </w:rPr>
      </w:pPr>
      <w:r w:rsidRPr="00404FDA">
        <w:rPr>
          <w:rFonts w:ascii="Garamond" w:hAnsi="Garamond" w:cs="Arial"/>
          <w:b/>
          <w:bCs/>
        </w:rPr>
        <w:t>за расчетный период mm YYYY года</w:t>
      </w:r>
    </w:p>
    <w:p w:rsidR="00772C54" w:rsidRPr="00404FDA" w:rsidRDefault="00772C54" w:rsidP="00772C54">
      <w:pPr>
        <w:spacing w:after="0"/>
        <w:jc w:val="center"/>
        <w:rPr>
          <w:rFonts w:ascii="Garamond" w:hAnsi="Garamond" w:cs="Arial"/>
          <w:b/>
          <w:bCs/>
        </w:rPr>
      </w:pPr>
      <w:r w:rsidRPr="00404FDA">
        <w:rPr>
          <w:rFonts w:ascii="Garamond" w:hAnsi="Garamond" w:cs="Arial"/>
          <w:b/>
          <w:bCs/>
        </w:rPr>
        <w:t>&lt;package-comment&gt;</w:t>
      </w:r>
    </w:p>
    <w:p w:rsidR="00772C54" w:rsidRPr="00404FDA" w:rsidRDefault="00772C54" w:rsidP="00772C54">
      <w:pPr>
        <w:spacing w:after="0"/>
        <w:jc w:val="center"/>
        <w:rPr>
          <w:rFonts w:ascii="Garamond" w:hAnsi="Garamond"/>
          <w:b/>
        </w:rPr>
      </w:pPr>
    </w:p>
    <w:tbl>
      <w:tblPr>
        <w:tblStyle w:val="131"/>
        <w:tblW w:w="5225" w:type="pct"/>
        <w:tblInd w:w="-289" w:type="dxa"/>
        <w:tblLayout w:type="fixed"/>
        <w:tblLook w:val="04A0" w:firstRow="1" w:lastRow="0" w:firstColumn="1" w:lastColumn="0" w:noHBand="0" w:noVBand="1"/>
      </w:tblPr>
      <w:tblGrid>
        <w:gridCol w:w="958"/>
        <w:gridCol w:w="1067"/>
        <w:gridCol w:w="1064"/>
        <w:gridCol w:w="1142"/>
        <w:gridCol w:w="1248"/>
        <w:gridCol w:w="1281"/>
        <w:gridCol w:w="1133"/>
        <w:gridCol w:w="1130"/>
        <w:gridCol w:w="1202"/>
        <w:gridCol w:w="1217"/>
        <w:gridCol w:w="1347"/>
        <w:gridCol w:w="771"/>
        <w:gridCol w:w="1507"/>
      </w:tblGrid>
      <w:tr w:rsidR="00772C54" w:rsidRPr="00404FDA" w:rsidTr="004A56F6">
        <w:trPr>
          <w:trHeight w:val="2821"/>
        </w:trPr>
        <w:tc>
          <w:tcPr>
            <w:tcW w:w="318"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Уникальный идентификатор</w:t>
            </w:r>
            <w:r w:rsidRPr="00404FDA">
              <w:rPr>
                <w:rFonts w:ascii="Garamond" w:hAnsi="Garamond"/>
                <w:b/>
              </w:rPr>
              <w:br/>
              <w:t>&lt;id&gt;</w:t>
            </w:r>
          </w:p>
        </w:tc>
        <w:tc>
          <w:tcPr>
            <w:tcW w:w="354"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 xml:space="preserve">Номер договора </w:t>
            </w:r>
            <w:r w:rsidRPr="00404FDA">
              <w:rPr>
                <w:rFonts w:ascii="Garamond" w:hAnsi="Garamond"/>
                <w:b/>
              </w:rPr>
              <w:br/>
              <w:t>&lt;contract-number&gt;</w:t>
            </w:r>
          </w:p>
        </w:tc>
        <w:tc>
          <w:tcPr>
            <w:tcW w:w="353"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Дата договора</w:t>
            </w:r>
            <w:r w:rsidRPr="00404FDA">
              <w:rPr>
                <w:rFonts w:ascii="Garamond" w:hAnsi="Garamond"/>
                <w:b/>
              </w:rPr>
              <w:br/>
              <w:t>&lt;contract-date&gt;</w:t>
            </w:r>
          </w:p>
        </w:tc>
        <w:tc>
          <w:tcPr>
            <w:tcW w:w="379"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Первое число расчетного месяца</w:t>
            </w:r>
            <w:r w:rsidRPr="00404FDA">
              <w:rPr>
                <w:rFonts w:ascii="Garamond" w:hAnsi="Garamond"/>
                <w:b/>
              </w:rPr>
              <w:br/>
              <w:t>&lt;start-date&gt;</w:t>
            </w:r>
          </w:p>
        </w:tc>
        <w:tc>
          <w:tcPr>
            <w:tcW w:w="414"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Последнее число расчетного месяца</w:t>
            </w:r>
            <w:r w:rsidRPr="00404FDA">
              <w:rPr>
                <w:rFonts w:ascii="Garamond" w:hAnsi="Garamond"/>
                <w:b/>
              </w:rPr>
              <w:br/>
              <w:t>&lt;finish-date&gt;</w:t>
            </w:r>
          </w:p>
        </w:tc>
        <w:tc>
          <w:tcPr>
            <w:tcW w:w="425"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Код участника (субъекта) ОРЭМ – плательщика</w:t>
            </w:r>
            <w:r w:rsidRPr="00404FDA">
              <w:rPr>
                <w:rFonts w:ascii="Garamond" w:hAnsi="Garamond"/>
                <w:b/>
              </w:rPr>
              <w:br/>
              <w:t>&lt;trader-supplier-code&gt;</w:t>
            </w:r>
          </w:p>
        </w:tc>
        <w:tc>
          <w:tcPr>
            <w:tcW w:w="376"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Код участника ОРЭМ – получателя</w:t>
            </w:r>
            <w:r w:rsidRPr="00404FDA">
              <w:rPr>
                <w:rFonts w:ascii="Garamond" w:hAnsi="Garamond"/>
                <w:b/>
              </w:rPr>
              <w:br/>
              <w:t>&lt;trader-consumer-code&gt;</w:t>
            </w:r>
          </w:p>
        </w:tc>
        <w:tc>
          <w:tcPr>
            <w:tcW w:w="375"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Денежная сумма, руб.</w:t>
            </w:r>
            <w:r w:rsidRPr="00404FDA">
              <w:rPr>
                <w:rFonts w:ascii="Garamond" w:hAnsi="Garamond"/>
                <w:b/>
              </w:rPr>
              <w:br/>
              <w:t>&lt;payment-amount&gt;</w:t>
            </w:r>
          </w:p>
        </w:tc>
        <w:tc>
          <w:tcPr>
            <w:tcW w:w="399" w:type="pct"/>
            <w:vAlign w:val="center"/>
          </w:tcPr>
          <w:p w:rsidR="00772C54" w:rsidRPr="00404FDA" w:rsidRDefault="00772C54" w:rsidP="00FA5C25">
            <w:pPr>
              <w:spacing w:after="0" w:line="240" w:lineRule="auto"/>
              <w:jc w:val="center"/>
              <w:rPr>
                <w:rFonts w:ascii="Garamond" w:hAnsi="Garamond"/>
                <w:b/>
              </w:rPr>
            </w:pPr>
            <w:r w:rsidRPr="00404FDA">
              <w:rPr>
                <w:rFonts w:ascii="Garamond" w:eastAsia="Times New Roman" w:hAnsi="Garamond"/>
                <w:b/>
                <w:szCs w:val="20"/>
              </w:rPr>
              <w:t>Номер договора поручительства &lt;guarant-agr&gt;</w:t>
            </w:r>
          </w:p>
        </w:tc>
        <w:tc>
          <w:tcPr>
            <w:tcW w:w="404" w:type="pct"/>
            <w:vAlign w:val="center"/>
          </w:tcPr>
          <w:p w:rsidR="00772C54" w:rsidRPr="00404FDA" w:rsidRDefault="00772C54" w:rsidP="00FA5C25">
            <w:pPr>
              <w:spacing w:after="0" w:line="240" w:lineRule="auto"/>
              <w:jc w:val="center"/>
              <w:rPr>
                <w:rFonts w:ascii="Garamond" w:hAnsi="Garamond"/>
                <w:b/>
              </w:rPr>
            </w:pPr>
            <w:r w:rsidRPr="00404FDA">
              <w:rPr>
                <w:rFonts w:ascii="Garamond" w:eastAsia="Times New Roman" w:hAnsi="Garamond"/>
                <w:b/>
                <w:szCs w:val="20"/>
              </w:rPr>
              <w:t>Дата договора поручительства &lt;guarant-date&gt;</w:t>
            </w:r>
          </w:p>
        </w:tc>
        <w:tc>
          <w:tcPr>
            <w:tcW w:w="447" w:type="pct"/>
            <w:vAlign w:val="center"/>
          </w:tcPr>
          <w:p w:rsidR="00772C54" w:rsidRPr="00404FDA" w:rsidRDefault="00772C54" w:rsidP="00FA5C25">
            <w:pPr>
              <w:spacing w:line="240" w:lineRule="auto"/>
              <w:jc w:val="center"/>
              <w:rPr>
                <w:rFonts w:ascii="Garamond" w:eastAsia="Times New Roman" w:hAnsi="Garamond"/>
                <w:b/>
                <w:szCs w:val="20"/>
              </w:rPr>
            </w:pPr>
            <w:r w:rsidRPr="00404FDA">
              <w:rPr>
                <w:rFonts w:ascii="Garamond" w:eastAsia="Times New Roman" w:hAnsi="Garamond"/>
                <w:b/>
                <w:szCs w:val="20"/>
              </w:rPr>
              <w:t>Код участника оптового рынка – поручителя</w:t>
            </w:r>
          </w:p>
          <w:p w:rsidR="00772C54" w:rsidRPr="00404FDA" w:rsidRDefault="00772C54" w:rsidP="00FA5C25">
            <w:pPr>
              <w:spacing w:line="240" w:lineRule="auto"/>
              <w:jc w:val="center"/>
              <w:rPr>
                <w:rFonts w:ascii="Garamond" w:eastAsia="Times New Roman" w:hAnsi="Garamond"/>
                <w:b/>
                <w:szCs w:val="20"/>
              </w:rPr>
            </w:pPr>
            <w:r w:rsidRPr="00404FDA">
              <w:rPr>
                <w:rFonts w:ascii="Garamond" w:eastAsia="Times New Roman" w:hAnsi="Garamond"/>
                <w:b/>
                <w:szCs w:val="20"/>
              </w:rPr>
              <w:t xml:space="preserve"> &lt;guarant-code&gt;</w:t>
            </w:r>
          </w:p>
        </w:tc>
        <w:tc>
          <w:tcPr>
            <w:tcW w:w="256" w:type="pct"/>
            <w:vAlign w:val="center"/>
          </w:tcPr>
          <w:p w:rsidR="00772C54" w:rsidRPr="00404FDA" w:rsidRDefault="00772C54" w:rsidP="00FA5C25">
            <w:pPr>
              <w:spacing w:line="240" w:lineRule="auto"/>
              <w:jc w:val="center"/>
              <w:rPr>
                <w:rFonts w:ascii="Garamond" w:eastAsia="Times New Roman" w:hAnsi="Garamond"/>
                <w:b/>
                <w:szCs w:val="20"/>
                <w:highlight w:val="yellow"/>
              </w:rPr>
            </w:pPr>
            <w:r w:rsidRPr="00404FDA">
              <w:rPr>
                <w:rFonts w:ascii="Garamond" w:eastAsia="Times New Roman" w:hAnsi="Garamond"/>
                <w:b/>
                <w:szCs w:val="20"/>
                <w:highlight w:val="yellow"/>
              </w:rPr>
              <w:t xml:space="preserve">Ценовая зона </w:t>
            </w:r>
          </w:p>
          <w:p w:rsidR="00772C54" w:rsidRPr="00404FDA" w:rsidRDefault="00772C54" w:rsidP="00FA5C25">
            <w:pPr>
              <w:spacing w:after="0" w:line="240" w:lineRule="auto"/>
              <w:jc w:val="center"/>
              <w:rPr>
                <w:rFonts w:ascii="Garamond" w:hAnsi="Garamond"/>
                <w:b/>
                <w:highlight w:val="yellow"/>
                <w:lang w:val="en-US"/>
              </w:rPr>
            </w:pPr>
            <w:r w:rsidRPr="00404FDA">
              <w:rPr>
                <w:rFonts w:ascii="Garamond" w:eastAsia="Times New Roman" w:hAnsi="Garamond"/>
                <w:b/>
                <w:szCs w:val="20"/>
                <w:highlight w:val="yellow"/>
              </w:rPr>
              <w:t>&lt;price-zone&gt;</w:t>
            </w:r>
          </w:p>
        </w:tc>
        <w:tc>
          <w:tcPr>
            <w:tcW w:w="500" w:type="pct"/>
            <w:vAlign w:val="center"/>
          </w:tcPr>
          <w:p w:rsidR="00772C54" w:rsidRPr="00404FDA" w:rsidRDefault="00772C54" w:rsidP="00FA5C25">
            <w:pPr>
              <w:spacing w:line="240" w:lineRule="auto"/>
              <w:jc w:val="center"/>
              <w:rPr>
                <w:rFonts w:ascii="Garamond" w:eastAsia="Times New Roman" w:hAnsi="Garamond"/>
                <w:b/>
                <w:szCs w:val="20"/>
                <w:highlight w:val="yellow"/>
              </w:rPr>
            </w:pPr>
            <w:r w:rsidRPr="00404FDA">
              <w:rPr>
                <w:rFonts w:ascii="Garamond" w:eastAsia="Times New Roman" w:hAnsi="Garamond"/>
                <w:b/>
                <w:szCs w:val="20"/>
                <w:highlight w:val="yellow"/>
              </w:rPr>
              <w:t xml:space="preserve">Период оказания услуги по управлению изменением режима потребления </w:t>
            </w:r>
          </w:p>
          <w:p w:rsidR="00772C54" w:rsidRPr="00404FDA" w:rsidRDefault="00772C54" w:rsidP="00FA5C25">
            <w:pPr>
              <w:spacing w:line="240" w:lineRule="auto"/>
              <w:jc w:val="center"/>
              <w:rPr>
                <w:rFonts w:ascii="Garamond" w:eastAsia="Times New Roman" w:hAnsi="Garamond"/>
                <w:b/>
                <w:szCs w:val="20"/>
                <w:highlight w:val="yellow"/>
              </w:rPr>
            </w:pPr>
            <w:r w:rsidRPr="00404FDA">
              <w:rPr>
                <w:rFonts w:ascii="Garamond" w:eastAsia="Times New Roman" w:hAnsi="Garamond"/>
                <w:b/>
                <w:szCs w:val="20"/>
                <w:highlight w:val="yellow"/>
              </w:rPr>
              <w:t>&lt;selection-period&gt;</w:t>
            </w:r>
          </w:p>
        </w:tc>
      </w:tr>
      <w:tr w:rsidR="00772C54" w:rsidRPr="00404FDA" w:rsidTr="0034774B">
        <w:trPr>
          <w:trHeight w:val="51"/>
        </w:trPr>
        <w:tc>
          <w:tcPr>
            <w:tcW w:w="318" w:type="pct"/>
          </w:tcPr>
          <w:p w:rsidR="00772C54" w:rsidRPr="00404FDA" w:rsidRDefault="00772C54" w:rsidP="00FA5C25">
            <w:pPr>
              <w:spacing w:after="0" w:line="240" w:lineRule="auto"/>
              <w:jc w:val="center"/>
              <w:rPr>
                <w:rFonts w:ascii="Garamond" w:hAnsi="Garamond" w:cs="Arial"/>
                <w:b/>
                <w:bCs/>
              </w:rPr>
            </w:pPr>
          </w:p>
        </w:tc>
        <w:tc>
          <w:tcPr>
            <w:tcW w:w="354" w:type="pct"/>
          </w:tcPr>
          <w:p w:rsidR="00772C54" w:rsidRPr="00404FDA" w:rsidRDefault="00772C54" w:rsidP="00FA5C25">
            <w:pPr>
              <w:spacing w:after="0" w:line="240" w:lineRule="auto"/>
              <w:jc w:val="center"/>
              <w:rPr>
                <w:rFonts w:ascii="Garamond" w:hAnsi="Garamond" w:cs="Arial"/>
                <w:b/>
                <w:bCs/>
              </w:rPr>
            </w:pPr>
          </w:p>
        </w:tc>
        <w:tc>
          <w:tcPr>
            <w:tcW w:w="353" w:type="pct"/>
          </w:tcPr>
          <w:p w:rsidR="00772C54" w:rsidRPr="00404FDA" w:rsidRDefault="00772C54" w:rsidP="00FA5C25">
            <w:pPr>
              <w:spacing w:after="0" w:line="240" w:lineRule="auto"/>
              <w:jc w:val="center"/>
              <w:rPr>
                <w:rFonts w:ascii="Garamond" w:hAnsi="Garamond" w:cs="Arial"/>
                <w:b/>
                <w:bCs/>
              </w:rPr>
            </w:pPr>
          </w:p>
        </w:tc>
        <w:tc>
          <w:tcPr>
            <w:tcW w:w="379" w:type="pct"/>
          </w:tcPr>
          <w:p w:rsidR="00772C54" w:rsidRPr="00404FDA" w:rsidRDefault="00772C54" w:rsidP="00FA5C25">
            <w:pPr>
              <w:spacing w:after="0" w:line="240" w:lineRule="auto"/>
              <w:jc w:val="center"/>
              <w:rPr>
                <w:rFonts w:ascii="Garamond" w:hAnsi="Garamond" w:cs="Arial"/>
                <w:b/>
                <w:bCs/>
              </w:rPr>
            </w:pPr>
          </w:p>
        </w:tc>
        <w:tc>
          <w:tcPr>
            <w:tcW w:w="414" w:type="pct"/>
          </w:tcPr>
          <w:p w:rsidR="00772C54" w:rsidRPr="00404FDA" w:rsidRDefault="00772C54" w:rsidP="00FA5C25">
            <w:pPr>
              <w:spacing w:after="0" w:line="240" w:lineRule="auto"/>
              <w:jc w:val="center"/>
              <w:rPr>
                <w:rFonts w:ascii="Garamond" w:hAnsi="Garamond" w:cs="Arial"/>
                <w:b/>
                <w:bCs/>
              </w:rPr>
            </w:pPr>
          </w:p>
        </w:tc>
        <w:tc>
          <w:tcPr>
            <w:tcW w:w="425" w:type="pct"/>
          </w:tcPr>
          <w:p w:rsidR="00772C54" w:rsidRPr="00404FDA" w:rsidRDefault="00772C54" w:rsidP="00FA5C25">
            <w:pPr>
              <w:spacing w:after="0" w:line="240" w:lineRule="auto"/>
              <w:jc w:val="center"/>
              <w:rPr>
                <w:rFonts w:ascii="Garamond" w:hAnsi="Garamond" w:cs="Arial"/>
                <w:b/>
                <w:bCs/>
              </w:rPr>
            </w:pPr>
          </w:p>
        </w:tc>
        <w:tc>
          <w:tcPr>
            <w:tcW w:w="376" w:type="pct"/>
          </w:tcPr>
          <w:p w:rsidR="00772C54" w:rsidRPr="00404FDA" w:rsidRDefault="00772C54" w:rsidP="00FA5C25">
            <w:pPr>
              <w:spacing w:after="0" w:line="240" w:lineRule="auto"/>
              <w:jc w:val="center"/>
              <w:rPr>
                <w:rFonts w:ascii="Garamond" w:hAnsi="Garamond" w:cs="Arial"/>
                <w:b/>
                <w:bCs/>
              </w:rPr>
            </w:pPr>
          </w:p>
        </w:tc>
        <w:tc>
          <w:tcPr>
            <w:tcW w:w="375" w:type="pct"/>
          </w:tcPr>
          <w:p w:rsidR="00772C54" w:rsidRPr="00404FDA" w:rsidRDefault="00772C54" w:rsidP="00FA5C25">
            <w:pPr>
              <w:spacing w:after="0" w:line="240" w:lineRule="auto"/>
              <w:rPr>
                <w:rFonts w:ascii="Garamond" w:hAnsi="Garamond"/>
                <w:color w:val="000000"/>
              </w:rPr>
            </w:pPr>
          </w:p>
        </w:tc>
        <w:tc>
          <w:tcPr>
            <w:tcW w:w="399" w:type="pct"/>
          </w:tcPr>
          <w:p w:rsidR="00772C54" w:rsidRPr="00404FDA" w:rsidRDefault="00772C54" w:rsidP="00FA5C25">
            <w:pPr>
              <w:spacing w:after="0" w:line="240" w:lineRule="auto"/>
              <w:rPr>
                <w:rFonts w:ascii="Garamond" w:hAnsi="Garamond"/>
                <w:color w:val="000000"/>
              </w:rPr>
            </w:pPr>
          </w:p>
        </w:tc>
        <w:tc>
          <w:tcPr>
            <w:tcW w:w="404" w:type="pct"/>
          </w:tcPr>
          <w:p w:rsidR="00772C54" w:rsidRPr="00404FDA" w:rsidRDefault="00772C54" w:rsidP="00FA5C25">
            <w:pPr>
              <w:spacing w:after="0" w:line="240" w:lineRule="auto"/>
              <w:rPr>
                <w:rFonts w:ascii="Garamond" w:hAnsi="Garamond"/>
                <w:color w:val="000000"/>
              </w:rPr>
            </w:pPr>
          </w:p>
        </w:tc>
        <w:tc>
          <w:tcPr>
            <w:tcW w:w="447" w:type="pct"/>
          </w:tcPr>
          <w:p w:rsidR="00772C54" w:rsidRPr="00404FDA" w:rsidRDefault="00772C54" w:rsidP="00FA5C25">
            <w:pPr>
              <w:spacing w:after="0" w:line="240" w:lineRule="auto"/>
              <w:rPr>
                <w:rStyle w:val="af4"/>
                <w:rFonts w:ascii="Garamond" w:hAnsi="Garamond"/>
                <w:lang w:val="x-none"/>
              </w:rPr>
            </w:pPr>
          </w:p>
        </w:tc>
        <w:tc>
          <w:tcPr>
            <w:tcW w:w="256" w:type="pct"/>
            <w:noWrap/>
          </w:tcPr>
          <w:p w:rsidR="00772C54" w:rsidRPr="00404FDA" w:rsidRDefault="00772C54" w:rsidP="00FA5C25">
            <w:pPr>
              <w:spacing w:after="0" w:line="240" w:lineRule="auto"/>
              <w:rPr>
                <w:rFonts w:ascii="Garamond" w:hAnsi="Garamond"/>
                <w:color w:val="000000"/>
              </w:rPr>
            </w:pPr>
          </w:p>
        </w:tc>
        <w:tc>
          <w:tcPr>
            <w:tcW w:w="500" w:type="pct"/>
          </w:tcPr>
          <w:p w:rsidR="00772C54" w:rsidRPr="00404FDA" w:rsidRDefault="00772C54" w:rsidP="00FA5C25">
            <w:pPr>
              <w:spacing w:after="0" w:line="240" w:lineRule="auto"/>
              <w:rPr>
                <w:rFonts w:ascii="Garamond" w:hAnsi="Garamond"/>
                <w:color w:val="000000"/>
              </w:rPr>
            </w:pPr>
          </w:p>
        </w:tc>
      </w:tr>
    </w:tbl>
    <w:p w:rsidR="00772C54" w:rsidRPr="00404FDA" w:rsidRDefault="00772C54" w:rsidP="00772C54">
      <w:pPr>
        <w:spacing w:after="160" w:line="259" w:lineRule="auto"/>
        <w:rPr>
          <w:rFonts w:ascii="Garamond" w:hAnsi="Garamond"/>
          <w:b/>
          <w:sz w:val="26"/>
          <w:szCs w:val="26"/>
        </w:rPr>
      </w:pPr>
    </w:p>
    <w:p w:rsidR="00772C54" w:rsidRPr="00404FDA" w:rsidRDefault="00772C54" w:rsidP="00772C54">
      <w:pPr>
        <w:tabs>
          <w:tab w:val="left" w:pos="10582"/>
        </w:tabs>
        <w:suppressAutoHyphens/>
        <w:spacing w:before="120" w:after="0" w:line="240" w:lineRule="auto"/>
        <w:rPr>
          <w:rFonts w:ascii="Garamond" w:eastAsia="Batang" w:hAnsi="Garamond" w:cs="Garamond"/>
          <w:b/>
          <w:sz w:val="24"/>
          <w:szCs w:val="24"/>
          <w:lang w:eastAsia="ar-SA"/>
        </w:rPr>
      </w:pPr>
      <w:r w:rsidRPr="00404FDA">
        <w:rPr>
          <w:rFonts w:ascii="Garamond" w:eastAsia="Batang" w:hAnsi="Garamond" w:cs="Garamond"/>
          <w:b/>
          <w:sz w:val="24"/>
          <w:szCs w:val="24"/>
          <w:lang w:eastAsia="ar-SA"/>
        </w:rPr>
        <w:t>Предлагаемая редакция</w:t>
      </w:r>
    </w:p>
    <w:p w:rsidR="00772C54" w:rsidRPr="00404FDA" w:rsidRDefault="00772C54" w:rsidP="00772C54">
      <w:pPr>
        <w:spacing w:after="0"/>
        <w:jc w:val="right"/>
        <w:rPr>
          <w:rFonts w:ascii="Garamond" w:hAnsi="Garamond"/>
          <w:b/>
        </w:rPr>
      </w:pPr>
      <w:r w:rsidRPr="00404FDA">
        <w:rPr>
          <w:rFonts w:ascii="Garamond" w:hAnsi="Garamond"/>
          <w:b/>
        </w:rPr>
        <w:t>Приложение 167.5</w:t>
      </w:r>
    </w:p>
    <w:p w:rsidR="00772C54" w:rsidRPr="00404FDA" w:rsidRDefault="00772C54" w:rsidP="00772C54">
      <w:pPr>
        <w:spacing w:after="0"/>
        <w:jc w:val="center"/>
        <w:rPr>
          <w:rFonts w:ascii="Garamond" w:eastAsia="Times New Roman" w:hAnsi="Garamond"/>
          <w:b/>
        </w:rPr>
      </w:pPr>
      <w:r w:rsidRPr="00404FDA">
        <w:rPr>
          <w:rFonts w:ascii="Garamond" w:hAnsi="Garamond"/>
          <w:b/>
        </w:rPr>
        <w:t xml:space="preserve">Реестр штрафов за высокую степень неготовности по договорам оказания услуг </w:t>
      </w:r>
    </w:p>
    <w:p w:rsidR="00772C54" w:rsidRPr="00404FDA" w:rsidRDefault="00772C54" w:rsidP="00772C54">
      <w:pPr>
        <w:spacing w:after="0"/>
        <w:jc w:val="center"/>
        <w:rPr>
          <w:rFonts w:ascii="Garamond" w:hAnsi="Garamond"/>
          <w:b/>
        </w:rPr>
      </w:pPr>
      <w:r w:rsidRPr="00404FDA">
        <w:rPr>
          <w:rFonts w:ascii="Garamond" w:hAnsi="Garamond"/>
          <w:b/>
        </w:rPr>
        <w:t xml:space="preserve">по управлению изменением режима потребления </w:t>
      </w:r>
    </w:p>
    <w:p w:rsidR="00772C54" w:rsidRPr="00404FDA" w:rsidRDefault="00772C54" w:rsidP="00772C54">
      <w:pPr>
        <w:spacing w:after="0"/>
        <w:jc w:val="center"/>
        <w:rPr>
          <w:rFonts w:ascii="Garamond" w:hAnsi="Garamond" w:cs="Arial"/>
          <w:b/>
          <w:bCs/>
        </w:rPr>
      </w:pPr>
      <w:r w:rsidRPr="00404FDA">
        <w:rPr>
          <w:rFonts w:ascii="Garamond" w:hAnsi="Garamond" w:cs="Arial"/>
          <w:b/>
          <w:bCs/>
        </w:rPr>
        <w:t xml:space="preserve">за расчетный период mm YYYY </w:t>
      </w:r>
    </w:p>
    <w:p w:rsidR="00772C54" w:rsidRDefault="00772C54" w:rsidP="00772C54">
      <w:pPr>
        <w:spacing w:after="0"/>
        <w:jc w:val="center"/>
        <w:rPr>
          <w:rFonts w:ascii="Garamond" w:hAnsi="Garamond" w:cs="Arial"/>
          <w:b/>
          <w:bCs/>
        </w:rPr>
      </w:pPr>
      <w:r w:rsidRPr="00404FDA">
        <w:rPr>
          <w:rFonts w:ascii="Garamond" w:hAnsi="Garamond" w:cs="Arial"/>
          <w:b/>
          <w:bCs/>
        </w:rPr>
        <w:t>&lt;</w:t>
      </w:r>
      <w:proofErr w:type="spellStart"/>
      <w:r w:rsidRPr="00404FDA">
        <w:rPr>
          <w:rFonts w:ascii="Garamond" w:hAnsi="Garamond" w:cs="Arial"/>
          <w:b/>
          <w:bCs/>
        </w:rPr>
        <w:t>package-comment</w:t>
      </w:r>
      <w:proofErr w:type="spellEnd"/>
      <w:r w:rsidRPr="00404FDA">
        <w:rPr>
          <w:rFonts w:ascii="Garamond" w:hAnsi="Garamond" w:cs="Arial"/>
          <w:b/>
          <w:bCs/>
        </w:rPr>
        <w:t>&gt;</w:t>
      </w:r>
    </w:p>
    <w:p w:rsidR="00404FDA" w:rsidRPr="00404FDA" w:rsidRDefault="00404FDA" w:rsidP="00772C54">
      <w:pPr>
        <w:spacing w:after="0"/>
        <w:jc w:val="center"/>
        <w:rPr>
          <w:rFonts w:ascii="Garamond" w:hAnsi="Garamond" w:cs="Arial"/>
          <w:b/>
          <w:bCs/>
        </w:rPr>
      </w:pPr>
    </w:p>
    <w:tbl>
      <w:tblPr>
        <w:tblW w:w="151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45" w:type="dxa"/>
          <w:right w:w="45" w:type="dxa"/>
        </w:tblCellMar>
        <w:tblLook w:val="04A0" w:firstRow="1" w:lastRow="0" w:firstColumn="1" w:lastColumn="0" w:noHBand="0" w:noVBand="1"/>
      </w:tblPr>
      <w:tblGrid>
        <w:gridCol w:w="1130"/>
        <w:gridCol w:w="1070"/>
        <w:gridCol w:w="1070"/>
        <w:gridCol w:w="1547"/>
        <w:gridCol w:w="1772"/>
        <w:gridCol w:w="1998"/>
        <w:gridCol w:w="1902"/>
        <w:gridCol w:w="1119"/>
        <w:gridCol w:w="1022"/>
        <w:gridCol w:w="993"/>
        <w:gridCol w:w="1542"/>
      </w:tblGrid>
      <w:tr w:rsidR="00772C54" w:rsidRPr="00404FDA" w:rsidTr="00404FDA">
        <w:trPr>
          <w:trHeight w:val="1666"/>
        </w:trPr>
        <w:tc>
          <w:tcPr>
            <w:tcW w:w="1130"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Уникальный идентификатор</w:t>
            </w:r>
            <w:r w:rsidRPr="00404FDA">
              <w:rPr>
                <w:rFonts w:ascii="Garamond" w:hAnsi="Garamond"/>
                <w:b/>
              </w:rPr>
              <w:br/>
              <w:t>&lt;</w:t>
            </w:r>
            <w:proofErr w:type="spellStart"/>
            <w:r w:rsidRPr="00404FDA">
              <w:rPr>
                <w:rFonts w:ascii="Garamond" w:hAnsi="Garamond"/>
                <w:b/>
              </w:rPr>
              <w:t>id</w:t>
            </w:r>
            <w:proofErr w:type="spellEnd"/>
            <w:r w:rsidRPr="00404FDA">
              <w:rPr>
                <w:rFonts w:ascii="Garamond" w:hAnsi="Garamond"/>
                <w:b/>
              </w:rPr>
              <w:t>&gt;</w:t>
            </w:r>
          </w:p>
        </w:tc>
        <w:tc>
          <w:tcPr>
            <w:tcW w:w="1070"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 xml:space="preserve">Номер договора </w:t>
            </w:r>
            <w:r w:rsidRPr="00404FDA">
              <w:rPr>
                <w:rFonts w:ascii="Garamond" w:hAnsi="Garamond"/>
                <w:b/>
              </w:rPr>
              <w:br/>
              <w:t>&lt;contract-number&gt;</w:t>
            </w:r>
          </w:p>
        </w:tc>
        <w:tc>
          <w:tcPr>
            <w:tcW w:w="1070"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Дата договора</w:t>
            </w:r>
            <w:r w:rsidRPr="00404FDA">
              <w:rPr>
                <w:rFonts w:ascii="Garamond" w:hAnsi="Garamond"/>
                <w:b/>
              </w:rPr>
              <w:br/>
              <w:t>&lt;contract-date&gt;</w:t>
            </w:r>
          </w:p>
        </w:tc>
        <w:tc>
          <w:tcPr>
            <w:tcW w:w="1547"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Первое число расчетного месяца</w:t>
            </w:r>
            <w:r w:rsidRPr="00404FDA">
              <w:rPr>
                <w:rFonts w:ascii="Garamond" w:hAnsi="Garamond"/>
                <w:b/>
              </w:rPr>
              <w:br/>
              <w:t xml:space="preserve">&lt;start-date&gt; </w:t>
            </w:r>
          </w:p>
        </w:tc>
        <w:tc>
          <w:tcPr>
            <w:tcW w:w="1772"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Последнее число расчетного месяца</w:t>
            </w:r>
            <w:r w:rsidRPr="00404FDA">
              <w:rPr>
                <w:rFonts w:ascii="Garamond" w:hAnsi="Garamond"/>
                <w:b/>
              </w:rPr>
              <w:br/>
              <w:t>&lt;finish-date&gt;</w:t>
            </w:r>
          </w:p>
        </w:tc>
        <w:tc>
          <w:tcPr>
            <w:tcW w:w="1998"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Код участника (субъекта) ОРЭМ – плательщика</w:t>
            </w:r>
            <w:r w:rsidRPr="00404FDA">
              <w:rPr>
                <w:rFonts w:ascii="Garamond" w:hAnsi="Garamond"/>
                <w:b/>
              </w:rPr>
              <w:br/>
              <w:t>&lt;trader-supplier-code&gt;</w:t>
            </w:r>
          </w:p>
        </w:tc>
        <w:tc>
          <w:tcPr>
            <w:tcW w:w="1902"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Код участника ОРЭМ – получателя</w:t>
            </w:r>
            <w:r w:rsidRPr="00404FDA">
              <w:rPr>
                <w:rFonts w:ascii="Garamond" w:hAnsi="Garamond"/>
                <w:b/>
              </w:rPr>
              <w:br/>
              <w:t>&lt;trader-consumer-code&gt;</w:t>
            </w:r>
          </w:p>
        </w:tc>
        <w:tc>
          <w:tcPr>
            <w:tcW w:w="1119"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lang w:val="en-US"/>
              </w:rPr>
            </w:pPr>
            <w:r w:rsidRPr="00404FDA">
              <w:rPr>
                <w:rFonts w:ascii="Garamond" w:hAnsi="Garamond"/>
                <w:b/>
              </w:rPr>
              <w:t>Размер</w:t>
            </w:r>
            <w:r w:rsidRPr="00404FDA">
              <w:rPr>
                <w:rFonts w:ascii="Garamond" w:hAnsi="Garamond"/>
                <w:b/>
                <w:lang w:val="en-US"/>
              </w:rPr>
              <w:t xml:space="preserve"> </w:t>
            </w:r>
            <w:r w:rsidRPr="00404FDA">
              <w:rPr>
                <w:rFonts w:ascii="Garamond" w:hAnsi="Garamond"/>
                <w:b/>
              </w:rPr>
              <w:t>штрафа</w:t>
            </w:r>
            <w:r w:rsidRPr="00404FDA">
              <w:rPr>
                <w:rFonts w:ascii="Garamond" w:hAnsi="Garamond"/>
                <w:b/>
                <w:lang w:val="en-US"/>
              </w:rPr>
              <w:t xml:space="preserve">, </w:t>
            </w:r>
            <w:r w:rsidRPr="00404FDA">
              <w:rPr>
                <w:rFonts w:ascii="Garamond" w:hAnsi="Garamond"/>
                <w:b/>
              </w:rPr>
              <w:t>руб</w:t>
            </w:r>
            <w:r w:rsidRPr="00404FDA">
              <w:rPr>
                <w:rFonts w:ascii="Garamond" w:hAnsi="Garamond"/>
                <w:b/>
                <w:lang w:val="en-US"/>
              </w:rPr>
              <w:t>.</w:t>
            </w:r>
            <w:r w:rsidRPr="00404FDA">
              <w:rPr>
                <w:rFonts w:ascii="Garamond" w:hAnsi="Garamond"/>
                <w:b/>
                <w:lang w:val="en-US"/>
              </w:rPr>
              <w:br/>
              <w:t>&lt;payment-amount&gt;</w:t>
            </w:r>
          </w:p>
        </w:tc>
        <w:tc>
          <w:tcPr>
            <w:tcW w:w="1022"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Номер договора поручительства &lt;guarant-agr&gt;</w:t>
            </w:r>
          </w:p>
        </w:tc>
        <w:tc>
          <w:tcPr>
            <w:tcW w:w="993"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Дата договора поручительства &lt;guarant-date&gt;</w:t>
            </w:r>
          </w:p>
        </w:tc>
        <w:tc>
          <w:tcPr>
            <w:tcW w:w="1542" w:type="dxa"/>
            <w:tcBorders>
              <w:top w:val="single" w:sz="2" w:space="0" w:color="000000"/>
              <w:left w:val="single" w:sz="2" w:space="0" w:color="000000"/>
              <w:bottom w:val="single" w:sz="2" w:space="0" w:color="000000"/>
              <w:right w:val="single" w:sz="2" w:space="0" w:color="000000"/>
            </w:tcBorders>
            <w:vAlign w:val="center"/>
            <w:hideMark/>
          </w:tcPr>
          <w:p w:rsidR="00772C54" w:rsidRPr="00404FDA" w:rsidRDefault="00772C54" w:rsidP="00FA5C25">
            <w:pPr>
              <w:spacing w:after="0" w:line="254" w:lineRule="auto"/>
              <w:jc w:val="center"/>
              <w:rPr>
                <w:rFonts w:ascii="Garamond" w:hAnsi="Garamond"/>
                <w:b/>
              </w:rPr>
            </w:pPr>
            <w:r w:rsidRPr="00404FDA">
              <w:rPr>
                <w:rFonts w:ascii="Garamond" w:hAnsi="Garamond"/>
                <w:b/>
              </w:rPr>
              <w:t>Код участника оптового рынка – поручителя</w:t>
            </w:r>
          </w:p>
          <w:p w:rsidR="00772C54" w:rsidRPr="00404FDA" w:rsidRDefault="00772C54" w:rsidP="00FA5C25">
            <w:pPr>
              <w:spacing w:after="0" w:line="254" w:lineRule="auto"/>
              <w:jc w:val="center"/>
              <w:rPr>
                <w:rFonts w:ascii="Garamond" w:hAnsi="Garamond"/>
                <w:b/>
              </w:rPr>
            </w:pPr>
            <w:r w:rsidRPr="00404FDA">
              <w:rPr>
                <w:rFonts w:ascii="Garamond" w:hAnsi="Garamond"/>
                <w:b/>
              </w:rPr>
              <w:t xml:space="preserve"> &lt;guarant-code&gt;</w:t>
            </w:r>
          </w:p>
        </w:tc>
      </w:tr>
      <w:tr w:rsidR="00772C54" w:rsidRPr="00404FDA" w:rsidTr="00404FDA">
        <w:trPr>
          <w:trHeight w:val="264"/>
        </w:trPr>
        <w:tc>
          <w:tcPr>
            <w:tcW w:w="113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rsidR="00772C54" w:rsidRPr="00404FDA" w:rsidRDefault="00772C54" w:rsidP="00FA5C25">
            <w:pPr>
              <w:spacing w:after="0" w:line="254" w:lineRule="auto"/>
              <w:jc w:val="center"/>
              <w:rPr>
                <w:rFonts w:ascii="Garamond" w:hAnsi="Garamond" w:cs="Arial"/>
                <w:b/>
                <w:bCs/>
              </w:rPr>
            </w:pPr>
          </w:p>
        </w:tc>
        <w:tc>
          <w:tcPr>
            <w:tcW w:w="107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rsidR="00772C54" w:rsidRPr="00404FDA" w:rsidRDefault="00772C54" w:rsidP="00FA5C25">
            <w:pPr>
              <w:spacing w:after="0" w:line="254" w:lineRule="auto"/>
              <w:jc w:val="center"/>
              <w:rPr>
                <w:rFonts w:ascii="Garamond" w:hAnsi="Garamond" w:cs="Arial"/>
                <w:b/>
                <w:bCs/>
              </w:rPr>
            </w:pPr>
          </w:p>
        </w:tc>
        <w:tc>
          <w:tcPr>
            <w:tcW w:w="107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rsidR="00772C54" w:rsidRPr="00404FDA" w:rsidRDefault="00772C54" w:rsidP="00FA5C25">
            <w:pPr>
              <w:spacing w:after="0" w:line="254" w:lineRule="auto"/>
              <w:jc w:val="center"/>
              <w:rPr>
                <w:rFonts w:ascii="Garamond" w:hAnsi="Garamond" w:cs="Arial"/>
                <w:b/>
                <w:bCs/>
              </w:rPr>
            </w:pPr>
          </w:p>
        </w:tc>
        <w:tc>
          <w:tcPr>
            <w:tcW w:w="1547"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772C54" w:rsidRPr="00404FDA" w:rsidRDefault="00772C54" w:rsidP="00FA5C25">
            <w:pPr>
              <w:spacing w:after="0" w:line="254" w:lineRule="auto"/>
              <w:jc w:val="center"/>
              <w:rPr>
                <w:rFonts w:ascii="Garamond" w:hAnsi="Garamond" w:cs="Arial"/>
                <w:b/>
                <w:bCs/>
              </w:rPr>
            </w:pPr>
          </w:p>
        </w:tc>
        <w:tc>
          <w:tcPr>
            <w:tcW w:w="177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772C54" w:rsidRPr="00404FDA" w:rsidRDefault="00772C54" w:rsidP="00FA5C25">
            <w:pPr>
              <w:spacing w:after="0" w:line="254" w:lineRule="auto"/>
              <w:jc w:val="center"/>
              <w:rPr>
                <w:rFonts w:ascii="Garamond" w:hAnsi="Garamond" w:cs="Arial"/>
                <w:b/>
                <w:bCs/>
              </w:rPr>
            </w:pPr>
          </w:p>
        </w:tc>
        <w:tc>
          <w:tcPr>
            <w:tcW w:w="199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rsidR="00772C54" w:rsidRPr="00404FDA" w:rsidRDefault="00772C54" w:rsidP="00FA5C25">
            <w:pPr>
              <w:spacing w:after="0" w:line="254" w:lineRule="auto"/>
              <w:jc w:val="center"/>
              <w:rPr>
                <w:rFonts w:ascii="Garamond" w:hAnsi="Garamond" w:cs="Arial"/>
                <w:b/>
                <w:bCs/>
              </w:rPr>
            </w:pPr>
          </w:p>
        </w:tc>
        <w:tc>
          <w:tcPr>
            <w:tcW w:w="190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bottom"/>
          </w:tcPr>
          <w:p w:rsidR="00772C54" w:rsidRPr="00404FDA" w:rsidRDefault="00772C54" w:rsidP="00FA5C25">
            <w:pPr>
              <w:spacing w:after="0" w:line="254" w:lineRule="auto"/>
              <w:jc w:val="center"/>
              <w:rPr>
                <w:rFonts w:ascii="Garamond" w:hAnsi="Garamond" w:cs="Arial"/>
                <w:b/>
                <w:bCs/>
              </w:rPr>
            </w:pPr>
          </w:p>
        </w:tc>
        <w:tc>
          <w:tcPr>
            <w:tcW w:w="1119" w:type="dxa"/>
            <w:tcBorders>
              <w:top w:val="single" w:sz="2" w:space="0" w:color="000000"/>
              <w:left w:val="single" w:sz="2" w:space="0" w:color="000000"/>
              <w:bottom w:val="single" w:sz="2" w:space="0" w:color="000000"/>
              <w:right w:val="single" w:sz="2" w:space="0" w:color="000000"/>
            </w:tcBorders>
          </w:tcPr>
          <w:p w:rsidR="00772C54" w:rsidRPr="00404FDA" w:rsidRDefault="00772C54" w:rsidP="00FA5C25">
            <w:pPr>
              <w:spacing w:after="0" w:line="254" w:lineRule="auto"/>
              <w:rPr>
                <w:rFonts w:ascii="Garamond" w:hAnsi="Garamond"/>
                <w:color w:val="000000"/>
              </w:rPr>
            </w:pPr>
          </w:p>
        </w:tc>
        <w:tc>
          <w:tcPr>
            <w:tcW w:w="1022" w:type="dxa"/>
            <w:tcBorders>
              <w:top w:val="single" w:sz="2" w:space="0" w:color="000000"/>
              <w:left w:val="single" w:sz="2" w:space="0" w:color="000000"/>
              <w:bottom w:val="single" w:sz="2" w:space="0" w:color="000000"/>
              <w:right w:val="single" w:sz="2" w:space="0" w:color="000000"/>
            </w:tcBorders>
          </w:tcPr>
          <w:p w:rsidR="00772C54" w:rsidRPr="00404FDA" w:rsidRDefault="00772C54" w:rsidP="00FA5C25">
            <w:pPr>
              <w:spacing w:after="0" w:line="254" w:lineRule="auto"/>
              <w:rPr>
                <w:rFonts w:ascii="Garamond" w:hAnsi="Garamond"/>
                <w:color w:val="000000"/>
              </w:rPr>
            </w:pPr>
          </w:p>
        </w:tc>
        <w:tc>
          <w:tcPr>
            <w:tcW w:w="993" w:type="dxa"/>
            <w:tcBorders>
              <w:top w:val="single" w:sz="2" w:space="0" w:color="000000"/>
              <w:left w:val="single" w:sz="2" w:space="0" w:color="000000"/>
              <w:bottom w:val="single" w:sz="2" w:space="0" w:color="000000"/>
              <w:right w:val="single" w:sz="2" w:space="0" w:color="000000"/>
            </w:tcBorders>
          </w:tcPr>
          <w:p w:rsidR="00772C54" w:rsidRPr="00404FDA" w:rsidRDefault="00772C54" w:rsidP="00FA5C25">
            <w:pPr>
              <w:spacing w:after="0" w:line="254" w:lineRule="auto"/>
              <w:rPr>
                <w:rFonts w:ascii="Garamond" w:hAnsi="Garamond"/>
                <w:color w:val="000000"/>
              </w:rPr>
            </w:pPr>
          </w:p>
        </w:tc>
        <w:tc>
          <w:tcPr>
            <w:tcW w:w="1542" w:type="dxa"/>
            <w:tcBorders>
              <w:top w:val="single" w:sz="2" w:space="0" w:color="000000"/>
              <w:left w:val="single" w:sz="2" w:space="0" w:color="000000"/>
              <w:bottom w:val="single" w:sz="2" w:space="0" w:color="000000"/>
              <w:right w:val="single" w:sz="2" w:space="0" w:color="000000"/>
            </w:tcBorders>
          </w:tcPr>
          <w:p w:rsidR="00772C54" w:rsidRPr="00404FDA" w:rsidRDefault="00772C54" w:rsidP="00FA5C25">
            <w:pPr>
              <w:spacing w:after="0" w:line="254" w:lineRule="auto"/>
              <w:rPr>
                <w:rFonts w:ascii="Garamond" w:hAnsi="Garamond"/>
                <w:color w:val="000000"/>
              </w:rPr>
            </w:pPr>
          </w:p>
        </w:tc>
      </w:tr>
    </w:tbl>
    <w:p w:rsidR="00772C54" w:rsidRPr="00404FDA" w:rsidRDefault="00772C54" w:rsidP="00772C54">
      <w:pPr>
        <w:spacing w:after="0"/>
        <w:jc w:val="center"/>
        <w:rPr>
          <w:rFonts w:ascii="Garamond" w:hAnsi="Garamond" w:cs="Arial"/>
          <w:b/>
          <w:bCs/>
          <w:szCs w:val="20"/>
        </w:rPr>
      </w:pPr>
    </w:p>
    <w:p w:rsidR="00772C54" w:rsidRPr="00404FDA" w:rsidRDefault="00772C54" w:rsidP="00772C54">
      <w:pPr>
        <w:spacing w:after="0"/>
        <w:rPr>
          <w:rFonts w:ascii="Garamond" w:hAnsi="Garamond"/>
        </w:rPr>
      </w:pPr>
    </w:p>
    <w:p w:rsidR="00772C54" w:rsidRPr="00404FDA" w:rsidRDefault="00772C54" w:rsidP="00772C54">
      <w:pPr>
        <w:spacing w:after="0"/>
        <w:jc w:val="right"/>
        <w:rPr>
          <w:rFonts w:ascii="Garamond" w:hAnsi="Garamond"/>
          <w:b/>
        </w:rPr>
      </w:pPr>
      <w:r w:rsidRPr="00404FDA">
        <w:rPr>
          <w:rFonts w:ascii="Garamond" w:hAnsi="Garamond"/>
          <w:b/>
        </w:rPr>
        <w:lastRenderedPageBreak/>
        <w:t>Приложение 167.6</w:t>
      </w:r>
    </w:p>
    <w:p w:rsidR="00772C54" w:rsidRPr="00404FDA" w:rsidRDefault="00772C54" w:rsidP="00772C54">
      <w:pPr>
        <w:spacing w:after="0"/>
        <w:jc w:val="right"/>
        <w:rPr>
          <w:rFonts w:ascii="Garamond" w:hAnsi="Garamond"/>
          <w:b/>
        </w:rPr>
      </w:pPr>
    </w:p>
    <w:p w:rsidR="00772C54" w:rsidRPr="00404FDA" w:rsidRDefault="00772C54" w:rsidP="00772C54">
      <w:pPr>
        <w:spacing w:after="0"/>
        <w:jc w:val="center"/>
        <w:rPr>
          <w:rFonts w:ascii="Garamond" w:hAnsi="Garamond"/>
          <w:b/>
        </w:rPr>
      </w:pPr>
      <w:r w:rsidRPr="00404FDA">
        <w:rPr>
          <w:rFonts w:ascii="Garamond" w:hAnsi="Garamond"/>
          <w:b/>
        </w:rPr>
        <w:t xml:space="preserve">Реестр денежных сумм, обусловленных отказом от частичного (полного) исполнения </w:t>
      </w:r>
    </w:p>
    <w:p w:rsidR="00772C54" w:rsidRPr="00404FDA" w:rsidRDefault="00772C54" w:rsidP="00772C54">
      <w:pPr>
        <w:spacing w:after="0"/>
        <w:jc w:val="center"/>
        <w:rPr>
          <w:rFonts w:ascii="Garamond" w:hAnsi="Garamond"/>
          <w:b/>
        </w:rPr>
      </w:pPr>
      <w:r w:rsidRPr="00404FDA">
        <w:rPr>
          <w:rFonts w:ascii="Garamond" w:hAnsi="Garamond"/>
          <w:b/>
        </w:rPr>
        <w:t>договора оказания услуг по управлению изменением режима потребления</w:t>
      </w:r>
    </w:p>
    <w:p w:rsidR="00772C54" w:rsidRPr="00404FDA" w:rsidRDefault="00772C54" w:rsidP="00772C54">
      <w:pPr>
        <w:spacing w:after="0"/>
        <w:jc w:val="center"/>
        <w:rPr>
          <w:rFonts w:ascii="Garamond" w:hAnsi="Garamond" w:cs="Arial"/>
          <w:b/>
          <w:bCs/>
        </w:rPr>
      </w:pPr>
      <w:r w:rsidRPr="00404FDA">
        <w:rPr>
          <w:rFonts w:ascii="Garamond" w:hAnsi="Garamond" w:cs="Arial"/>
          <w:b/>
          <w:bCs/>
        </w:rPr>
        <w:t>за расчетный период mm YYYY года</w:t>
      </w:r>
    </w:p>
    <w:p w:rsidR="00772C54" w:rsidRPr="00404FDA" w:rsidRDefault="00772C54" w:rsidP="00772C54">
      <w:pPr>
        <w:spacing w:after="0"/>
        <w:jc w:val="center"/>
        <w:rPr>
          <w:rFonts w:ascii="Garamond" w:hAnsi="Garamond"/>
          <w:b/>
        </w:rPr>
      </w:pPr>
      <w:r w:rsidRPr="00404FDA">
        <w:rPr>
          <w:rFonts w:ascii="Garamond" w:hAnsi="Garamond" w:cs="Arial"/>
          <w:b/>
          <w:bCs/>
        </w:rPr>
        <w:t>&lt;package-comment&gt;</w:t>
      </w:r>
    </w:p>
    <w:p w:rsidR="00772C54" w:rsidRPr="00404FDA" w:rsidRDefault="00772C54" w:rsidP="00772C54">
      <w:pPr>
        <w:spacing w:after="0" w:line="256" w:lineRule="auto"/>
        <w:rPr>
          <w:rFonts w:ascii="Garamond" w:hAnsi="Garamond"/>
          <w:b/>
          <w:lang w:val="en-US"/>
        </w:rPr>
      </w:pPr>
    </w:p>
    <w:tbl>
      <w:tblPr>
        <w:tblStyle w:val="131"/>
        <w:tblW w:w="5099" w:type="pct"/>
        <w:tblLayout w:type="fixed"/>
        <w:tblLook w:val="04A0" w:firstRow="1" w:lastRow="0" w:firstColumn="1" w:lastColumn="0" w:noHBand="0" w:noVBand="1"/>
      </w:tblPr>
      <w:tblGrid>
        <w:gridCol w:w="1118"/>
        <w:gridCol w:w="1263"/>
        <w:gridCol w:w="1268"/>
        <w:gridCol w:w="1407"/>
        <w:gridCol w:w="1545"/>
        <w:gridCol w:w="1548"/>
        <w:gridCol w:w="1394"/>
        <w:gridCol w:w="1411"/>
        <w:gridCol w:w="1200"/>
        <w:gridCol w:w="1214"/>
        <w:gridCol w:w="1335"/>
      </w:tblGrid>
      <w:tr w:rsidR="00772C54" w:rsidRPr="00404FDA" w:rsidTr="0034774B">
        <w:trPr>
          <w:trHeight w:val="112"/>
        </w:trPr>
        <w:tc>
          <w:tcPr>
            <w:tcW w:w="380"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Уникальный идентификатор</w:t>
            </w:r>
            <w:r w:rsidRPr="00404FDA">
              <w:rPr>
                <w:rFonts w:ascii="Garamond" w:hAnsi="Garamond"/>
                <w:b/>
              </w:rPr>
              <w:br/>
              <w:t>&lt;id&gt;</w:t>
            </w:r>
          </w:p>
        </w:tc>
        <w:tc>
          <w:tcPr>
            <w:tcW w:w="429"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 xml:space="preserve">Номер договора </w:t>
            </w:r>
            <w:r w:rsidRPr="00404FDA">
              <w:rPr>
                <w:rFonts w:ascii="Garamond" w:hAnsi="Garamond"/>
                <w:b/>
              </w:rPr>
              <w:br/>
              <w:t>&lt;contract-number&gt;</w:t>
            </w:r>
          </w:p>
        </w:tc>
        <w:tc>
          <w:tcPr>
            <w:tcW w:w="431"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Дата договора</w:t>
            </w:r>
            <w:r w:rsidRPr="00404FDA">
              <w:rPr>
                <w:rFonts w:ascii="Garamond" w:hAnsi="Garamond"/>
                <w:b/>
              </w:rPr>
              <w:br/>
              <w:t>&lt;contract-date&gt;</w:t>
            </w:r>
          </w:p>
        </w:tc>
        <w:tc>
          <w:tcPr>
            <w:tcW w:w="478"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Первое число расчетного месяца</w:t>
            </w:r>
            <w:r w:rsidRPr="00404FDA">
              <w:rPr>
                <w:rFonts w:ascii="Garamond" w:hAnsi="Garamond"/>
                <w:b/>
              </w:rPr>
              <w:br/>
              <w:t>&lt;start-date&gt;</w:t>
            </w:r>
          </w:p>
        </w:tc>
        <w:tc>
          <w:tcPr>
            <w:tcW w:w="525"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Последнее число расчетного месяца</w:t>
            </w:r>
            <w:r w:rsidRPr="00404FDA">
              <w:rPr>
                <w:rFonts w:ascii="Garamond" w:hAnsi="Garamond"/>
                <w:b/>
              </w:rPr>
              <w:br/>
              <w:t>&lt;finish-date&gt;</w:t>
            </w:r>
          </w:p>
        </w:tc>
        <w:tc>
          <w:tcPr>
            <w:tcW w:w="526"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Код участника (субъекта) ОРЭМ – плательщика</w:t>
            </w:r>
            <w:r w:rsidRPr="00404FDA">
              <w:rPr>
                <w:rFonts w:ascii="Garamond" w:hAnsi="Garamond"/>
                <w:b/>
              </w:rPr>
              <w:br/>
              <w:t>&lt;trader-supplier-code&gt;</w:t>
            </w:r>
          </w:p>
        </w:tc>
        <w:tc>
          <w:tcPr>
            <w:tcW w:w="474"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Код участника ОРЭМ – получателя</w:t>
            </w:r>
            <w:r w:rsidRPr="00404FDA">
              <w:rPr>
                <w:rFonts w:ascii="Garamond" w:hAnsi="Garamond"/>
                <w:b/>
              </w:rPr>
              <w:br/>
              <w:t>&lt;trader-consumer-code&gt;</w:t>
            </w:r>
          </w:p>
        </w:tc>
        <w:tc>
          <w:tcPr>
            <w:tcW w:w="480" w:type="pct"/>
            <w:vAlign w:val="center"/>
          </w:tcPr>
          <w:p w:rsidR="00772C54" w:rsidRPr="00404FDA" w:rsidRDefault="00772C54" w:rsidP="00FA5C25">
            <w:pPr>
              <w:spacing w:after="0" w:line="240" w:lineRule="auto"/>
              <w:jc w:val="center"/>
              <w:rPr>
                <w:rFonts w:ascii="Garamond" w:hAnsi="Garamond"/>
                <w:b/>
              </w:rPr>
            </w:pPr>
            <w:r w:rsidRPr="00404FDA">
              <w:rPr>
                <w:rFonts w:ascii="Garamond" w:hAnsi="Garamond"/>
                <w:b/>
              </w:rPr>
              <w:t>Денежная сумма, руб.</w:t>
            </w:r>
            <w:r w:rsidRPr="00404FDA">
              <w:rPr>
                <w:rFonts w:ascii="Garamond" w:hAnsi="Garamond"/>
                <w:b/>
              </w:rPr>
              <w:br/>
              <w:t>&lt;payment-amount&gt;</w:t>
            </w:r>
          </w:p>
        </w:tc>
        <w:tc>
          <w:tcPr>
            <w:tcW w:w="408" w:type="pct"/>
            <w:vAlign w:val="center"/>
          </w:tcPr>
          <w:p w:rsidR="00772C54" w:rsidRPr="00404FDA" w:rsidRDefault="00772C54" w:rsidP="00FA5C25">
            <w:pPr>
              <w:spacing w:after="0" w:line="240" w:lineRule="auto"/>
              <w:jc w:val="center"/>
              <w:rPr>
                <w:rFonts w:ascii="Garamond" w:hAnsi="Garamond"/>
                <w:b/>
              </w:rPr>
            </w:pPr>
            <w:r w:rsidRPr="00404FDA">
              <w:rPr>
                <w:rFonts w:ascii="Garamond" w:eastAsia="Times New Roman" w:hAnsi="Garamond"/>
                <w:b/>
                <w:szCs w:val="20"/>
              </w:rPr>
              <w:t>Номер договора поручительства &lt;guarant-agr&gt;</w:t>
            </w:r>
          </w:p>
        </w:tc>
        <w:tc>
          <w:tcPr>
            <w:tcW w:w="413" w:type="pct"/>
            <w:vAlign w:val="center"/>
          </w:tcPr>
          <w:p w:rsidR="00772C54" w:rsidRPr="00404FDA" w:rsidRDefault="00772C54" w:rsidP="00FA5C25">
            <w:pPr>
              <w:spacing w:after="0" w:line="240" w:lineRule="auto"/>
              <w:jc w:val="center"/>
              <w:rPr>
                <w:rFonts w:ascii="Garamond" w:hAnsi="Garamond"/>
                <w:b/>
              </w:rPr>
            </w:pPr>
            <w:r w:rsidRPr="00404FDA">
              <w:rPr>
                <w:rFonts w:ascii="Garamond" w:eastAsia="Times New Roman" w:hAnsi="Garamond"/>
                <w:b/>
                <w:szCs w:val="20"/>
              </w:rPr>
              <w:t>Дата договора поручительства &lt;guarant-date&gt;</w:t>
            </w:r>
          </w:p>
        </w:tc>
        <w:tc>
          <w:tcPr>
            <w:tcW w:w="454" w:type="pct"/>
            <w:vAlign w:val="center"/>
          </w:tcPr>
          <w:p w:rsidR="00772C54" w:rsidRPr="00404FDA" w:rsidRDefault="00772C54" w:rsidP="00FA5C25">
            <w:pPr>
              <w:spacing w:line="240" w:lineRule="auto"/>
              <w:jc w:val="center"/>
              <w:rPr>
                <w:rFonts w:ascii="Garamond" w:eastAsia="Times New Roman" w:hAnsi="Garamond"/>
                <w:b/>
                <w:szCs w:val="20"/>
              </w:rPr>
            </w:pPr>
            <w:r w:rsidRPr="00404FDA">
              <w:rPr>
                <w:rFonts w:ascii="Garamond" w:eastAsia="Times New Roman" w:hAnsi="Garamond"/>
                <w:b/>
                <w:szCs w:val="20"/>
              </w:rPr>
              <w:t>Код участника оптового рынка – поручителя</w:t>
            </w:r>
          </w:p>
          <w:p w:rsidR="00772C54" w:rsidRPr="00404FDA" w:rsidRDefault="00772C54" w:rsidP="00FA5C25">
            <w:pPr>
              <w:spacing w:line="240" w:lineRule="auto"/>
              <w:jc w:val="center"/>
              <w:rPr>
                <w:rFonts w:ascii="Garamond" w:eastAsia="Times New Roman" w:hAnsi="Garamond"/>
                <w:b/>
                <w:szCs w:val="20"/>
              </w:rPr>
            </w:pPr>
            <w:r w:rsidRPr="00404FDA">
              <w:rPr>
                <w:rFonts w:ascii="Garamond" w:eastAsia="Times New Roman" w:hAnsi="Garamond"/>
                <w:b/>
                <w:szCs w:val="20"/>
              </w:rPr>
              <w:t xml:space="preserve"> &lt;guarant-code&gt;</w:t>
            </w:r>
          </w:p>
        </w:tc>
      </w:tr>
      <w:tr w:rsidR="00772C54" w:rsidRPr="00404FDA" w:rsidTr="0034774B">
        <w:trPr>
          <w:trHeight w:val="51"/>
        </w:trPr>
        <w:tc>
          <w:tcPr>
            <w:tcW w:w="380" w:type="pct"/>
          </w:tcPr>
          <w:p w:rsidR="00772C54" w:rsidRPr="00404FDA" w:rsidRDefault="00772C54" w:rsidP="00FA5C25">
            <w:pPr>
              <w:spacing w:after="0" w:line="240" w:lineRule="auto"/>
              <w:jc w:val="center"/>
              <w:rPr>
                <w:rFonts w:ascii="Garamond" w:hAnsi="Garamond" w:cs="Arial"/>
                <w:b/>
                <w:bCs/>
              </w:rPr>
            </w:pPr>
          </w:p>
        </w:tc>
        <w:tc>
          <w:tcPr>
            <w:tcW w:w="429" w:type="pct"/>
          </w:tcPr>
          <w:p w:rsidR="00772C54" w:rsidRPr="00404FDA" w:rsidRDefault="00772C54" w:rsidP="00FA5C25">
            <w:pPr>
              <w:spacing w:after="0" w:line="240" w:lineRule="auto"/>
              <w:jc w:val="center"/>
              <w:rPr>
                <w:rFonts w:ascii="Garamond" w:hAnsi="Garamond" w:cs="Arial"/>
                <w:b/>
                <w:bCs/>
              </w:rPr>
            </w:pPr>
          </w:p>
        </w:tc>
        <w:tc>
          <w:tcPr>
            <w:tcW w:w="431" w:type="pct"/>
          </w:tcPr>
          <w:p w:rsidR="00772C54" w:rsidRPr="00404FDA" w:rsidRDefault="00772C54" w:rsidP="00FA5C25">
            <w:pPr>
              <w:spacing w:after="0" w:line="240" w:lineRule="auto"/>
              <w:jc w:val="center"/>
              <w:rPr>
                <w:rFonts w:ascii="Garamond" w:hAnsi="Garamond" w:cs="Arial"/>
                <w:b/>
                <w:bCs/>
              </w:rPr>
            </w:pPr>
          </w:p>
        </w:tc>
        <w:tc>
          <w:tcPr>
            <w:tcW w:w="478" w:type="pct"/>
          </w:tcPr>
          <w:p w:rsidR="00772C54" w:rsidRPr="00404FDA" w:rsidRDefault="00772C54" w:rsidP="00FA5C25">
            <w:pPr>
              <w:spacing w:after="0" w:line="240" w:lineRule="auto"/>
              <w:jc w:val="center"/>
              <w:rPr>
                <w:rFonts w:ascii="Garamond" w:hAnsi="Garamond" w:cs="Arial"/>
                <w:b/>
                <w:bCs/>
              </w:rPr>
            </w:pPr>
          </w:p>
        </w:tc>
        <w:tc>
          <w:tcPr>
            <w:tcW w:w="525" w:type="pct"/>
          </w:tcPr>
          <w:p w:rsidR="00772C54" w:rsidRPr="00404FDA" w:rsidRDefault="00772C54" w:rsidP="00FA5C25">
            <w:pPr>
              <w:spacing w:after="0" w:line="240" w:lineRule="auto"/>
              <w:jc w:val="center"/>
              <w:rPr>
                <w:rFonts w:ascii="Garamond" w:hAnsi="Garamond" w:cs="Arial"/>
                <w:b/>
                <w:bCs/>
              </w:rPr>
            </w:pPr>
          </w:p>
        </w:tc>
        <w:tc>
          <w:tcPr>
            <w:tcW w:w="526" w:type="pct"/>
          </w:tcPr>
          <w:p w:rsidR="00772C54" w:rsidRPr="00404FDA" w:rsidRDefault="00772C54" w:rsidP="00FA5C25">
            <w:pPr>
              <w:spacing w:after="0" w:line="240" w:lineRule="auto"/>
              <w:jc w:val="center"/>
              <w:rPr>
                <w:rFonts w:ascii="Garamond" w:hAnsi="Garamond" w:cs="Arial"/>
                <w:b/>
                <w:bCs/>
              </w:rPr>
            </w:pPr>
          </w:p>
        </w:tc>
        <w:tc>
          <w:tcPr>
            <w:tcW w:w="474" w:type="pct"/>
          </w:tcPr>
          <w:p w:rsidR="00772C54" w:rsidRPr="00404FDA" w:rsidRDefault="00772C54" w:rsidP="00FA5C25">
            <w:pPr>
              <w:spacing w:after="0" w:line="240" w:lineRule="auto"/>
              <w:jc w:val="center"/>
              <w:rPr>
                <w:rFonts w:ascii="Garamond" w:hAnsi="Garamond" w:cs="Arial"/>
                <w:b/>
                <w:bCs/>
              </w:rPr>
            </w:pPr>
          </w:p>
        </w:tc>
        <w:tc>
          <w:tcPr>
            <w:tcW w:w="480" w:type="pct"/>
          </w:tcPr>
          <w:p w:rsidR="00772C54" w:rsidRPr="00404FDA" w:rsidRDefault="00772C54" w:rsidP="00FA5C25">
            <w:pPr>
              <w:spacing w:after="0" w:line="240" w:lineRule="auto"/>
              <w:rPr>
                <w:rFonts w:ascii="Garamond" w:hAnsi="Garamond"/>
                <w:color w:val="000000"/>
              </w:rPr>
            </w:pPr>
          </w:p>
        </w:tc>
        <w:tc>
          <w:tcPr>
            <w:tcW w:w="408" w:type="pct"/>
          </w:tcPr>
          <w:p w:rsidR="00772C54" w:rsidRPr="00404FDA" w:rsidRDefault="00772C54" w:rsidP="00FA5C25">
            <w:pPr>
              <w:spacing w:after="0" w:line="240" w:lineRule="auto"/>
              <w:rPr>
                <w:rFonts w:ascii="Garamond" w:hAnsi="Garamond"/>
                <w:color w:val="000000"/>
              </w:rPr>
            </w:pPr>
          </w:p>
        </w:tc>
        <w:tc>
          <w:tcPr>
            <w:tcW w:w="413" w:type="pct"/>
          </w:tcPr>
          <w:p w:rsidR="00772C54" w:rsidRPr="00404FDA" w:rsidRDefault="00772C54" w:rsidP="00FA5C25">
            <w:pPr>
              <w:spacing w:after="0" w:line="240" w:lineRule="auto"/>
              <w:rPr>
                <w:rFonts w:ascii="Garamond" w:hAnsi="Garamond"/>
                <w:color w:val="000000"/>
              </w:rPr>
            </w:pPr>
          </w:p>
        </w:tc>
        <w:tc>
          <w:tcPr>
            <w:tcW w:w="454" w:type="pct"/>
          </w:tcPr>
          <w:p w:rsidR="00772C54" w:rsidRPr="00404FDA" w:rsidRDefault="00772C54" w:rsidP="00FA5C25">
            <w:pPr>
              <w:spacing w:after="0" w:line="240" w:lineRule="auto"/>
              <w:rPr>
                <w:rStyle w:val="af4"/>
                <w:rFonts w:ascii="Garamond" w:hAnsi="Garamond"/>
                <w:lang w:val="x-none"/>
              </w:rPr>
            </w:pPr>
          </w:p>
        </w:tc>
      </w:tr>
    </w:tbl>
    <w:p w:rsidR="00772C54" w:rsidRPr="00404FDA" w:rsidRDefault="00772C54" w:rsidP="00772C54">
      <w:pPr>
        <w:spacing w:after="160" w:line="259" w:lineRule="auto"/>
        <w:rPr>
          <w:rFonts w:ascii="Garamond" w:hAnsi="Garamond"/>
          <w:b/>
          <w:sz w:val="26"/>
          <w:szCs w:val="26"/>
        </w:rPr>
      </w:pPr>
    </w:p>
    <w:p w:rsidR="00772C54" w:rsidRDefault="00772C54" w:rsidP="002174A2">
      <w:pPr>
        <w:spacing w:after="0" w:line="240" w:lineRule="auto"/>
        <w:jc w:val="both"/>
        <w:rPr>
          <w:rFonts w:ascii="Garamond" w:hAnsi="Garamond" w:cs="Garamond"/>
          <w:b/>
          <w:bCs/>
          <w:sz w:val="26"/>
          <w:szCs w:val="26"/>
        </w:rPr>
      </w:pPr>
    </w:p>
    <w:p w:rsidR="002174A2" w:rsidRDefault="002174A2" w:rsidP="00BF4372">
      <w:pPr>
        <w:spacing w:after="0" w:line="240" w:lineRule="auto"/>
        <w:rPr>
          <w:rFonts w:ascii="Garamond" w:hAnsi="Garamond" w:cs="Garamond"/>
          <w:b/>
          <w:bCs/>
          <w:sz w:val="26"/>
          <w:szCs w:val="26"/>
        </w:rPr>
      </w:pPr>
      <w:r>
        <w:rPr>
          <w:rFonts w:ascii="Garamond" w:hAnsi="Garamond" w:cs="Garamond"/>
          <w:b/>
          <w:bCs/>
          <w:sz w:val="26"/>
          <w:szCs w:val="26"/>
        </w:rPr>
        <w:t xml:space="preserve">Предложения по изменениям и дополнениям в </w:t>
      </w:r>
      <w:r w:rsidRPr="007865B3">
        <w:rPr>
          <w:rFonts w:ascii="Garamond" w:hAnsi="Garamond" w:cs="Garamond"/>
          <w:b/>
          <w:bCs/>
          <w:sz w:val="26"/>
          <w:szCs w:val="26"/>
        </w:rPr>
        <w:t>ПЕРЕЧЕНЬ ОПРЕДЕЛЕНИЙ И ПРИНЯТЫХ СОКРАЩЕНИЙ</w:t>
      </w:r>
      <w:r>
        <w:rPr>
          <w:rFonts w:ascii="Garamond" w:hAnsi="Garamond"/>
          <w:b/>
          <w:sz w:val="26"/>
          <w:szCs w:val="26"/>
        </w:rPr>
        <w:t xml:space="preserve"> </w:t>
      </w:r>
      <w:r>
        <w:rPr>
          <w:rFonts w:ascii="Garamond" w:hAnsi="Garamond" w:cs="Garamond"/>
          <w:b/>
          <w:bCs/>
          <w:sz w:val="26"/>
          <w:szCs w:val="26"/>
        </w:rPr>
        <w:t>(Приложение № 17 к Договору о присоединении к торговой системе оптового рынка)</w:t>
      </w:r>
    </w:p>
    <w:p w:rsidR="002174A2" w:rsidRDefault="002174A2" w:rsidP="002174A2">
      <w:pPr>
        <w:spacing w:after="0" w:line="240" w:lineRule="auto"/>
        <w:jc w:val="both"/>
        <w:rPr>
          <w:rFonts w:ascii="Garamond" w:hAnsi="Garamond" w:cs="Garamond"/>
          <w:b/>
          <w:bCs/>
          <w:sz w:val="26"/>
          <w:szCs w:val="26"/>
        </w:rPr>
      </w:pPr>
    </w:p>
    <w:tbl>
      <w:tblPr>
        <w:tblStyle w:val="18"/>
        <w:tblW w:w="14742" w:type="dxa"/>
        <w:tblInd w:w="-5" w:type="dxa"/>
        <w:tblLayout w:type="fixed"/>
        <w:tblLook w:val="04A0" w:firstRow="1" w:lastRow="0" w:firstColumn="1" w:lastColumn="0" w:noHBand="0" w:noVBand="1"/>
      </w:tblPr>
      <w:tblGrid>
        <w:gridCol w:w="1985"/>
        <w:gridCol w:w="5386"/>
        <w:gridCol w:w="1985"/>
        <w:gridCol w:w="5386"/>
      </w:tblGrid>
      <w:tr w:rsidR="002174A2" w:rsidRPr="00121CD4" w:rsidTr="002174A2">
        <w:tc>
          <w:tcPr>
            <w:tcW w:w="7371" w:type="dxa"/>
            <w:gridSpan w:val="2"/>
          </w:tcPr>
          <w:p w:rsidR="002174A2" w:rsidRPr="00121CD4" w:rsidRDefault="002174A2" w:rsidP="002174A2">
            <w:pPr>
              <w:widowControl w:val="0"/>
              <w:spacing w:after="0" w:line="240" w:lineRule="auto"/>
              <w:jc w:val="center"/>
              <w:rPr>
                <w:rFonts w:ascii="Garamond" w:hAnsi="Garamond" w:cs="Garamond"/>
                <w:b/>
                <w:bCs/>
              </w:rPr>
            </w:pPr>
            <w:r w:rsidRPr="00121CD4">
              <w:rPr>
                <w:rFonts w:ascii="Garamond" w:hAnsi="Garamond" w:cs="Garamond"/>
                <w:b/>
                <w:bCs/>
              </w:rPr>
              <w:t>Редакция, действующая на момент</w:t>
            </w:r>
          </w:p>
          <w:p w:rsidR="002174A2" w:rsidRPr="00121CD4" w:rsidRDefault="002174A2" w:rsidP="002174A2">
            <w:pPr>
              <w:widowControl w:val="0"/>
              <w:spacing w:after="0" w:line="240" w:lineRule="auto"/>
              <w:jc w:val="center"/>
              <w:rPr>
                <w:rFonts w:ascii="Garamond" w:hAnsi="Garamond" w:cs="Garamond"/>
                <w:b/>
                <w:bCs/>
              </w:rPr>
            </w:pPr>
            <w:r w:rsidRPr="00121CD4">
              <w:rPr>
                <w:rFonts w:ascii="Garamond" w:hAnsi="Garamond" w:cs="Garamond"/>
                <w:b/>
                <w:bCs/>
              </w:rPr>
              <w:t>вступления в силу изменений</w:t>
            </w:r>
          </w:p>
        </w:tc>
        <w:tc>
          <w:tcPr>
            <w:tcW w:w="7371" w:type="dxa"/>
            <w:gridSpan w:val="2"/>
          </w:tcPr>
          <w:p w:rsidR="002174A2" w:rsidRPr="00121CD4" w:rsidRDefault="002174A2" w:rsidP="002174A2">
            <w:pPr>
              <w:widowControl w:val="0"/>
              <w:spacing w:after="0" w:line="240" w:lineRule="auto"/>
              <w:jc w:val="center"/>
              <w:rPr>
                <w:rFonts w:ascii="Garamond" w:hAnsi="Garamond" w:cs="Garamond"/>
                <w:b/>
                <w:bCs/>
              </w:rPr>
            </w:pPr>
            <w:r w:rsidRPr="00121CD4">
              <w:rPr>
                <w:rFonts w:ascii="Garamond" w:hAnsi="Garamond" w:cs="Garamond"/>
                <w:b/>
                <w:bCs/>
              </w:rPr>
              <w:t>Предлагаемая редакция</w:t>
            </w:r>
          </w:p>
          <w:p w:rsidR="002174A2" w:rsidRPr="00C40F80" w:rsidRDefault="002174A2" w:rsidP="002174A2">
            <w:pPr>
              <w:widowControl w:val="0"/>
              <w:spacing w:after="0" w:line="240" w:lineRule="auto"/>
              <w:jc w:val="center"/>
              <w:rPr>
                <w:rFonts w:ascii="Garamond" w:hAnsi="Garamond" w:cs="Garamond"/>
                <w:bCs/>
              </w:rPr>
            </w:pPr>
            <w:r w:rsidRPr="00C40F80">
              <w:rPr>
                <w:rFonts w:ascii="Garamond" w:hAnsi="Garamond" w:cs="Garamond"/>
                <w:bCs/>
              </w:rPr>
              <w:t>(изменения выделены цветом)</w:t>
            </w:r>
          </w:p>
        </w:tc>
      </w:tr>
      <w:tr w:rsidR="002174A2" w:rsidRPr="00121CD4" w:rsidTr="002174A2">
        <w:tc>
          <w:tcPr>
            <w:tcW w:w="1985" w:type="dxa"/>
            <w:tcBorders>
              <w:right w:val="nil"/>
            </w:tcBorders>
          </w:tcPr>
          <w:p w:rsidR="002174A2" w:rsidRPr="00FC64C9" w:rsidRDefault="002174A2" w:rsidP="007A58C3">
            <w:pPr>
              <w:spacing w:before="120" w:after="120" w:line="240" w:lineRule="auto"/>
              <w:rPr>
                <w:rFonts w:ascii="Garamond" w:eastAsia="Times New Roman" w:hAnsi="Garamond"/>
                <w:b/>
                <w:szCs w:val="20"/>
              </w:rPr>
            </w:pPr>
          </w:p>
        </w:tc>
        <w:tc>
          <w:tcPr>
            <w:tcW w:w="5386" w:type="dxa"/>
            <w:tcBorders>
              <w:left w:val="nil"/>
            </w:tcBorders>
          </w:tcPr>
          <w:p w:rsidR="002174A2" w:rsidRPr="00C40F80" w:rsidRDefault="00C40F80" w:rsidP="007A58C3">
            <w:pPr>
              <w:spacing w:before="120" w:after="120" w:line="240" w:lineRule="auto"/>
              <w:ind w:left="284"/>
              <w:jc w:val="both"/>
              <w:rPr>
                <w:rFonts w:ascii="Garamond" w:hAnsi="Garamond"/>
                <w:b/>
              </w:rPr>
            </w:pPr>
            <w:r w:rsidRPr="00C40F80">
              <w:rPr>
                <w:rFonts w:ascii="Garamond" w:hAnsi="Garamond"/>
                <w:b/>
              </w:rPr>
              <w:t>Д</w:t>
            </w:r>
            <w:r w:rsidR="002174A2" w:rsidRPr="00C40F80">
              <w:rPr>
                <w:rFonts w:ascii="Garamond" w:hAnsi="Garamond"/>
                <w:b/>
              </w:rPr>
              <w:t>обавить</w:t>
            </w:r>
          </w:p>
        </w:tc>
        <w:tc>
          <w:tcPr>
            <w:tcW w:w="1985" w:type="dxa"/>
            <w:tcBorders>
              <w:right w:val="nil"/>
            </w:tcBorders>
          </w:tcPr>
          <w:p w:rsidR="002174A2" w:rsidRPr="008E3E79" w:rsidRDefault="002174A2" w:rsidP="007A58C3">
            <w:pPr>
              <w:spacing w:before="120" w:after="120" w:line="240" w:lineRule="auto"/>
              <w:rPr>
                <w:rFonts w:ascii="Garamond" w:eastAsia="Times New Roman" w:hAnsi="Garamond"/>
                <w:b/>
                <w:szCs w:val="20"/>
              </w:rPr>
            </w:pPr>
            <w:r w:rsidRPr="008E3E79">
              <w:rPr>
                <w:rFonts w:ascii="Garamond" w:eastAsia="Times New Roman" w:hAnsi="Garamond"/>
                <w:b/>
                <w:szCs w:val="20"/>
              </w:rPr>
              <w:t>Агрегированный объект управления (АОУ)</w:t>
            </w:r>
          </w:p>
        </w:tc>
        <w:tc>
          <w:tcPr>
            <w:tcW w:w="5386" w:type="dxa"/>
            <w:tcBorders>
              <w:left w:val="nil"/>
            </w:tcBorders>
          </w:tcPr>
          <w:p w:rsidR="002174A2" w:rsidRPr="008E3E79" w:rsidRDefault="006D7836" w:rsidP="007A58C3">
            <w:pPr>
              <w:spacing w:before="120" w:after="120" w:line="240" w:lineRule="auto"/>
              <w:ind w:left="284"/>
              <w:jc w:val="both"/>
              <w:rPr>
                <w:rFonts w:ascii="Garamond" w:hAnsi="Garamond"/>
              </w:rPr>
            </w:pPr>
            <w:r>
              <w:rPr>
                <w:rFonts w:ascii="Garamond" w:hAnsi="Garamond"/>
              </w:rPr>
              <w:t>О</w:t>
            </w:r>
            <w:r w:rsidR="002174A2" w:rsidRPr="008E3E79">
              <w:rPr>
                <w:rFonts w:ascii="Garamond" w:hAnsi="Garamond"/>
              </w:rPr>
              <w:t xml:space="preserve">бъект регулирования или совокупность данных объектов, сформированные </w:t>
            </w:r>
            <w:r w:rsidR="002174A2" w:rsidRPr="00170015">
              <w:rPr>
                <w:rFonts w:ascii="Garamond" w:hAnsi="Garamond"/>
                <w:color w:val="000000" w:themeColor="text1"/>
              </w:rPr>
              <w:t xml:space="preserve">агрегатором управления </w:t>
            </w:r>
            <w:r w:rsidR="002174A2" w:rsidRPr="008E3E79">
              <w:rPr>
                <w:rFonts w:ascii="Garamond" w:hAnsi="Garamond"/>
              </w:rPr>
              <w:t>изменением режима потребления, или объекты регулирования потребителя электрической энергии – субъекта оптового рынка, сформированные для целей использования при оказании услуг по управлению изменением режима потребления электрической энергии</w:t>
            </w:r>
            <w:r>
              <w:rPr>
                <w:rFonts w:ascii="Garamond" w:hAnsi="Garamond"/>
              </w:rPr>
              <w:t>.</w:t>
            </w:r>
          </w:p>
        </w:tc>
      </w:tr>
      <w:tr w:rsidR="002174A2" w:rsidRPr="00121CD4" w:rsidTr="002174A2">
        <w:tc>
          <w:tcPr>
            <w:tcW w:w="1985" w:type="dxa"/>
            <w:tcBorders>
              <w:right w:val="nil"/>
            </w:tcBorders>
          </w:tcPr>
          <w:p w:rsidR="002174A2" w:rsidRPr="00FC64C9" w:rsidRDefault="002174A2" w:rsidP="007A58C3">
            <w:pPr>
              <w:spacing w:before="120" w:after="120" w:line="240" w:lineRule="auto"/>
              <w:rPr>
                <w:rFonts w:ascii="Garamond" w:eastAsia="Times New Roman" w:hAnsi="Garamond"/>
                <w:b/>
                <w:szCs w:val="20"/>
              </w:rPr>
            </w:pPr>
            <w:r w:rsidRPr="00742C5E">
              <w:rPr>
                <w:rFonts w:ascii="Garamond" w:hAnsi="Garamond"/>
                <w:b/>
              </w:rPr>
              <w:t>ДОН</w:t>
            </w:r>
          </w:p>
        </w:tc>
        <w:tc>
          <w:tcPr>
            <w:tcW w:w="5386" w:type="dxa"/>
            <w:tcBorders>
              <w:left w:val="nil"/>
            </w:tcBorders>
          </w:tcPr>
          <w:p w:rsidR="002174A2" w:rsidRPr="00247F6D" w:rsidRDefault="002174A2" w:rsidP="007A58C3">
            <w:pPr>
              <w:spacing w:before="120" w:after="120" w:line="240" w:lineRule="auto"/>
              <w:ind w:left="284"/>
              <w:jc w:val="both"/>
              <w:rPr>
                <w:rFonts w:ascii="Garamond" w:hAnsi="Garamond"/>
              </w:rPr>
            </w:pPr>
            <w:r w:rsidRPr="00742C5E">
              <w:rPr>
                <w:rFonts w:ascii="Garamond" w:hAnsi="Garamond"/>
              </w:rPr>
              <w:t>Добровольное ограничение нагрузки.</w:t>
            </w:r>
          </w:p>
        </w:tc>
        <w:tc>
          <w:tcPr>
            <w:tcW w:w="1985" w:type="dxa"/>
            <w:tcBorders>
              <w:right w:val="nil"/>
            </w:tcBorders>
          </w:tcPr>
          <w:p w:rsidR="002174A2" w:rsidRPr="00FC64C9" w:rsidRDefault="002174A2" w:rsidP="007A58C3">
            <w:pPr>
              <w:spacing w:before="120" w:after="120" w:line="240" w:lineRule="auto"/>
              <w:rPr>
                <w:rFonts w:ascii="Garamond" w:eastAsia="Times New Roman" w:hAnsi="Garamond"/>
                <w:b/>
                <w:szCs w:val="20"/>
              </w:rPr>
            </w:pPr>
          </w:p>
        </w:tc>
        <w:tc>
          <w:tcPr>
            <w:tcW w:w="5386" w:type="dxa"/>
            <w:tcBorders>
              <w:left w:val="nil"/>
            </w:tcBorders>
          </w:tcPr>
          <w:p w:rsidR="002174A2" w:rsidRPr="00C40F80" w:rsidRDefault="00504BA2" w:rsidP="007A58C3">
            <w:pPr>
              <w:spacing w:before="120" w:after="120" w:line="240" w:lineRule="auto"/>
              <w:ind w:left="284"/>
              <w:jc w:val="both"/>
              <w:rPr>
                <w:rFonts w:ascii="Garamond" w:hAnsi="Garamond"/>
                <w:b/>
              </w:rPr>
            </w:pPr>
            <w:r w:rsidRPr="00C40F80">
              <w:rPr>
                <w:rFonts w:ascii="Garamond" w:hAnsi="Garamond"/>
                <w:b/>
              </w:rPr>
              <w:t>И</w:t>
            </w:r>
            <w:r w:rsidR="002174A2" w:rsidRPr="00C40F80">
              <w:rPr>
                <w:rFonts w:ascii="Garamond" w:hAnsi="Garamond"/>
                <w:b/>
              </w:rPr>
              <w:t>сключить</w:t>
            </w:r>
          </w:p>
        </w:tc>
      </w:tr>
      <w:tr w:rsidR="002174A2" w:rsidRPr="00121CD4" w:rsidTr="002174A2">
        <w:tc>
          <w:tcPr>
            <w:tcW w:w="1985" w:type="dxa"/>
            <w:tcBorders>
              <w:right w:val="nil"/>
            </w:tcBorders>
          </w:tcPr>
          <w:p w:rsidR="002174A2" w:rsidRPr="00FC64C9" w:rsidRDefault="002174A2" w:rsidP="007A58C3">
            <w:pPr>
              <w:spacing w:before="120" w:after="120" w:line="240" w:lineRule="auto"/>
              <w:rPr>
                <w:rFonts w:ascii="Garamond" w:eastAsia="Times New Roman" w:hAnsi="Garamond"/>
                <w:b/>
                <w:szCs w:val="20"/>
              </w:rPr>
            </w:pPr>
            <w:r w:rsidRPr="00742C5E">
              <w:rPr>
                <w:rFonts w:ascii="Garamond" w:hAnsi="Garamond"/>
                <w:b/>
              </w:rPr>
              <w:lastRenderedPageBreak/>
              <w:t>Обязательство/требование по оплате</w:t>
            </w:r>
          </w:p>
        </w:tc>
        <w:tc>
          <w:tcPr>
            <w:tcW w:w="5386" w:type="dxa"/>
            <w:tcBorders>
              <w:left w:val="nil"/>
            </w:tcBorders>
          </w:tcPr>
          <w:p w:rsidR="002174A2" w:rsidRDefault="002174A2" w:rsidP="007A58C3">
            <w:pPr>
              <w:spacing w:before="120" w:after="120" w:line="240" w:lineRule="auto"/>
              <w:ind w:left="284"/>
              <w:jc w:val="both"/>
              <w:rPr>
                <w:rFonts w:ascii="Garamond" w:hAnsi="Garamond"/>
              </w:rPr>
            </w:pPr>
            <w:r w:rsidRPr="00742C5E">
              <w:rPr>
                <w:rFonts w:ascii="Garamond" w:hAnsi="Garamond"/>
              </w:rPr>
              <w:t xml:space="preserve">Денежная сумма, подлежащая оплате </w:t>
            </w:r>
            <w:r w:rsidRPr="006465E1">
              <w:rPr>
                <w:rFonts w:ascii="Garamond" w:hAnsi="Garamond"/>
                <w:highlight w:val="yellow"/>
              </w:rPr>
              <w:t>Участником/Участнику</w:t>
            </w:r>
            <w:r w:rsidRPr="00742C5E">
              <w:rPr>
                <w:rFonts w:ascii="Garamond" w:hAnsi="Garamond"/>
              </w:rPr>
              <w:t xml:space="preserve"> оптового рынка в Дату платежа, установленную в соответствующем договоре, заключенном </w:t>
            </w:r>
            <w:r w:rsidRPr="006465E1">
              <w:rPr>
                <w:rFonts w:ascii="Garamond" w:hAnsi="Garamond"/>
                <w:highlight w:val="yellow"/>
              </w:rPr>
              <w:t>Участником</w:t>
            </w:r>
            <w:r w:rsidRPr="00742C5E">
              <w:rPr>
                <w:rFonts w:ascii="Garamond" w:hAnsi="Garamond"/>
              </w:rPr>
              <w:t xml:space="preserve"> на оптовом рынке.</w:t>
            </w:r>
          </w:p>
        </w:tc>
        <w:tc>
          <w:tcPr>
            <w:tcW w:w="1985" w:type="dxa"/>
            <w:tcBorders>
              <w:right w:val="nil"/>
            </w:tcBorders>
          </w:tcPr>
          <w:p w:rsidR="002174A2" w:rsidRPr="00B65DBF" w:rsidRDefault="002174A2" w:rsidP="007A58C3">
            <w:pPr>
              <w:spacing w:before="120" w:after="120" w:line="240" w:lineRule="auto"/>
              <w:rPr>
                <w:rFonts w:ascii="Garamond" w:hAnsi="Garamond"/>
                <w:b/>
                <w:highlight w:val="yellow"/>
              </w:rPr>
            </w:pPr>
            <w:r w:rsidRPr="00742C5E">
              <w:rPr>
                <w:rFonts w:ascii="Garamond" w:hAnsi="Garamond"/>
                <w:b/>
              </w:rPr>
              <w:t>Обязательство/требование по оплате</w:t>
            </w:r>
          </w:p>
        </w:tc>
        <w:tc>
          <w:tcPr>
            <w:tcW w:w="5386" w:type="dxa"/>
            <w:tcBorders>
              <w:left w:val="nil"/>
            </w:tcBorders>
          </w:tcPr>
          <w:p w:rsidR="002174A2" w:rsidRPr="00B65DBF" w:rsidRDefault="002174A2" w:rsidP="007A58C3">
            <w:pPr>
              <w:spacing w:before="120" w:after="120" w:line="240" w:lineRule="auto"/>
              <w:ind w:left="284"/>
              <w:jc w:val="both"/>
              <w:rPr>
                <w:rFonts w:ascii="Garamond" w:hAnsi="Garamond"/>
                <w:highlight w:val="yellow"/>
              </w:rPr>
            </w:pPr>
            <w:r w:rsidRPr="00742C5E">
              <w:rPr>
                <w:rFonts w:ascii="Garamond" w:hAnsi="Garamond"/>
              </w:rPr>
              <w:t xml:space="preserve">Денежная сумма, подлежащая оплате </w:t>
            </w:r>
            <w:r w:rsidRPr="006465E1">
              <w:rPr>
                <w:rFonts w:ascii="Garamond" w:hAnsi="Garamond"/>
                <w:highlight w:val="yellow"/>
              </w:rPr>
              <w:t>Субъектом/Субъекту</w:t>
            </w:r>
            <w:r w:rsidRPr="00742C5E">
              <w:rPr>
                <w:rFonts w:ascii="Garamond" w:hAnsi="Garamond"/>
              </w:rPr>
              <w:t xml:space="preserve"> оптового рынка в Дату платежа, установленную в соответствующем договоре, заключенном </w:t>
            </w:r>
            <w:r w:rsidRPr="006465E1">
              <w:rPr>
                <w:rFonts w:ascii="Garamond" w:hAnsi="Garamond"/>
                <w:highlight w:val="yellow"/>
              </w:rPr>
              <w:t>Субъектом</w:t>
            </w:r>
            <w:r>
              <w:rPr>
                <w:rFonts w:ascii="Garamond" w:hAnsi="Garamond"/>
              </w:rPr>
              <w:t xml:space="preserve"> на оптовом рынке</w:t>
            </w:r>
            <w:r w:rsidR="006948D4">
              <w:rPr>
                <w:rFonts w:ascii="Garamond" w:hAnsi="Garamond"/>
              </w:rPr>
              <w:t>.</w:t>
            </w:r>
          </w:p>
        </w:tc>
      </w:tr>
      <w:tr w:rsidR="002174A2" w:rsidRPr="00121CD4" w:rsidTr="002174A2">
        <w:tc>
          <w:tcPr>
            <w:tcW w:w="1985" w:type="dxa"/>
            <w:tcBorders>
              <w:right w:val="nil"/>
            </w:tcBorders>
          </w:tcPr>
          <w:p w:rsidR="002174A2" w:rsidRPr="00FC64C9" w:rsidRDefault="002174A2" w:rsidP="007A58C3">
            <w:pPr>
              <w:spacing w:before="120" w:after="120" w:line="240" w:lineRule="auto"/>
              <w:rPr>
                <w:rFonts w:ascii="Garamond" w:eastAsia="Times New Roman" w:hAnsi="Garamond"/>
                <w:b/>
                <w:szCs w:val="20"/>
              </w:rPr>
            </w:pPr>
            <w:r w:rsidRPr="00742C5E">
              <w:rPr>
                <w:rFonts w:ascii="Garamond" w:hAnsi="Garamond"/>
                <w:b/>
              </w:rPr>
              <w:t>Операционные сутки</w:t>
            </w:r>
          </w:p>
        </w:tc>
        <w:tc>
          <w:tcPr>
            <w:tcW w:w="5386" w:type="dxa"/>
            <w:tcBorders>
              <w:left w:val="nil"/>
            </w:tcBorders>
          </w:tcPr>
          <w:p w:rsidR="002174A2" w:rsidRPr="00486B6C" w:rsidRDefault="002174A2" w:rsidP="007A58C3">
            <w:pPr>
              <w:widowControl w:val="0"/>
              <w:autoSpaceDE w:val="0"/>
              <w:autoSpaceDN w:val="0"/>
              <w:adjustRightInd w:val="0"/>
              <w:spacing w:before="120" w:after="120" w:line="240" w:lineRule="auto"/>
              <w:ind w:right="391"/>
              <w:jc w:val="both"/>
              <w:rPr>
                <w:rFonts w:ascii="Garamond" w:eastAsia="Times New Roman" w:hAnsi="Garamond"/>
                <w:szCs w:val="20"/>
              </w:rPr>
            </w:pPr>
            <w:r w:rsidRPr="00486B6C">
              <w:rPr>
                <w:rFonts w:ascii="Garamond" w:eastAsia="Times New Roman" w:hAnsi="Garamond"/>
                <w:szCs w:val="20"/>
              </w:rPr>
              <w:t>Интервал времени, равный 24 (двадцати четырем) астрономическим часам, начинающийся в 00 (ноль) часов 00 (ноль) минут 00 (ноль) секунд:</w:t>
            </w:r>
          </w:p>
          <w:p w:rsidR="002174A2" w:rsidRPr="00486B6C" w:rsidRDefault="002174A2" w:rsidP="007A58C3">
            <w:pPr>
              <w:widowControl w:val="0"/>
              <w:autoSpaceDE w:val="0"/>
              <w:autoSpaceDN w:val="0"/>
              <w:adjustRightInd w:val="0"/>
              <w:spacing w:before="120" w:after="120" w:line="240" w:lineRule="auto"/>
              <w:ind w:left="612" w:right="391"/>
              <w:jc w:val="both"/>
              <w:rPr>
                <w:rFonts w:ascii="Garamond" w:eastAsia="Times New Roman" w:hAnsi="Garamond"/>
                <w:szCs w:val="20"/>
              </w:rPr>
            </w:pPr>
            <w:r w:rsidRPr="00486B6C">
              <w:rPr>
                <w:rFonts w:ascii="Garamond" w:eastAsia="Times New Roman" w:hAnsi="Garamond"/>
                <w:szCs w:val="20"/>
              </w:rPr>
              <w:t>– по московскому времени для первой</w:t>
            </w:r>
            <w:r w:rsidRPr="00486B6C">
              <w:rPr>
                <w:rFonts w:ascii="Garamond" w:eastAsia="Times New Roman" w:hAnsi="Garamond"/>
              </w:rPr>
              <w:t xml:space="preserve"> и второй ценовых</w:t>
            </w:r>
            <w:r w:rsidRPr="00486B6C">
              <w:rPr>
                <w:rFonts w:ascii="Garamond" w:eastAsia="Times New Roman" w:hAnsi="Garamond"/>
                <w:szCs w:val="20"/>
              </w:rPr>
              <w:t xml:space="preserve"> </w:t>
            </w:r>
            <w:r w:rsidRPr="00486B6C">
              <w:rPr>
                <w:rFonts w:ascii="Garamond" w:eastAsia="Times New Roman" w:hAnsi="Garamond"/>
                <w:bCs/>
                <w:iCs/>
                <w:spacing w:val="5"/>
              </w:rPr>
              <w:t>зон, неценовых зон НЦЗК, НЦЗА и Калининградской области</w:t>
            </w:r>
            <w:r w:rsidRPr="00486B6C">
              <w:rPr>
                <w:rFonts w:ascii="Garamond" w:eastAsia="Times New Roman" w:hAnsi="Garamond"/>
                <w:szCs w:val="20"/>
              </w:rPr>
              <w:t>,</w:t>
            </w:r>
          </w:p>
          <w:p w:rsidR="002174A2" w:rsidRPr="00486B6C" w:rsidRDefault="002174A2" w:rsidP="007A58C3">
            <w:pPr>
              <w:widowControl w:val="0"/>
              <w:spacing w:before="120" w:after="120" w:line="240" w:lineRule="auto"/>
              <w:ind w:left="660" w:right="391"/>
              <w:jc w:val="both"/>
              <w:outlineLvl w:val="4"/>
              <w:rPr>
                <w:rFonts w:ascii="Garamond" w:eastAsia="Times New Roman" w:hAnsi="Garamond"/>
                <w:szCs w:val="20"/>
              </w:rPr>
            </w:pPr>
            <w:r w:rsidRPr="00486B6C">
              <w:rPr>
                <w:rFonts w:ascii="Garamond" w:eastAsia="Times New Roman" w:hAnsi="Garamond"/>
                <w:szCs w:val="20"/>
              </w:rPr>
              <w:t>– по хабаровскому времени – для второй неценовой зоны,</w:t>
            </w:r>
          </w:p>
          <w:p w:rsidR="002174A2" w:rsidRDefault="002174A2" w:rsidP="007A58C3">
            <w:pPr>
              <w:spacing w:before="120" w:after="120" w:line="240" w:lineRule="auto"/>
              <w:ind w:left="284"/>
              <w:jc w:val="both"/>
              <w:rPr>
                <w:rFonts w:ascii="Garamond" w:hAnsi="Garamond"/>
              </w:rPr>
            </w:pPr>
            <w:r w:rsidRPr="00486B6C">
              <w:rPr>
                <w:rFonts w:ascii="Garamond" w:eastAsia="Times New Roman" w:hAnsi="Garamond"/>
                <w:szCs w:val="20"/>
              </w:rPr>
              <w:t>в определенную календарную дату, в течение которой</w:t>
            </w:r>
            <w:r>
              <w:rPr>
                <w:rFonts w:ascii="Garamond" w:eastAsia="Times New Roman" w:hAnsi="Garamond"/>
                <w:szCs w:val="20"/>
              </w:rPr>
              <w:t xml:space="preserve"> происходит </w:t>
            </w:r>
            <w:r w:rsidRPr="00486B6C">
              <w:rPr>
                <w:rFonts w:ascii="Garamond" w:eastAsia="Times New Roman" w:hAnsi="Garamond"/>
                <w:szCs w:val="20"/>
              </w:rPr>
              <w:t>производство/потребление электроэнергии, проданное/купленное в торговые сутки</w:t>
            </w:r>
            <w:r w:rsidRPr="009A48A2">
              <w:rPr>
                <w:rFonts w:ascii="Garamond" w:eastAsia="Times New Roman" w:hAnsi="Garamond"/>
                <w:szCs w:val="20"/>
              </w:rPr>
              <w:t>.</w:t>
            </w:r>
          </w:p>
        </w:tc>
        <w:tc>
          <w:tcPr>
            <w:tcW w:w="1985" w:type="dxa"/>
            <w:tcBorders>
              <w:right w:val="nil"/>
            </w:tcBorders>
          </w:tcPr>
          <w:p w:rsidR="002174A2" w:rsidRPr="00B65DBF" w:rsidRDefault="002174A2" w:rsidP="007A58C3">
            <w:pPr>
              <w:spacing w:before="120" w:after="120" w:line="240" w:lineRule="auto"/>
              <w:rPr>
                <w:rFonts w:ascii="Garamond" w:hAnsi="Garamond"/>
                <w:b/>
                <w:highlight w:val="yellow"/>
              </w:rPr>
            </w:pPr>
            <w:r w:rsidRPr="00742C5E">
              <w:rPr>
                <w:rFonts w:ascii="Garamond" w:hAnsi="Garamond"/>
                <w:b/>
              </w:rPr>
              <w:t>Операционные сутки</w:t>
            </w:r>
          </w:p>
        </w:tc>
        <w:tc>
          <w:tcPr>
            <w:tcW w:w="5386" w:type="dxa"/>
            <w:tcBorders>
              <w:left w:val="nil"/>
            </w:tcBorders>
          </w:tcPr>
          <w:p w:rsidR="002174A2" w:rsidRPr="00486B6C" w:rsidRDefault="002174A2" w:rsidP="007A58C3">
            <w:pPr>
              <w:widowControl w:val="0"/>
              <w:autoSpaceDE w:val="0"/>
              <w:autoSpaceDN w:val="0"/>
              <w:adjustRightInd w:val="0"/>
              <w:spacing w:before="120" w:after="120" w:line="240" w:lineRule="auto"/>
              <w:ind w:right="391"/>
              <w:jc w:val="both"/>
              <w:rPr>
                <w:rFonts w:ascii="Garamond" w:eastAsia="Times New Roman" w:hAnsi="Garamond"/>
                <w:szCs w:val="20"/>
              </w:rPr>
            </w:pPr>
            <w:r w:rsidRPr="00486B6C">
              <w:rPr>
                <w:rFonts w:ascii="Garamond" w:eastAsia="Times New Roman" w:hAnsi="Garamond"/>
                <w:szCs w:val="20"/>
              </w:rPr>
              <w:t>Интервал времени, равный 24 (двадцати четырем) астрономическим часам, начинающийся в 00 (ноль) часов 00 (ноль) минут 00 (ноль) секунд:</w:t>
            </w:r>
          </w:p>
          <w:p w:rsidR="002174A2" w:rsidRPr="00486B6C" w:rsidRDefault="002174A2" w:rsidP="007A58C3">
            <w:pPr>
              <w:widowControl w:val="0"/>
              <w:autoSpaceDE w:val="0"/>
              <w:autoSpaceDN w:val="0"/>
              <w:adjustRightInd w:val="0"/>
              <w:spacing w:before="120" w:after="120" w:line="240" w:lineRule="auto"/>
              <w:ind w:left="612" w:right="391"/>
              <w:jc w:val="both"/>
              <w:rPr>
                <w:rFonts w:ascii="Garamond" w:eastAsia="Times New Roman" w:hAnsi="Garamond"/>
                <w:szCs w:val="20"/>
              </w:rPr>
            </w:pPr>
            <w:r w:rsidRPr="00486B6C">
              <w:rPr>
                <w:rFonts w:ascii="Garamond" w:eastAsia="Times New Roman" w:hAnsi="Garamond"/>
                <w:szCs w:val="20"/>
              </w:rPr>
              <w:t>– по московскому времени для первой</w:t>
            </w:r>
            <w:r w:rsidRPr="00486B6C">
              <w:rPr>
                <w:rFonts w:ascii="Garamond" w:eastAsia="Times New Roman" w:hAnsi="Garamond"/>
              </w:rPr>
              <w:t xml:space="preserve"> и второй ценовых</w:t>
            </w:r>
            <w:r w:rsidRPr="00486B6C">
              <w:rPr>
                <w:rFonts w:ascii="Garamond" w:eastAsia="Times New Roman" w:hAnsi="Garamond"/>
                <w:szCs w:val="20"/>
              </w:rPr>
              <w:t xml:space="preserve"> </w:t>
            </w:r>
            <w:r w:rsidRPr="00486B6C">
              <w:rPr>
                <w:rFonts w:ascii="Garamond" w:eastAsia="Times New Roman" w:hAnsi="Garamond"/>
                <w:bCs/>
                <w:iCs/>
                <w:spacing w:val="5"/>
              </w:rPr>
              <w:t>зон, неценовых зон НЦЗК, НЦЗА и Калининградской области</w:t>
            </w:r>
            <w:r w:rsidRPr="00486B6C">
              <w:rPr>
                <w:rFonts w:ascii="Garamond" w:eastAsia="Times New Roman" w:hAnsi="Garamond"/>
                <w:szCs w:val="20"/>
              </w:rPr>
              <w:t>,</w:t>
            </w:r>
          </w:p>
          <w:p w:rsidR="002174A2" w:rsidRPr="00486B6C" w:rsidRDefault="002174A2" w:rsidP="007A58C3">
            <w:pPr>
              <w:widowControl w:val="0"/>
              <w:spacing w:before="120" w:after="120" w:line="240" w:lineRule="auto"/>
              <w:ind w:left="660" w:right="391"/>
              <w:jc w:val="both"/>
              <w:outlineLvl w:val="4"/>
              <w:rPr>
                <w:rFonts w:ascii="Garamond" w:eastAsia="Times New Roman" w:hAnsi="Garamond"/>
                <w:szCs w:val="20"/>
              </w:rPr>
            </w:pPr>
            <w:r w:rsidRPr="00486B6C">
              <w:rPr>
                <w:rFonts w:ascii="Garamond" w:eastAsia="Times New Roman" w:hAnsi="Garamond"/>
                <w:szCs w:val="20"/>
              </w:rPr>
              <w:t>– по хабаровскому времени – для второй неценовой зоны,</w:t>
            </w:r>
          </w:p>
          <w:p w:rsidR="002174A2" w:rsidRPr="00B65DBF" w:rsidRDefault="002174A2" w:rsidP="007A58C3">
            <w:pPr>
              <w:spacing w:before="120" w:after="120" w:line="240" w:lineRule="auto"/>
              <w:ind w:left="284"/>
              <w:jc w:val="both"/>
              <w:rPr>
                <w:rFonts w:ascii="Garamond" w:hAnsi="Garamond"/>
                <w:highlight w:val="yellow"/>
              </w:rPr>
            </w:pPr>
            <w:r w:rsidRPr="00486B6C">
              <w:rPr>
                <w:rFonts w:ascii="Garamond" w:eastAsia="Times New Roman" w:hAnsi="Garamond"/>
                <w:szCs w:val="20"/>
              </w:rPr>
              <w:t>в определенную календарную дату, в течение которой</w:t>
            </w:r>
            <w:r>
              <w:rPr>
                <w:rFonts w:ascii="Garamond" w:eastAsia="Times New Roman" w:hAnsi="Garamond"/>
                <w:szCs w:val="20"/>
              </w:rPr>
              <w:t xml:space="preserve"> происходит </w:t>
            </w:r>
            <w:r w:rsidRPr="00486B6C">
              <w:rPr>
                <w:rFonts w:ascii="Garamond" w:eastAsia="Times New Roman" w:hAnsi="Garamond"/>
                <w:szCs w:val="20"/>
              </w:rPr>
              <w:t>производство/потребление электроэнергии, проданное/купленное в торговые сутки</w:t>
            </w:r>
            <w:r w:rsidRPr="00486B6C">
              <w:rPr>
                <w:rFonts w:ascii="Garamond" w:eastAsia="Times New Roman" w:hAnsi="Garamond"/>
                <w:szCs w:val="20"/>
                <w:highlight w:val="yellow"/>
              </w:rPr>
              <w:t xml:space="preserve">, а также </w:t>
            </w:r>
            <w:r>
              <w:rPr>
                <w:rFonts w:ascii="Garamond" w:eastAsia="Times New Roman" w:hAnsi="Garamond"/>
                <w:szCs w:val="20"/>
                <w:highlight w:val="yellow"/>
              </w:rPr>
              <w:t xml:space="preserve">снижение потребления электроэнергии в рамках </w:t>
            </w:r>
            <w:r w:rsidRPr="00486B6C">
              <w:rPr>
                <w:rFonts w:ascii="Garamond" w:eastAsia="Times New Roman" w:hAnsi="Garamond"/>
                <w:szCs w:val="20"/>
                <w:highlight w:val="yellow"/>
              </w:rPr>
              <w:t>оказани</w:t>
            </w:r>
            <w:r>
              <w:rPr>
                <w:rFonts w:ascii="Garamond" w:eastAsia="Times New Roman" w:hAnsi="Garamond"/>
                <w:szCs w:val="20"/>
                <w:highlight w:val="yellow"/>
              </w:rPr>
              <w:t>я</w:t>
            </w:r>
            <w:r w:rsidRPr="00486B6C">
              <w:rPr>
                <w:rFonts w:ascii="Garamond" w:eastAsia="Times New Roman" w:hAnsi="Garamond"/>
                <w:szCs w:val="20"/>
                <w:highlight w:val="yellow"/>
              </w:rPr>
              <w:t xml:space="preserve"> услуг по управлению изменением режима по</w:t>
            </w:r>
            <w:r>
              <w:rPr>
                <w:rFonts w:ascii="Garamond" w:eastAsia="Times New Roman" w:hAnsi="Garamond"/>
                <w:szCs w:val="20"/>
                <w:highlight w:val="yellow"/>
              </w:rPr>
              <w:t>требления электрической энергии</w:t>
            </w:r>
            <w:r w:rsidR="009A48A2" w:rsidRPr="009A48A2">
              <w:rPr>
                <w:rFonts w:ascii="Garamond" w:eastAsia="Times New Roman" w:hAnsi="Garamond"/>
                <w:szCs w:val="20"/>
              </w:rPr>
              <w:t>.</w:t>
            </w:r>
          </w:p>
        </w:tc>
      </w:tr>
      <w:tr w:rsidR="002174A2" w:rsidRPr="00121CD4" w:rsidTr="002174A2">
        <w:tc>
          <w:tcPr>
            <w:tcW w:w="1985" w:type="dxa"/>
            <w:tcBorders>
              <w:right w:val="nil"/>
            </w:tcBorders>
          </w:tcPr>
          <w:p w:rsidR="002174A2" w:rsidRPr="00742C5E" w:rsidRDefault="002174A2" w:rsidP="007A58C3">
            <w:pPr>
              <w:spacing w:before="120" w:after="120" w:line="240" w:lineRule="auto"/>
              <w:rPr>
                <w:rFonts w:ascii="Garamond" w:hAnsi="Garamond"/>
                <w:b/>
              </w:rPr>
            </w:pPr>
          </w:p>
        </w:tc>
        <w:tc>
          <w:tcPr>
            <w:tcW w:w="5386" w:type="dxa"/>
            <w:tcBorders>
              <w:left w:val="nil"/>
            </w:tcBorders>
          </w:tcPr>
          <w:p w:rsidR="002174A2" w:rsidRPr="00C40F80" w:rsidRDefault="00C40F80" w:rsidP="007A58C3">
            <w:pPr>
              <w:spacing w:before="120" w:after="120" w:line="240" w:lineRule="auto"/>
              <w:ind w:left="284"/>
              <w:jc w:val="both"/>
              <w:rPr>
                <w:rFonts w:ascii="Garamond" w:hAnsi="Garamond"/>
                <w:b/>
              </w:rPr>
            </w:pPr>
            <w:r w:rsidRPr="00C40F80">
              <w:rPr>
                <w:rFonts w:ascii="Garamond" w:hAnsi="Garamond"/>
                <w:b/>
              </w:rPr>
              <w:t>Д</w:t>
            </w:r>
            <w:r w:rsidR="002174A2" w:rsidRPr="00C40F80">
              <w:rPr>
                <w:rFonts w:ascii="Garamond" w:hAnsi="Garamond"/>
                <w:b/>
              </w:rPr>
              <w:t>обавить</w:t>
            </w:r>
          </w:p>
        </w:tc>
        <w:tc>
          <w:tcPr>
            <w:tcW w:w="1985" w:type="dxa"/>
            <w:tcBorders>
              <w:right w:val="nil"/>
            </w:tcBorders>
          </w:tcPr>
          <w:p w:rsidR="002174A2" w:rsidRPr="000C385C" w:rsidRDefault="002174A2" w:rsidP="007A58C3">
            <w:pPr>
              <w:spacing w:before="120" w:after="120" w:line="240" w:lineRule="auto"/>
              <w:rPr>
                <w:rFonts w:ascii="Garamond" w:eastAsia="Times New Roman" w:hAnsi="Garamond"/>
                <w:b/>
                <w:szCs w:val="20"/>
              </w:rPr>
            </w:pPr>
            <w:r>
              <w:rPr>
                <w:rFonts w:ascii="Garamond" w:eastAsia="Batang" w:hAnsi="Garamond"/>
                <w:b/>
              </w:rPr>
              <w:t>Отбор</w:t>
            </w:r>
            <w:r w:rsidRPr="006245E8">
              <w:rPr>
                <w:rFonts w:ascii="Garamond" w:eastAsia="Batang" w:hAnsi="Garamond"/>
                <w:b/>
              </w:rPr>
              <w:t xml:space="preserve"> ресурса по управлению изменением режима потребления</w:t>
            </w:r>
          </w:p>
        </w:tc>
        <w:tc>
          <w:tcPr>
            <w:tcW w:w="5386" w:type="dxa"/>
            <w:tcBorders>
              <w:left w:val="nil"/>
            </w:tcBorders>
          </w:tcPr>
          <w:p w:rsidR="002174A2" w:rsidRPr="000C385C" w:rsidRDefault="00A04750" w:rsidP="007A58C3">
            <w:pPr>
              <w:spacing w:before="120" w:after="120" w:line="240" w:lineRule="auto"/>
              <w:ind w:left="284"/>
              <w:jc w:val="both"/>
              <w:rPr>
                <w:rFonts w:ascii="Garamond" w:hAnsi="Garamond"/>
              </w:rPr>
            </w:pPr>
            <w:r>
              <w:rPr>
                <w:rFonts w:ascii="Garamond" w:hAnsi="Garamond"/>
                <w:bCs/>
              </w:rPr>
              <w:t>К</w:t>
            </w:r>
            <w:r w:rsidR="002174A2" w:rsidRPr="00F1298C">
              <w:rPr>
                <w:rFonts w:ascii="Garamond" w:hAnsi="Garamond"/>
                <w:bCs/>
              </w:rPr>
              <w:t xml:space="preserve">онкурентный отбор субъектов оптового рынка в качестве исполнителей услуг по управлению изменением режима потребления электрической энергии </w:t>
            </w:r>
            <w:r w:rsidR="002174A2" w:rsidRPr="00F1298C">
              <w:rPr>
                <w:rFonts w:ascii="Garamond" w:eastAsia="Times New Roman" w:hAnsi="Garamond"/>
                <w:szCs w:val="20"/>
              </w:rPr>
              <w:t>с использованием агрегированн</w:t>
            </w:r>
            <w:r w:rsidR="002174A2">
              <w:rPr>
                <w:rFonts w:ascii="Garamond" w:eastAsia="Times New Roman" w:hAnsi="Garamond"/>
                <w:szCs w:val="20"/>
              </w:rPr>
              <w:t>ых</w:t>
            </w:r>
            <w:r w:rsidR="002174A2" w:rsidRPr="00F1298C">
              <w:rPr>
                <w:rFonts w:ascii="Garamond" w:eastAsia="Times New Roman" w:hAnsi="Garamond"/>
                <w:szCs w:val="20"/>
              </w:rPr>
              <w:t xml:space="preserve"> объект</w:t>
            </w:r>
            <w:r w:rsidR="002174A2">
              <w:rPr>
                <w:rFonts w:ascii="Garamond" w:eastAsia="Times New Roman" w:hAnsi="Garamond"/>
                <w:szCs w:val="20"/>
              </w:rPr>
              <w:t>ов</w:t>
            </w:r>
            <w:r w:rsidR="002174A2" w:rsidRPr="00F1298C">
              <w:rPr>
                <w:rFonts w:ascii="Garamond" w:eastAsia="Times New Roman" w:hAnsi="Garamond"/>
                <w:szCs w:val="20"/>
              </w:rPr>
              <w:t xml:space="preserve"> управления</w:t>
            </w:r>
            <w:r>
              <w:rPr>
                <w:rFonts w:ascii="Garamond" w:eastAsia="Times New Roman" w:hAnsi="Garamond"/>
                <w:szCs w:val="20"/>
              </w:rPr>
              <w:t>.</w:t>
            </w:r>
          </w:p>
        </w:tc>
      </w:tr>
      <w:tr w:rsidR="002174A2" w:rsidRPr="00121CD4" w:rsidTr="002174A2">
        <w:tc>
          <w:tcPr>
            <w:tcW w:w="1985" w:type="dxa"/>
            <w:tcBorders>
              <w:right w:val="nil"/>
            </w:tcBorders>
          </w:tcPr>
          <w:p w:rsidR="002174A2" w:rsidRPr="00742C5E" w:rsidRDefault="002174A2" w:rsidP="007A58C3">
            <w:pPr>
              <w:spacing w:before="120" w:after="120" w:line="240" w:lineRule="auto"/>
              <w:rPr>
                <w:rFonts w:ascii="Garamond" w:hAnsi="Garamond"/>
                <w:b/>
              </w:rPr>
            </w:pPr>
          </w:p>
        </w:tc>
        <w:tc>
          <w:tcPr>
            <w:tcW w:w="5386" w:type="dxa"/>
            <w:tcBorders>
              <w:left w:val="nil"/>
            </w:tcBorders>
          </w:tcPr>
          <w:p w:rsidR="002174A2" w:rsidRPr="00C40F80" w:rsidRDefault="00C40F80" w:rsidP="007A58C3">
            <w:pPr>
              <w:spacing w:before="120" w:after="120" w:line="240" w:lineRule="auto"/>
              <w:ind w:left="284"/>
              <w:jc w:val="both"/>
              <w:rPr>
                <w:rFonts w:ascii="Garamond" w:hAnsi="Garamond"/>
                <w:b/>
              </w:rPr>
            </w:pPr>
            <w:r w:rsidRPr="00C40F80">
              <w:rPr>
                <w:rFonts w:ascii="Garamond" w:hAnsi="Garamond"/>
                <w:b/>
              </w:rPr>
              <w:t>Д</w:t>
            </w:r>
            <w:r w:rsidR="002174A2" w:rsidRPr="00C40F80">
              <w:rPr>
                <w:rFonts w:ascii="Garamond" w:hAnsi="Garamond"/>
                <w:b/>
              </w:rPr>
              <w:t>обавить</w:t>
            </w:r>
          </w:p>
        </w:tc>
        <w:tc>
          <w:tcPr>
            <w:tcW w:w="1985" w:type="dxa"/>
            <w:tcBorders>
              <w:right w:val="nil"/>
            </w:tcBorders>
          </w:tcPr>
          <w:p w:rsidR="002174A2" w:rsidRPr="00FC64C9" w:rsidRDefault="002174A2" w:rsidP="007A58C3">
            <w:pPr>
              <w:spacing w:before="120" w:after="120" w:line="240" w:lineRule="auto"/>
              <w:rPr>
                <w:rFonts w:ascii="Garamond" w:eastAsia="Times New Roman" w:hAnsi="Garamond"/>
                <w:b/>
                <w:szCs w:val="20"/>
              </w:rPr>
            </w:pPr>
            <w:r w:rsidRPr="000C385C">
              <w:rPr>
                <w:rFonts w:ascii="Garamond" w:eastAsia="Times New Roman" w:hAnsi="Garamond"/>
                <w:b/>
                <w:szCs w:val="20"/>
              </w:rPr>
              <w:t xml:space="preserve">Право на оказание услуг по управлению изменением режима потребления электрической энергии с использованием агрегированного </w:t>
            </w:r>
            <w:r w:rsidRPr="000C385C">
              <w:rPr>
                <w:rFonts w:ascii="Garamond" w:eastAsia="Times New Roman" w:hAnsi="Garamond"/>
                <w:b/>
                <w:szCs w:val="20"/>
              </w:rPr>
              <w:lastRenderedPageBreak/>
              <w:t>объекта управления</w:t>
            </w:r>
          </w:p>
        </w:tc>
        <w:tc>
          <w:tcPr>
            <w:tcW w:w="5386" w:type="dxa"/>
            <w:tcBorders>
              <w:left w:val="nil"/>
            </w:tcBorders>
          </w:tcPr>
          <w:p w:rsidR="002174A2" w:rsidRPr="00247F6D" w:rsidRDefault="00A04750" w:rsidP="007A58C3">
            <w:pPr>
              <w:spacing w:before="120" w:after="120" w:line="240" w:lineRule="auto"/>
              <w:ind w:left="284"/>
              <w:jc w:val="both"/>
              <w:rPr>
                <w:rFonts w:ascii="Garamond" w:hAnsi="Garamond"/>
              </w:rPr>
            </w:pPr>
            <w:r>
              <w:rPr>
                <w:rFonts w:ascii="Garamond" w:hAnsi="Garamond"/>
              </w:rPr>
              <w:lastRenderedPageBreak/>
              <w:t>П</w:t>
            </w:r>
            <w:r w:rsidR="002174A2" w:rsidRPr="000C385C">
              <w:rPr>
                <w:rFonts w:ascii="Garamond" w:hAnsi="Garamond"/>
              </w:rPr>
              <w:t>раво субъекта оптового рынка оказывать услуги по управлению изменением режима потребления электрической энергии с использованием агрегированн</w:t>
            </w:r>
            <w:r w:rsidR="002174A2">
              <w:rPr>
                <w:rFonts w:ascii="Garamond" w:hAnsi="Garamond"/>
              </w:rPr>
              <w:t>ого</w:t>
            </w:r>
            <w:r w:rsidR="002174A2" w:rsidRPr="000C385C">
              <w:rPr>
                <w:rFonts w:ascii="Garamond" w:hAnsi="Garamond"/>
              </w:rPr>
              <w:t xml:space="preserve"> объект</w:t>
            </w:r>
            <w:r w:rsidR="002174A2">
              <w:rPr>
                <w:rFonts w:ascii="Garamond" w:hAnsi="Garamond"/>
              </w:rPr>
              <w:t xml:space="preserve">а </w:t>
            </w:r>
            <w:r w:rsidR="002174A2" w:rsidRPr="000C385C">
              <w:rPr>
                <w:rFonts w:ascii="Garamond" w:hAnsi="Garamond"/>
              </w:rPr>
              <w:t xml:space="preserve">управления, </w:t>
            </w:r>
            <w:r w:rsidR="002174A2">
              <w:rPr>
                <w:rFonts w:ascii="Garamond" w:hAnsi="Garamond"/>
              </w:rPr>
              <w:t>предоставляемое на период оказания услуг по управлению изменением режима потребления при условии, что указанный агрегированный объект управления отобран по итогам отбора ресурса по управлению изменением режима потребления</w:t>
            </w:r>
            <w:r>
              <w:rPr>
                <w:rFonts w:ascii="Garamond" w:hAnsi="Garamond"/>
              </w:rPr>
              <w:t>.</w:t>
            </w:r>
            <w:r w:rsidR="002174A2">
              <w:rPr>
                <w:rFonts w:ascii="Garamond" w:hAnsi="Garamond"/>
              </w:rPr>
              <w:t xml:space="preserve"> </w:t>
            </w:r>
          </w:p>
        </w:tc>
      </w:tr>
      <w:tr w:rsidR="002174A2" w:rsidRPr="00121CD4" w:rsidTr="002174A2">
        <w:tc>
          <w:tcPr>
            <w:tcW w:w="1985" w:type="dxa"/>
            <w:tcBorders>
              <w:right w:val="nil"/>
            </w:tcBorders>
          </w:tcPr>
          <w:p w:rsidR="002174A2" w:rsidRPr="00FC64C9" w:rsidRDefault="002174A2" w:rsidP="007A58C3">
            <w:pPr>
              <w:spacing w:before="120" w:after="120" w:line="240" w:lineRule="auto"/>
              <w:rPr>
                <w:rFonts w:ascii="Garamond" w:eastAsia="Times New Roman" w:hAnsi="Garamond"/>
                <w:b/>
                <w:szCs w:val="20"/>
              </w:rPr>
            </w:pPr>
            <w:r w:rsidRPr="00742C5E">
              <w:rPr>
                <w:rFonts w:ascii="Garamond" w:hAnsi="Garamond"/>
                <w:b/>
              </w:rPr>
              <w:t>Переходный период</w:t>
            </w:r>
          </w:p>
        </w:tc>
        <w:tc>
          <w:tcPr>
            <w:tcW w:w="5386" w:type="dxa"/>
            <w:tcBorders>
              <w:left w:val="nil"/>
            </w:tcBorders>
          </w:tcPr>
          <w:p w:rsidR="002174A2" w:rsidRPr="00247F6D" w:rsidRDefault="002174A2" w:rsidP="007A58C3">
            <w:pPr>
              <w:spacing w:before="120" w:after="120" w:line="240" w:lineRule="auto"/>
              <w:ind w:left="284"/>
              <w:jc w:val="both"/>
              <w:rPr>
                <w:rFonts w:ascii="Garamond" w:hAnsi="Garamond"/>
              </w:rPr>
            </w:pPr>
            <w:r w:rsidRPr="00742C5E">
              <w:rPr>
                <w:rFonts w:ascii="Garamond" w:hAnsi="Garamond"/>
              </w:rPr>
              <w:t xml:space="preserve">Период времени до вступления в силу в полном объеме Федерального закона от 26 марта </w:t>
            </w:r>
            <w:smartTag w:uri="urn:schemas-microsoft-com:office:smarttags" w:element="metricconverter">
              <w:smartTagPr>
                <w:attr w:name="ProductID" w:val="2003 г"/>
              </w:smartTagPr>
              <w:r w:rsidRPr="00742C5E">
                <w:rPr>
                  <w:rFonts w:ascii="Garamond" w:hAnsi="Garamond"/>
                </w:rPr>
                <w:t>2003 г</w:t>
              </w:r>
            </w:smartTag>
            <w:r w:rsidRPr="00742C5E">
              <w:rPr>
                <w:rFonts w:ascii="Garamond" w:hAnsi="Garamond"/>
              </w:rPr>
              <w:t>. №35-ФЗ «Об электроэнергетике».</w:t>
            </w:r>
          </w:p>
        </w:tc>
        <w:tc>
          <w:tcPr>
            <w:tcW w:w="1985" w:type="dxa"/>
            <w:tcBorders>
              <w:right w:val="nil"/>
            </w:tcBorders>
          </w:tcPr>
          <w:p w:rsidR="002174A2" w:rsidRPr="00FC64C9" w:rsidRDefault="002174A2" w:rsidP="007A58C3">
            <w:pPr>
              <w:spacing w:before="120" w:after="120" w:line="240" w:lineRule="auto"/>
              <w:rPr>
                <w:rFonts w:ascii="Garamond" w:eastAsia="Times New Roman" w:hAnsi="Garamond"/>
                <w:b/>
                <w:szCs w:val="20"/>
              </w:rPr>
            </w:pPr>
          </w:p>
        </w:tc>
        <w:tc>
          <w:tcPr>
            <w:tcW w:w="5386" w:type="dxa"/>
            <w:tcBorders>
              <w:left w:val="nil"/>
            </w:tcBorders>
          </w:tcPr>
          <w:p w:rsidR="002174A2" w:rsidRPr="00C40F80" w:rsidRDefault="00504BA2" w:rsidP="007A58C3">
            <w:pPr>
              <w:spacing w:before="120" w:after="120" w:line="240" w:lineRule="auto"/>
              <w:ind w:left="284"/>
              <w:jc w:val="both"/>
              <w:rPr>
                <w:rFonts w:ascii="Garamond" w:hAnsi="Garamond"/>
                <w:b/>
              </w:rPr>
            </w:pPr>
            <w:r w:rsidRPr="00C40F80">
              <w:rPr>
                <w:rFonts w:ascii="Garamond" w:hAnsi="Garamond"/>
                <w:b/>
              </w:rPr>
              <w:t>И</w:t>
            </w:r>
            <w:r w:rsidR="002174A2" w:rsidRPr="00C40F80">
              <w:rPr>
                <w:rFonts w:ascii="Garamond" w:hAnsi="Garamond"/>
                <w:b/>
              </w:rPr>
              <w:t>сключить</w:t>
            </w:r>
          </w:p>
        </w:tc>
      </w:tr>
      <w:tr w:rsidR="002174A2" w:rsidRPr="00121CD4" w:rsidTr="002174A2">
        <w:tc>
          <w:tcPr>
            <w:tcW w:w="1985" w:type="dxa"/>
            <w:tcBorders>
              <w:right w:val="nil"/>
            </w:tcBorders>
          </w:tcPr>
          <w:p w:rsidR="002174A2" w:rsidRPr="00FC64C9" w:rsidRDefault="002174A2" w:rsidP="007A58C3">
            <w:pPr>
              <w:spacing w:before="120" w:after="120" w:line="240" w:lineRule="auto"/>
              <w:rPr>
                <w:rFonts w:ascii="Garamond" w:eastAsia="Times New Roman" w:hAnsi="Garamond"/>
                <w:b/>
                <w:szCs w:val="20"/>
              </w:rPr>
            </w:pPr>
            <w:r w:rsidRPr="00742C5E">
              <w:rPr>
                <w:rFonts w:ascii="Garamond" w:hAnsi="Garamond"/>
                <w:b/>
              </w:rPr>
              <w:t>Расчетный период</w:t>
            </w:r>
          </w:p>
        </w:tc>
        <w:tc>
          <w:tcPr>
            <w:tcW w:w="5386" w:type="dxa"/>
            <w:tcBorders>
              <w:left w:val="nil"/>
            </w:tcBorders>
          </w:tcPr>
          <w:p w:rsidR="002174A2" w:rsidRPr="00247F6D" w:rsidRDefault="002174A2" w:rsidP="007A58C3">
            <w:pPr>
              <w:spacing w:before="120" w:after="120" w:line="240" w:lineRule="auto"/>
              <w:ind w:left="284"/>
              <w:jc w:val="both"/>
              <w:rPr>
                <w:rFonts w:ascii="Garamond" w:hAnsi="Garamond"/>
              </w:rPr>
            </w:pPr>
            <w:r w:rsidRPr="00742C5E">
              <w:rPr>
                <w:rFonts w:ascii="Garamond" w:hAnsi="Garamond"/>
              </w:rPr>
              <w:t xml:space="preserve">Единый для всех </w:t>
            </w:r>
            <w:r w:rsidRPr="001E658D">
              <w:rPr>
                <w:rFonts w:ascii="Garamond" w:hAnsi="Garamond"/>
                <w:highlight w:val="yellow"/>
              </w:rPr>
              <w:t>Участников</w:t>
            </w:r>
            <w:r w:rsidRPr="00742C5E">
              <w:rPr>
                <w:rFonts w:ascii="Garamond" w:hAnsi="Garamond"/>
              </w:rPr>
              <w:t xml:space="preserve"> оптового рынка период времени, установленный </w:t>
            </w:r>
            <w:r w:rsidRPr="00726D03">
              <w:rPr>
                <w:rFonts w:ascii="Garamond" w:hAnsi="Garamond"/>
                <w:highlight w:val="yellow"/>
              </w:rPr>
              <w:t>д</w:t>
            </w:r>
            <w:r w:rsidRPr="00742C5E">
              <w:rPr>
                <w:rFonts w:ascii="Garamond" w:hAnsi="Garamond"/>
              </w:rPr>
              <w:t>оговором о присоединении к торговой системе оптового рынка для определения размеров обязательств (требований) по оплате электрической энергии (мощности).</w:t>
            </w:r>
          </w:p>
        </w:tc>
        <w:tc>
          <w:tcPr>
            <w:tcW w:w="1985" w:type="dxa"/>
            <w:tcBorders>
              <w:right w:val="nil"/>
            </w:tcBorders>
          </w:tcPr>
          <w:p w:rsidR="002174A2" w:rsidRPr="00FC64C9" w:rsidRDefault="002174A2" w:rsidP="007A58C3">
            <w:pPr>
              <w:spacing w:before="120" w:after="120" w:line="240" w:lineRule="auto"/>
              <w:rPr>
                <w:rFonts w:ascii="Garamond" w:eastAsia="Times New Roman" w:hAnsi="Garamond"/>
                <w:b/>
                <w:szCs w:val="20"/>
              </w:rPr>
            </w:pPr>
            <w:r w:rsidRPr="00742C5E">
              <w:rPr>
                <w:rFonts w:ascii="Garamond" w:hAnsi="Garamond"/>
                <w:b/>
              </w:rPr>
              <w:t>Расчетный период</w:t>
            </w:r>
          </w:p>
        </w:tc>
        <w:tc>
          <w:tcPr>
            <w:tcW w:w="5386" w:type="dxa"/>
            <w:tcBorders>
              <w:left w:val="nil"/>
            </w:tcBorders>
          </w:tcPr>
          <w:p w:rsidR="002174A2" w:rsidRPr="00247F6D" w:rsidRDefault="002174A2" w:rsidP="007A58C3">
            <w:pPr>
              <w:spacing w:before="120" w:after="120" w:line="240" w:lineRule="auto"/>
              <w:ind w:left="284"/>
              <w:jc w:val="both"/>
              <w:rPr>
                <w:rFonts w:ascii="Garamond" w:hAnsi="Garamond"/>
              </w:rPr>
            </w:pPr>
            <w:r w:rsidRPr="00742C5E">
              <w:rPr>
                <w:rFonts w:ascii="Garamond" w:hAnsi="Garamond"/>
              </w:rPr>
              <w:t xml:space="preserve">Единый для всех </w:t>
            </w:r>
            <w:r w:rsidRPr="001E658D">
              <w:rPr>
                <w:rFonts w:ascii="Garamond" w:hAnsi="Garamond"/>
                <w:highlight w:val="yellow"/>
              </w:rPr>
              <w:t>субъектов</w:t>
            </w:r>
            <w:r w:rsidRPr="00742C5E">
              <w:rPr>
                <w:rFonts w:ascii="Garamond" w:hAnsi="Garamond"/>
              </w:rPr>
              <w:t xml:space="preserve"> оптового рынка</w:t>
            </w:r>
            <w:r w:rsidR="00726D03">
              <w:rPr>
                <w:rFonts w:ascii="Garamond" w:hAnsi="Garamond"/>
              </w:rPr>
              <w:t xml:space="preserve"> период времени, установленный </w:t>
            </w:r>
            <w:r w:rsidR="00726D03" w:rsidRPr="00726D03">
              <w:rPr>
                <w:rFonts w:ascii="Garamond" w:hAnsi="Garamond"/>
                <w:highlight w:val="yellow"/>
              </w:rPr>
              <w:t>Д</w:t>
            </w:r>
            <w:r w:rsidRPr="00742C5E">
              <w:rPr>
                <w:rFonts w:ascii="Garamond" w:hAnsi="Garamond"/>
              </w:rPr>
              <w:t>оговором о присоединении к торговой системе оптового рынка</w:t>
            </w:r>
            <w:r w:rsidRPr="00871CF0">
              <w:rPr>
                <w:rFonts w:ascii="Garamond" w:hAnsi="Garamond"/>
                <w:highlight w:val="yellow"/>
              </w:rPr>
              <w:t>,</w:t>
            </w:r>
            <w:r w:rsidRPr="00742C5E">
              <w:rPr>
                <w:rFonts w:ascii="Garamond" w:hAnsi="Garamond"/>
              </w:rPr>
              <w:t xml:space="preserve"> для определения размеров обязательств (требований) по оплате э</w:t>
            </w:r>
            <w:r>
              <w:rPr>
                <w:rFonts w:ascii="Garamond" w:hAnsi="Garamond"/>
              </w:rPr>
              <w:t xml:space="preserve">лектрической энергии (мощности) </w:t>
            </w:r>
            <w:r w:rsidRPr="009618B2">
              <w:rPr>
                <w:rFonts w:ascii="Garamond" w:hAnsi="Garamond"/>
                <w:highlight w:val="yellow"/>
              </w:rPr>
              <w:t xml:space="preserve">и </w:t>
            </w:r>
            <w:r w:rsidR="007D6D67">
              <w:rPr>
                <w:rFonts w:ascii="Garamond" w:hAnsi="Garamond"/>
                <w:highlight w:val="yellow"/>
              </w:rPr>
              <w:t xml:space="preserve">(или) </w:t>
            </w:r>
            <w:r w:rsidRPr="00726D03">
              <w:rPr>
                <w:rFonts w:ascii="Garamond" w:hAnsi="Garamond"/>
                <w:highlight w:val="yellow"/>
              </w:rPr>
              <w:t xml:space="preserve">услуг по управлению изменением режима потребления </w:t>
            </w:r>
            <w:r w:rsidRPr="00A36C7F">
              <w:rPr>
                <w:rFonts w:ascii="Garamond" w:hAnsi="Garamond"/>
                <w:highlight w:val="yellow"/>
              </w:rPr>
              <w:t>электрической энергии</w:t>
            </w:r>
            <w:r w:rsidR="00BF3250">
              <w:rPr>
                <w:rFonts w:ascii="Garamond" w:hAnsi="Garamond"/>
              </w:rPr>
              <w:t>.</w:t>
            </w:r>
          </w:p>
        </w:tc>
      </w:tr>
    </w:tbl>
    <w:p w:rsidR="00FA5C25" w:rsidRDefault="00FA5C25" w:rsidP="00F209C0">
      <w:pPr>
        <w:spacing w:after="0" w:line="240" w:lineRule="auto"/>
        <w:jc w:val="both"/>
        <w:rPr>
          <w:rFonts w:ascii="Garamond" w:hAnsi="Garamond"/>
          <w:b/>
          <w:sz w:val="26"/>
          <w:szCs w:val="26"/>
        </w:rPr>
      </w:pPr>
    </w:p>
    <w:p w:rsidR="00CA4AA8" w:rsidRPr="00F209C0" w:rsidRDefault="00CA4AA8" w:rsidP="00C40F80">
      <w:pPr>
        <w:spacing w:after="0" w:line="240" w:lineRule="auto"/>
        <w:rPr>
          <w:rFonts w:ascii="Garamond" w:eastAsia="Batang" w:hAnsi="Garamond" w:cs="Arial"/>
        </w:rPr>
      </w:pPr>
      <w:r w:rsidRPr="00FF0A27">
        <w:rPr>
          <w:rFonts w:ascii="Garamond" w:hAnsi="Garamond"/>
          <w:b/>
          <w:sz w:val="26"/>
          <w:szCs w:val="26"/>
        </w:rPr>
        <w:t xml:space="preserve">Предложения по изменениям и дополнениям в </w:t>
      </w:r>
      <w:bookmarkStart w:id="29" w:name="_Toc260307774"/>
      <w:bookmarkStart w:id="30" w:name="_Toc211138623"/>
      <w:bookmarkStart w:id="31" w:name="_Toc204420353"/>
      <w:r w:rsidR="00F209C0">
        <w:rPr>
          <w:rFonts w:ascii="Garamond" w:hAnsi="Garamond" w:cs="Garamond"/>
          <w:b/>
          <w:bCs/>
          <w:sz w:val="26"/>
          <w:szCs w:val="26"/>
        </w:rPr>
        <w:t>РЕГЛАМЕНТ УЧАСТИЯ НА ОПТОВОМ РЫНКЕ ИСПОЛНИТЕЛЕЙ УСЛУГ ПО УПРАВЛЕНИЮ ИЗМЕНЕНИЕМ РЕЖИМА ПОТРЕБЛЕНИЯ</w:t>
      </w:r>
      <w:bookmarkEnd w:id="29"/>
      <w:bookmarkEnd w:id="30"/>
      <w:bookmarkEnd w:id="31"/>
      <w:r w:rsidR="00F209C0">
        <w:rPr>
          <w:rFonts w:ascii="Garamond" w:hAnsi="Garamond"/>
          <w:b/>
          <w:sz w:val="26"/>
          <w:szCs w:val="26"/>
        </w:rPr>
        <w:t xml:space="preserve"> </w:t>
      </w:r>
      <w:r w:rsidR="00F209C0">
        <w:rPr>
          <w:rFonts w:ascii="Garamond" w:hAnsi="Garamond" w:cs="Garamond"/>
          <w:b/>
          <w:bCs/>
          <w:sz w:val="26"/>
          <w:szCs w:val="26"/>
        </w:rPr>
        <w:t>(П</w:t>
      </w:r>
      <w:r w:rsidR="00C40F80">
        <w:rPr>
          <w:rFonts w:ascii="Garamond" w:hAnsi="Garamond" w:cs="Garamond"/>
          <w:b/>
          <w:bCs/>
          <w:sz w:val="26"/>
          <w:szCs w:val="26"/>
        </w:rPr>
        <w:t>риложение № 19.9.2 к Договору о </w:t>
      </w:r>
      <w:r w:rsidR="00F209C0">
        <w:rPr>
          <w:rFonts w:ascii="Garamond" w:hAnsi="Garamond" w:cs="Garamond"/>
          <w:b/>
          <w:bCs/>
          <w:sz w:val="26"/>
          <w:szCs w:val="26"/>
        </w:rPr>
        <w:t>присоединении к торговой системе оптового рынка)</w:t>
      </w:r>
    </w:p>
    <w:p w:rsidR="008325CA" w:rsidRDefault="008325CA" w:rsidP="0012351A">
      <w:pPr>
        <w:tabs>
          <w:tab w:val="left" w:pos="709"/>
        </w:tabs>
        <w:spacing w:after="0" w:line="240" w:lineRule="auto"/>
        <w:jc w:val="right"/>
        <w:rPr>
          <w:rFonts w:ascii="Garamond" w:hAnsi="Garamond"/>
          <w:b/>
          <w:sz w:val="28"/>
          <w:szCs w:val="28"/>
          <w:highlight w:val="green"/>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6662"/>
        <w:gridCol w:w="6379"/>
      </w:tblGrid>
      <w:tr w:rsidR="008325CA" w:rsidRPr="007D2DA1" w:rsidTr="00E138AE">
        <w:trPr>
          <w:trHeight w:val="435"/>
        </w:trPr>
        <w:tc>
          <w:tcPr>
            <w:tcW w:w="1555" w:type="dxa"/>
            <w:vAlign w:val="center"/>
          </w:tcPr>
          <w:p w:rsidR="008325CA" w:rsidRPr="007D2DA1" w:rsidRDefault="008325CA" w:rsidP="00832610">
            <w:pPr>
              <w:widowControl w:val="0"/>
              <w:spacing w:after="0" w:line="240" w:lineRule="auto"/>
              <w:ind w:left="-113" w:right="-111"/>
              <w:jc w:val="center"/>
              <w:rPr>
                <w:rFonts w:ascii="Garamond" w:eastAsiaTheme="minorHAnsi" w:hAnsi="Garamond" w:cs="Calibri"/>
                <w:b/>
              </w:rPr>
            </w:pPr>
            <w:r w:rsidRPr="007D2DA1">
              <w:rPr>
                <w:rFonts w:ascii="Garamond" w:eastAsiaTheme="minorHAnsi" w:hAnsi="Garamond" w:cs="Calibri"/>
                <w:b/>
              </w:rPr>
              <w:t>№</w:t>
            </w:r>
          </w:p>
          <w:p w:rsidR="008325CA" w:rsidRPr="007D2DA1" w:rsidRDefault="008325CA" w:rsidP="00832610">
            <w:pPr>
              <w:widowControl w:val="0"/>
              <w:spacing w:after="0" w:line="240" w:lineRule="auto"/>
              <w:ind w:left="-113" w:right="-111"/>
              <w:jc w:val="center"/>
              <w:rPr>
                <w:rFonts w:ascii="Garamond" w:hAnsi="Garamond"/>
                <w:b/>
                <w:color w:val="000000"/>
              </w:rPr>
            </w:pPr>
            <w:r w:rsidRPr="007D2DA1">
              <w:rPr>
                <w:rFonts w:ascii="Garamond" w:eastAsiaTheme="minorHAnsi" w:hAnsi="Garamond" w:cs="Calibri"/>
                <w:b/>
              </w:rPr>
              <w:t>пункта</w:t>
            </w:r>
          </w:p>
        </w:tc>
        <w:tc>
          <w:tcPr>
            <w:tcW w:w="6662" w:type="dxa"/>
            <w:vAlign w:val="center"/>
          </w:tcPr>
          <w:p w:rsidR="00DA42F1" w:rsidRPr="007D2DA1" w:rsidRDefault="008325CA" w:rsidP="00832610">
            <w:pPr>
              <w:widowControl w:val="0"/>
              <w:spacing w:after="0" w:line="240" w:lineRule="auto"/>
              <w:jc w:val="center"/>
              <w:rPr>
                <w:rFonts w:ascii="Garamond" w:eastAsiaTheme="minorHAnsi" w:hAnsi="Garamond" w:cs="Calibri"/>
                <w:b/>
              </w:rPr>
            </w:pPr>
            <w:r w:rsidRPr="007D2DA1">
              <w:rPr>
                <w:rFonts w:ascii="Garamond" w:eastAsiaTheme="minorHAnsi" w:hAnsi="Garamond" w:cs="Calibri"/>
                <w:b/>
              </w:rPr>
              <w:t>Редакция, действующая на момент</w:t>
            </w:r>
            <w:r w:rsidR="00DA42F1" w:rsidRPr="007D2DA1">
              <w:rPr>
                <w:rFonts w:ascii="Garamond" w:eastAsiaTheme="minorHAnsi" w:hAnsi="Garamond" w:cs="Calibri"/>
                <w:b/>
              </w:rPr>
              <w:t xml:space="preserve"> </w:t>
            </w:r>
          </w:p>
          <w:p w:rsidR="008325CA" w:rsidRPr="007D2DA1" w:rsidRDefault="008325CA" w:rsidP="00832610">
            <w:pPr>
              <w:widowControl w:val="0"/>
              <w:spacing w:after="0" w:line="240" w:lineRule="auto"/>
              <w:jc w:val="center"/>
              <w:rPr>
                <w:rFonts w:ascii="Garamond" w:eastAsiaTheme="minorHAnsi" w:hAnsi="Garamond" w:cs="Calibri"/>
                <w:b/>
              </w:rPr>
            </w:pPr>
            <w:r w:rsidRPr="007D2DA1">
              <w:rPr>
                <w:rFonts w:ascii="Garamond" w:eastAsiaTheme="minorHAnsi" w:hAnsi="Garamond" w:cs="Calibri"/>
                <w:b/>
              </w:rPr>
              <w:t>вступления в силу изменений</w:t>
            </w:r>
          </w:p>
        </w:tc>
        <w:tc>
          <w:tcPr>
            <w:tcW w:w="6379" w:type="dxa"/>
            <w:vAlign w:val="center"/>
          </w:tcPr>
          <w:p w:rsidR="00DA42F1" w:rsidRPr="007D2DA1" w:rsidRDefault="008325CA" w:rsidP="00832610">
            <w:pPr>
              <w:widowControl w:val="0"/>
              <w:spacing w:after="0" w:line="240" w:lineRule="auto"/>
              <w:jc w:val="center"/>
              <w:rPr>
                <w:rFonts w:ascii="Garamond" w:eastAsiaTheme="minorHAnsi" w:hAnsi="Garamond" w:cs="Calibri"/>
                <w:b/>
              </w:rPr>
            </w:pPr>
            <w:r w:rsidRPr="007D2DA1">
              <w:rPr>
                <w:rFonts w:ascii="Garamond" w:eastAsiaTheme="minorHAnsi" w:hAnsi="Garamond" w:cs="Calibri"/>
                <w:b/>
              </w:rPr>
              <w:t>Предлагаемые изменения</w:t>
            </w:r>
            <w:r w:rsidR="00DA42F1" w:rsidRPr="007D2DA1">
              <w:rPr>
                <w:rFonts w:ascii="Garamond" w:eastAsiaTheme="minorHAnsi" w:hAnsi="Garamond" w:cs="Calibri"/>
                <w:b/>
              </w:rPr>
              <w:t xml:space="preserve"> </w:t>
            </w:r>
          </w:p>
          <w:p w:rsidR="008325CA" w:rsidRPr="007D2DA1" w:rsidRDefault="008325CA" w:rsidP="00832610">
            <w:pPr>
              <w:widowControl w:val="0"/>
              <w:spacing w:after="0" w:line="240" w:lineRule="auto"/>
              <w:jc w:val="center"/>
              <w:rPr>
                <w:rFonts w:ascii="Garamond" w:eastAsiaTheme="minorHAnsi" w:hAnsi="Garamond" w:cs="Calibri"/>
                <w:b/>
              </w:rPr>
            </w:pPr>
            <w:r w:rsidRPr="007D2DA1">
              <w:rPr>
                <w:rFonts w:ascii="Garamond" w:eastAsiaTheme="minorHAnsi" w:hAnsi="Garamond" w:cs="Calibri"/>
              </w:rPr>
              <w:t>(изменения выделены цветом)</w:t>
            </w:r>
          </w:p>
        </w:tc>
      </w:tr>
      <w:tr w:rsidR="00832610" w:rsidRPr="007D2DA1" w:rsidTr="002606B5">
        <w:trPr>
          <w:trHeight w:val="435"/>
        </w:trPr>
        <w:tc>
          <w:tcPr>
            <w:tcW w:w="1555" w:type="dxa"/>
            <w:vAlign w:val="center"/>
          </w:tcPr>
          <w:p w:rsidR="00832610" w:rsidRPr="007D2DA1" w:rsidRDefault="00832610" w:rsidP="00832610">
            <w:pPr>
              <w:widowControl w:val="0"/>
              <w:spacing w:after="0" w:line="240" w:lineRule="auto"/>
              <w:ind w:left="-109" w:right="-111"/>
              <w:jc w:val="center"/>
              <w:rPr>
                <w:rFonts w:ascii="Garamond" w:hAnsi="Garamond"/>
                <w:b/>
                <w:color w:val="000000"/>
              </w:rPr>
            </w:pPr>
            <w:r w:rsidRPr="007D2DA1">
              <w:rPr>
                <w:rFonts w:ascii="Garamond" w:hAnsi="Garamond"/>
                <w:b/>
                <w:color w:val="000000"/>
              </w:rPr>
              <w:t>2.4.7</w:t>
            </w:r>
          </w:p>
        </w:tc>
        <w:tc>
          <w:tcPr>
            <w:tcW w:w="6662" w:type="dxa"/>
          </w:tcPr>
          <w:p w:rsidR="00832610" w:rsidRPr="007D2DA1" w:rsidRDefault="00832610" w:rsidP="007D3B4E">
            <w:pPr>
              <w:widowControl w:val="0"/>
              <w:autoSpaceDE w:val="0"/>
              <w:autoSpaceDN w:val="0"/>
              <w:spacing w:before="120" w:after="120" w:line="240" w:lineRule="auto"/>
              <w:jc w:val="both"/>
              <w:rPr>
                <w:rFonts w:ascii="Garamond" w:eastAsia="Times New Roman" w:hAnsi="Garamond"/>
                <w:lang w:eastAsia="ru-RU"/>
              </w:rPr>
            </w:pPr>
            <w:r w:rsidRPr="007D2DA1">
              <w:rPr>
                <w:rFonts w:ascii="Garamond" w:eastAsia="Times New Roman" w:hAnsi="Garamond"/>
                <w:lang w:eastAsia="ru-RU"/>
              </w:rPr>
              <w:t>Заявка должна содержать значения следующих параметров:</w:t>
            </w:r>
          </w:p>
          <w:p w:rsidR="00832610" w:rsidRPr="007D2DA1" w:rsidRDefault="00832610" w:rsidP="007D3B4E">
            <w:pPr>
              <w:widowControl w:val="0"/>
              <w:autoSpaceDE w:val="0"/>
              <w:autoSpaceDN w:val="0"/>
              <w:spacing w:before="120" w:after="120" w:line="240" w:lineRule="auto"/>
              <w:jc w:val="both"/>
              <w:rPr>
                <w:rFonts w:ascii="Garamond" w:eastAsia="Times New Roman" w:hAnsi="Garamond"/>
                <w:lang w:eastAsia="ru-RU"/>
              </w:rPr>
            </w:pPr>
            <w:r w:rsidRPr="007D2DA1">
              <w:rPr>
                <w:rFonts w:ascii="Garamond" w:eastAsia="Times New Roman" w:hAnsi="Garamond"/>
                <w:lang w:eastAsia="ru-RU"/>
              </w:rPr>
              <w:t>…</w:t>
            </w:r>
          </w:p>
          <w:p w:rsidR="00832610" w:rsidRPr="007D2DA1" w:rsidRDefault="00832610" w:rsidP="007D3B4E">
            <w:pPr>
              <w:widowControl w:val="0"/>
              <w:numPr>
                <w:ilvl w:val="0"/>
                <w:numId w:val="13"/>
              </w:numPr>
              <w:tabs>
                <w:tab w:val="left" w:pos="455"/>
              </w:tabs>
              <w:autoSpaceDE w:val="0"/>
              <w:autoSpaceDN w:val="0"/>
              <w:spacing w:before="120" w:after="120" w:line="240" w:lineRule="auto"/>
              <w:ind w:left="313" w:hanging="284"/>
              <w:jc w:val="both"/>
              <w:rPr>
                <w:rFonts w:ascii="Garamond" w:eastAsia="Times New Roman" w:hAnsi="Garamond"/>
                <w:lang w:eastAsia="ru-RU"/>
              </w:rPr>
            </w:pPr>
            <w:r w:rsidRPr="007D2DA1">
              <w:rPr>
                <w:rFonts w:ascii="Garamond" w:eastAsia="Times New Roman" w:hAnsi="Garamond"/>
                <w:lang w:eastAsia="ru-RU"/>
              </w:rPr>
              <w:t xml:space="preserve">для участия в долгосрочном отборе ресурса − почасовой объем снижения потребления электрической энергии в течение указанного количества часов непрерывного снижения потребления электрической энергии в отношении </w:t>
            </w:r>
            <w:r w:rsidRPr="007D2DA1">
              <w:rPr>
                <w:rFonts w:ascii="Garamond" w:eastAsia="Times New Roman" w:hAnsi="Garamond"/>
                <w:highlight w:val="yellow"/>
                <w:lang w:eastAsia="ru-RU"/>
              </w:rPr>
              <w:t>всех периодов оказания услуг по управлению изменением режима потребления электрической энергии, относящихся к</w:t>
            </w:r>
            <w:r w:rsidRPr="007D2DA1">
              <w:rPr>
                <w:rFonts w:ascii="Garamond" w:eastAsia="Times New Roman" w:hAnsi="Garamond"/>
                <w:lang w:eastAsia="ru-RU"/>
              </w:rPr>
              <w:t xml:space="preserve"> год</w:t>
            </w:r>
            <w:r w:rsidRPr="007D2DA1">
              <w:rPr>
                <w:rFonts w:ascii="Garamond" w:eastAsia="Times New Roman" w:hAnsi="Garamond"/>
                <w:highlight w:val="yellow"/>
                <w:lang w:eastAsia="ru-RU"/>
              </w:rPr>
              <w:t>у</w:t>
            </w:r>
            <w:r w:rsidRPr="007D2DA1">
              <w:rPr>
                <w:rFonts w:ascii="Garamond" w:eastAsia="Times New Roman" w:hAnsi="Garamond"/>
                <w:lang w:eastAsia="ru-RU"/>
              </w:rPr>
              <w:t xml:space="preserve"> </w:t>
            </w:r>
            <w:r w:rsidRPr="007D2DA1">
              <w:rPr>
                <w:rFonts w:ascii="Garamond" w:eastAsia="Times New Roman" w:hAnsi="Garamond"/>
                <w:i/>
                <w:lang w:val="en-US" w:eastAsia="ru-RU"/>
              </w:rPr>
              <w:t>X</w:t>
            </w:r>
            <w:r w:rsidRPr="007D2DA1">
              <w:rPr>
                <w:rFonts w:ascii="Garamond" w:eastAsia="Times New Roman" w:hAnsi="Garamond"/>
                <w:lang w:eastAsia="ru-RU"/>
              </w:rPr>
              <w:t>, на который проводится отбор ресурса;</w:t>
            </w:r>
          </w:p>
          <w:p w:rsidR="00832610" w:rsidRPr="007D2DA1" w:rsidRDefault="00832610" w:rsidP="007D3B4E">
            <w:pPr>
              <w:widowControl w:val="0"/>
              <w:autoSpaceDE w:val="0"/>
              <w:autoSpaceDN w:val="0"/>
              <w:spacing w:before="120" w:after="120" w:line="240" w:lineRule="auto"/>
              <w:jc w:val="both"/>
              <w:rPr>
                <w:rFonts w:ascii="Garamond" w:eastAsia="Times New Roman" w:hAnsi="Garamond"/>
                <w:lang w:eastAsia="ru-RU"/>
              </w:rPr>
            </w:pPr>
            <w:r w:rsidRPr="007D2DA1">
              <w:rPr>
                <w:rFonts w:ascii="Garamond" w:eastAsia="Times New Roman" w:hAnsi="Garamond"/>
                <w:lang w:eastAsia="ru-RU"/>
              </w:rPr>
              <w:t>…</w:t>
            </w:r>
          </w:p>
        </w:tc>
        <w:tc>
          <w:tcPr>
            <w:tcW w:w="6379" w:type="dxa"/>
          </w:tcPr>
          <w:p w:rsidR="00832610" w:rsidRPr="007D2DA1" w:rsidRDefault="00832610" w:rsidP="007D3B4E">
            <w:pPr>
              <w:widowControl w:val="0"/>
              <w:autoSpaceDE w:val="0"/>
              <w:autoSpaceDN w:val="0"/>
              <w:spacing w:before="120" w:after="120" w:line="240" w:lineRule="auto"/>
              <w:jc w:val="both"/>
              <w:rPr>
                <w:rFonts w:ascii="Garamond" w:eastAsia="Times New Roman" w:hAnsi="Garamond"/>
                <w:lang w:eastAsia="ru-RU"/>
              </w:rPr>
            </w:pPr>
            <w:r w:rsidRPr="007D2DA1">
              <w:rPr>
                <w:rFonts w:ascii="Garamond" w:eastAsia="Times New Roman" w:hAnsi="Garamond"/>
                <w:lang w:eastAsia="ru-RU"/>
              </w:rPr>
              <w:t>Заявка должна содержать значения следующих параметров:</w:t>
            </w:r>
          </w:p>
          <w:p w:rsidR="00832610" w:rsidRPr="007D2DA1" w:rsidRDefault="00832610" w:rsidP="007D3B4E">
            <w:pPr>
              <w:widowControl w:val="0"/>
              <w:autoSpaceDE w:val="0"/>
              <w:autoSpaceDN w:val="0"/>
              <w:spacing w:before="120" w:after="120" w:line="240" w:lineRule="auto"/>
              <w:jc w:val="both"/>
              <w:rPr>
                <w:rFonts w:ascii="Garamond" w:eastAsia="Times New Roman" w:hAnsi="Garamond"/>
                <w:lang w:eastAsia="ru-RU"/>
              </w:rPr>
            </w:pPr>
            <w:r w:rsidRPr="007D2DA1">
              <w:rPr>
                <w:rFonts w:ascii="Garamond" w:eastAsia="Times New Roman" w:hAnsi="Garamond"/>
                <w:lang w:eastAsia="ru-RU"/>
              </w:rPr>
              <w:t>…</w:t>
            </w:r>
          </w:p>
          <w:p w:rsidR="00832610" w:rsidRPr="007D2DA1" w:rsidRDefault="00832610" w:rsidP="007D3B4E">
            <w:pPr>
              <w:widowControl w:val="0"/>
              <w:numPr>
                <w:ilvl w:val="0"/>
                <w:numId w:val="13"/>
              </w:numPr>
              <w:tabs>
                <w:tab w:val="left" w:pos="455"/>
              </w:tabs>
              <w:autoSpaceDE w:val="0"/>
              <w:autoSpaceDN w:val="0"/>
              <w:spacing w:before="120" w:after="120" w:line="240" w:lineRule="auto"/>
              <w:ind w:left="313" w:hanging="284"/>
              <w:jc w:val="both"/>
              <w:rPr>
                <w:rFonts w:ascii="Garamond" w:eastAsia="Times New Roman" w:hAnsi="Garamond"/>
                <w:lang w:eastAsia="ru-RU"/>
              </w:rPr>
            </w:pPr>
            <w:r w:rsidRPr="007D2DA1">
              <w:rPr>
                <w:rFonts w:ascii="Garamond" w:eastAsia="Times New Roman" w:hAnsi="Garamond"/>
                <w:lang w:eastAsia="ru-RU"/>
              </w:rPr>
              <w:t xml:space="preserve">для участия в долгосрочном отборе ресурса − почасовой объем снижения потребления электрической энергии в течение указанного количества часов непрерывного снижения потребления электрической энергии в отношении </w:t>
            </w:r>
            <w:r w:rsidRPr="007D2DA1">
              <w:rPr>
                <w:rFonts w:ascii="Garamond" w:eastAsia="Times New Roman" w:hAnsi="Garamond"/>
                <w:highlight w:val="yellow"/>
                <w:lang w:eastAsia="ru-RU"/>
              </w:rPr>
              <w:t>всего</w:t>
            </w:r>
            <w:r w:rsidRPr="007D2DA1">
              <w:rPr>
                <w:rFonts w:ascii="Garamond" w:eastAsia="Times New Roman" w:hAnsi="Garamond"/>
                <w:lang w:eastAsia="ru-RU"/>
              </w:rPr>
              <w:t xml:space="preserve"> год</w:t>
            </w:r>
            <w:r w:rsidRPr="007D2DA1">
              <w:rPr>
                <w:rFonts w:ascii="Garamond" w:eastAsia="Times New Roman" w:hAnsi="Garamond"/>
                <w:highlight w:val="yellow"/>
                <w:lang w:eastAsia="ru-RU"/>
              </w:rPr>
              <w:t>а</w:t>
            </w:r>
            <w:r w:rsidRPr="007D2DA1">
              <w:rPr>
                <w:rFonts w:ascii="Garamond" w:eastAsia="Times New Roman" w:hAnsi="Garamond"/>
                <w:lang w:eastAsia="ru-RU"/>
              </w:rPr>
              <w:t xml:space="preserve"> </w:t>
            </w:r>
            <w:r w:rsidRPr="007D2DA1">
              <w:rPr>
                <w:rFonts w:ascii="Garamond" w:eastAsia="Times New Roman" w:hAnsi="Garamond"/>
                <w:i/>
                <w:lang w:val="en-US" w:eastAsia="ru-RU"/>
              </w:rPr>
              <w:t>X</w:t>
            </w:r>
            <w:r w:rsidRPr="007D2DA1">
              <w:rPr>
                <w:rFonts w:ascii="Garamond" w:eastAsia="Times New Roman" w:hAnsi="Garamond"/>
                <w:lang w:eastAsia="ru-RU"/>
              </w:rPr>
              <w:t>, на который проводится отбор ресурса;</w:t>
            </w:r>
          </w:p>
          <w:p w:rsidR="00832610" w:rsidRPr="007D2DA1" w:rsidRDefault="00832610"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sz w:val="22"/>
                <w:szCs w:val="22"/>
              </w:rPr>
              <w:t>…</w:t>
            </w:r>
          </w:p>
        </w:tc>
      </w:tr>
      <w:tr w:rsidR="00311687" w:rsidRPr="007D2DA1" w:rsidTr="002606B5">
        <w:trPr>
          <w:trHeight w:val="435"/>
        </w:trPr>
        <w:tc>
          <w:tcPr>
            <w:tcW w:w="1555" w:type="dxa"/>
            <w:vAlign w:val="center"/>
          </w:tcPr>
          <w:p w:rsidR="00311687" w:rsidRPr="007D2DA1" w:rsidRDefault="00311687" w:rsidP="00311687">
            <w:pPr>
              <w:widowControl w:val="0"/>
              <w:spacing w:after="0"/>
              <w:jc w:val="center"/>
              <w:rPr>
                <w:rFonts w:ascii="Garamond" w:eastAsiaTheme="minorHAnsi" w:hAnsi="Garamond" w:cs="Calibri"/>
                <w:b/>
              </w:rPr>
            </w:pPr>
            <w:r w:rsidRPr="007D2DA1">
              <w:rPr>
                <w:rFonts w:ascii="Garamond" w:eastAsiaTheme="minorHAnsi" w:hAnsi="Garamond" w:cs="Calibri"/>
                <w:b/>
              </w:rPr>
              <w:t>4.2.1.1</w:t>
            </w:r>
          </w:p>
        </w:tc>
        <w:tc>
          <w:tcPr>
            <w:tcW w:w="6662" w:type="dxa"/>
          </w:tcPr>
          <w:p w:rsidR="00311687" w:rsidRPr="007D2DA1" w:rsidRDefault="00311687" w:rsidP="007D3B4E">
            <w:pPr>
              <w:widowControl w:val="0"/>
              <w:spacing w:before="120" w:after="120" w:line="240" w:lineRule="auto"/>
              <w:jc w:val="both"/>
              <w:rPr>
                <w:rFonts w:ascii="Garamond" w:eastAsia="Garamond" w:hAnsi="Garamond" w:cs="Garamond"/>
                <w:lang w:eastAsia="ar-SA"/>
              </w:rPr>
            </w:pPr>
            <w:r w:rsidRPr="007D2DA1">
              <w:rPr>
                <w:rFonts w:ascii="Garamond" w:eastAsia="Batang" w:hAnsi="Garamond" w:cs="Garamond"/>
                <w:lang w:eastAsia="ar-SA"/>
              </w:rPr>
              <w:t>Субъект оптового рынка в целях выполнения требования по предоставлению обеспечения исполнения обязательств по управлению изменением режима потребления</w:t>
            </w:r>
            <w:r w:rsidRPr="007D2DA1">
              <w:rPr>
                <w:rFonts w:ascii="Garamond" w:eastAsia="Garamond" w:hAnsi="Garamond" w:cs="Garamond"/>
                <w:lang w:eastAsia="ar-SA"/>
              </w:rPr>
              <w:t xml:space="preserve"> вправе предоставить </w:t>
            </w:r>
            <w:r w:rsidRPr="007D2DA1">
              <w:rPr>
                <w:rFonts w:ascii="Garamond" w:eastAsia="Garamond" w:hAnsi="Garamond" w:cs="Garamond"/>
                <w:lang w:eastAsia="ar-SA"/>
              </w:rPr>
              <w:lastRenderedPageBreak/>
              <w:t>поручительство третьего лица – участника оптового рынка (далее – поручитель), не находящегося в состоянии реорганизации, ликвидации или банкротства, а также соответствующего следующим условиям:</w:t>
            </w:r>
          </w:p>
          <w:p w:rsidR="00311687" w:rsidRPr="007D2DA1" w:rsidRDefault="00311687" w:rsidP="007D3B4E">
            <w:pPr>
              <w:widowControl w:val="0"/>
              <w:numPr>
                <w:ilvl w:val="0"/>
                <w:numId w:val="14"/>
              </w:numPr>
              <w:autoSpaceDE w:val="0"/>
              <w:autoSpaceDN w:val="0"/>
              <w:spacing w:before="120" w:after="120" w:line="240" w:lineRule="auto"/>
              <w:jc w:val="both"/>
              <w:rPr>
                <w:rFonts w:ascii="Garamond" w:eastAsia="Batang" w:hAnsi="Garamond" w:cs="Garamond"/>
                <w:lang w:eastAsia="ar-SA"/>
              </w:rPr>
            </w:pPr>
            <w:r w:rsidRPr="007D2DA1">
              <w:rPr>
                <w:rFonts w:ascii="Garamond" w:eastAsia="Batang" w:hAnsi="Garamond" w:cs="Garamond"/>
                <w:lang w:eastAsia="ar-SA"/>
              </w:rPr>
              <w:t xml:space="preserve">для долгосрочного отбора ресурса на год </w:t>
            </w:r>
            <w:r w:rsidRPr="007D2DA1">
              <w:rPr>
                <w:rFonts w:ascii="Garamond" w:eastAsia="Batang" w:hAnsi="Garamond" w:cs="Garamond"/>
                <w:i/>
                <w:lang w:eastAsia="ar-SA"/>
              </w:rPr>
              <w:t>X</w:t>
            </w:r>
            <w:r w:rsidRPr="007D2DA1">
              <w:rPr>
                <w:rFonts w:ascii="Garamond" w:eastAsia="Batang" w:hAnsi="Garamond" w:cs="Garamond"/>
                <w:lang w:eastAsia="ar-SA"/>
              </w:rPr>
              <w:t xml:space="preserve"> </w:t>
            </w:r>
            <w:r w:rsidRPr="007D2DA1">
              <w:rPr>
                <w:rFonts w:ascii="Garamond" w:eastAsia="Garamond" w:hAnsi="Garamond" w:cs="Garamond"/>
                <w:lang w:eastAsia="ar-SA"/>
              </w:rPr>
              <w:t>–</w:t>
            </w:r>
            <w:r w:rsidRPr="007D2DA1">
              <w:rPr>
                <w:rFonts w:ascii="Garamond" w:eastAsia="Batang" w:hAnsi="Garamond" w:cs="Garamond"/>
                <w:lang w:eastAsia="ar-SA"/>
              </w:rPr>
              <w:t xml:space="preserve"> по состоянию на 1-е число месяца, в котором СО опубликована информация о проведении отбора </w:t>
            </w:r>
            <w:r w:rsidRPr="007D2DA1">
              <w:rPr>
                <w:rFonts w:ascii="Garamond" w:hAnsi="Garamond"/>
              </w:rPr>
              <w:t>ресурса по управлению изменением режима потребления в соответствии с пунктом 2.2.1 настоящего Регламента</w:t>
            </w:r>
            <w:r w:rsidRPr="007D2DA1">
              <w:rPr>
                <w:rFonts w:ascii="Garamond" w:eastAsia="Batang" w:hAnsi="Garamond" w:cs="Garamond"/>
                <w:lang w:eastAsia="ar-SA"/>
              </w:rPr>
              <w:t>, поручителем получено право на участие в торговле электрической энергией и мощностью на оптовом рынке в отношении ГТП объектов генерации, суммарная установленная мощность которых равна либо превышает 500 МВт;</w:t>
            </w:r>
          </w:p>
          <w:p w:rsidR="00311687" w:rsidRPr="007D2DA1" w:rsidRDefault="00311687" w:rsidP="007D3B4E">
            <w:pPr>
              <w:widowControl w:val="0"/>
              <w:numPr>
                <w:ilvl w:val="0"/>
                <w:numId w:val="14"/>
              </w:numPr>
              <w:autoSpaceDE w:val="0"/>
              <w:autoSpaceDN w:val="0"/>
              <w:spacing w:before="120" w:after="120" w:line="240" w:lineRule="auto"/>
              <w:jc w:val="both"/>
              <w:rPr>
                <w:rFonts w:ascii="Garamond" w:eastAsia="Batang" w:hAnsi="Garamond" w:cs="Garamond"/>
                <w:lang w:eastAsia="ar-SA"/>
              </w:rPr>
            </w:pPr>
            <w:r w:rsidRPr="007D2DA1">
              <w:rPr>
                <w:rFonts w:ascii="Garamond" w:eastAsia="Batang" w:hAnsi="Garamond" w:cs="Garamond"/>
                <w:lang w:eastAsia="ar-SA"/>
              </w:rPr>
              <w:t xml:space="preserve">для краткосрочного отбора ресурса на квартал </w:t>
            </w:r>
            <w:r w:rsidRPr="007D2DA1">
              <w:rPr>
                <w:rFonts w:ascii="Garamond" w:eastAsia="Batang" w:hAnsi="Garamond" w:cs="Garamond"/>
                <w:lang w:val="en-US" w:eastAsia="ar-SA"/>
              </w:rPr>
              <w:t>Q</w:t>
            </w:r>
            <w:r w:rsidRPr="007D2DA1">
              <w:rPr>
                <w:rFonts w:ascii="Garamond" w:eastAsia="Batang" w:hAnsi="Garamond" w:cs="Garamond"/>
                <w:lang w:eastAsia="ar-SA"/>
              </w:rPr>
              <w:t xml:space="preserve"> – объем ответственности поручителя (</w:t>
            </w:r>
            <m:oMath>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i</m:t>
                  </m:r>
                  <m:r>
                    <w:rPr>
                      <w:rFonts w:ascii="Cambria Math" w:eastAsia="Times New Roman" w:hAnsi="Cambria Math"/>
                      <w:lang w:eastAsia="ru-RU"/>
                    </w:rPr>
                    <m:t>,</m:t>
                  </m:r>
                  <m:r>
                    <w:rPr>
                      <w:rFonts w:ascii="Cambria Math" w:eastAsia="Times New Roman" w:hAnsi="Cambria Math"/>
                      <w:lang w:val="en-US" w:eastAsia="ru-RU"/>
                    </w:rPr>
                    <m:t>j</m:t>
                  </m:r>
                </m:sub>
                <m:sup>
                  <m:r>
                    <w:rPr>
                      <w:rFonts w:ascii="Cambria Math" w:eastAsia="Times New Roman" w:hAnsi="Cambria Math"/>
                      <w:lang w:eastAsia="ru-RU"/>
                    </w:rPr>
                    <m:t xml:space="preserve">поруч DR </m:t>
                  </m:r>
                </m:sup>
              </m:sSubSup>
            </m:oMath>
            <w:r w:rsidRPr="007D2DA1">
              <w:rPr>
                <w:rFonts w:ascii="Garamond" w:eastAsia="Batang" w:hAnsi="Garamond" w:cs="Garamond"/>
                <w:lang w:eastAsia="ru-RU"/>
              </w:rPr>
              <w:t>)</w:t>
            </w:r>
            <w:r w:rsidRPr="007D2DA1">
              <w:rPr>
                <w:rFonts w:ascii="Garamond" w:eastAsia="Batang" w:hAnsi="Garamond" w:cs="Garamond"/>
                <w:lang w:eastAsia="ar-SA"/>
              </w:rPr>
              <w:t xml:space="preserve"> соответствует следующему условию:</w:t>
            </w:r>
          </w:p>
          <w:p w:rsidR="00311687" w:rsidRPr="007D2DA1" w:rsidRDefault="002A6426" w:rsidP="007D3B4E">
            <w:pPr>
              <w:widowControl w:val="0"/>
              <w:autoSpaceDE w:val="0"/>
              <w:autoSpaceDN w:val="0"/>
              <w:spacing w:before="120" w:after="120" w:line="240" w:lineRule="auto"/>
              <w:ind w:left="1440"/>
              <w:jc w:val="center"/>
              <w:rPr>
                <w:rFonts w:ascii="Garamond" w:eastAsia="Batang" w:hAnsi="Garamond" w:cs="Garamond"/>
                <w:lang w:eastAsia="ru-RU"/>
              </w:rPr>
            </w:pPr>
            <m:oMath>
              <m:sSubSup>
                <m:sSubSupPr>
                  <m:ctrlPr>
                    <w:rPr>
                      <w:rFonts w:ascii="Cambria Math" w:eastAsia="Times New Roman" w:hAnsi="Cambria Math"/>
                      <w:highlight w:val="yellow"/>
                      <w:lang w:eastAsia="ru-RU"/>
                    </w:rPr>
                  </m:ctrlPr>
                </m:sSubSupPr>
                <m:e>
                  <m:r>
                    <w:rPr>
                      <w:rFonts w:ascii="Cambria Math" w:eastAsia="Times New Roman" w:hAnsi="Cambria Math"/>
                      <w:highlight w:val="yellow"/>
                      <w:lang w:eastAsia="ru-RU"/>
                    </w:rPr>
                    <m:t>S</m:t>
                  </m:r>
                </m:e>
                <m:sub>
                  <m:r>
                    <w:rPr>
                      <w:rFonts w:ascii="Cambria Math" w:eastAsia="Times New Roman" w:hAnsi="Cambria Math"/>
                      <w:highlight w:val="yellow"/>
                      <w:lang w:val="en-US" w:eastAsia="ru-RU"/>
                    </w:rPr>
                    <m:t>i</m:t>
                  </m:r>
                  <m:r>
                    <w:rPr>
                      <w:rFonts w:ascii="Cambria Math" w:eastAsia="Times New Roman" w:hAnsi="Cambria Math"/>
                      <w:highlight w:val="yellow"/>
                      <w:lang w:eastAsia="ru-RU"/>
                    </w:rPr>
                    <m:t>,</m:t>
                  </m:r>
                  <m:r>
                    <w:rPr>
                      <w:rFonts w:ascii="Cambria Math" w:eastAsia="Times New Roman" w:hAnsi="Cambria Math"/>
                      <w:highlight w:val="yellow"/>
                      <w:lang w:val="en-US" w:eastAsia="ru-RU"/>
                    </w:rPr>
                    <m:t>j</m:t>
                  </m:r>
                </m:sub>
                <m:sup>
                  <m:r>
                    <w:rPr>
                      <w:rFonts w:ascii="Cambria Math" w:eastAsia="Times New Roman" w:hAnsi="Cambria Math"/>
                      <w:highlight w:val="yellow"/>
                      <w:lang w:eastAsia="ru-RU"/>
                    </w:rPr>
                    <m:t xml:space="preserve">поруч DR </m:t>
                  </m:r>
                </m:sup>
              </m:sSubSup>
              <m:r>
                <w:rPr>
                  <w:rFonts w:ascii="Cambria Math" w:eastAsia="Times New Roman" w:hAnsi="Cambria Math"/>
                  <w:lang w:eastAsia="ru-RU"/>
                </w:rPr>
                <m:t>≤</m:t>
              </m:r>
              <m:sSubSup>
                <m:sSubSupPr>
                  <m:ctrlPr>
                    <w:rPr>
                      <w:rFonts w:ascii="Cambria Math" w:eastAsia="Times New Roman" w:hAnsi="Cambria Math"/>
                      <w:lang w:eastAsia="ru-RU"/>
                    </w:rPr>
                  </m:ctrlPr>
                </m:sSubSupPr>
                <m:e>
                  <m:r>
                    <w:rPr>
                      <w:rFonts w:ascii="Cambria Math" w:eastAsia="Times New Roman" w:hAnsi="Cambria Math"/>
                      <w:lang w:val="en-US" w:eastAsia="ru-RU"/>
                    </w:rPr>
                    <m:t>Q</m:t>
                  </m:r>
                </m:e>
                <m:sub>
                  <m:r>
                    <w:rPr>
                      <w:rFonts w:ascii="Cambria Math" w:eastAsia="Times New Roman" w:hAnsi="Cambria Math"/>
                      <w:lang w:val="en-US" w:eastAsia="ru-RU"/>
                    </w:rPr>
                    <m:t>j</m:t>
                  </m:r>
                  <m:r>
                    <w:rPr>
                      <w:rFonts w:ascii="Cambria Math" w:eastAsia="Times New Roman" w:hAnsi="Cambria Math"/>
                      <w:lang w:eastAsia="ru-RU"/>
                    </w:rPr>
                    <m:t>,</m:t>
                  </m:r>
                  <m:r>
                    <w:rPr>
                      <w:rFonts w:ascii="Cambria Math" w:eastAsia="Times New Roman" w:hAnsi="Cambria Math"/>
                      <w:lang w:val="en-US" w:eastAsia="ru-RU"/>
                    </w:rPr>
                    <m:t>m</m:t>
                  </m:r>
                  <m:r>
                    <w:rPr>
                      <w:rFonts w:ascii="Cambria Math" w:eastAsia="Times New Roman" w:hAnsi="Cambria Math"/>
                      <w:lang w:eastAsia="ru-RU"/>
                    </w:rPr>
                    <m:t>-3</m:t>
                  </m:r>
                </m:sub>
                <m:sup>
                  <m:r>
                    <w:rPr>
                      <w:rFonts w:ascii="Cambria Math" w:eastAsia="Times New Roman" w:hAnsi="Cambria Math"/>
                      <w:lang w:eastAsia="ru-RU"/>
                    </w:rPr>
                    <m:t xml:space="preserve">поруч_с_НДС </m:t>
                  </m:r>
                </m:sup>
              </m:sSubSup>
            </m:oMath>
            <w:r w:rsidR="00311687" w:rsidRPr="007D2DA1">
              <w:rPr>
                <w:rFonts w:ascii="Garamond" w:eastAsia="Batang" w:hAnsi="Garamond" w:cs="Garamond"/>
                <w:lang w:eastAsia="ru-RU"/>
              </w:rPr>
              <w:t>,</w:t>
            </w:r>
          </w:p>
          <w:p w:rsidR="00311687" w:rsidRPr="007D2DA1" w:rsidRDefault="00311687" w:rsidP="007D3B4E">
            <w:pPr>
              <w:widowControl w:val="0"/>
              <w:autoSpaceDE w:val="0"/>
              <w:autoSpaceDN w:val="0"/>
              <w:spacing w:before="120" w:after="120" w:line="240" w:lineRule="auto"/>
              <w:jc w:val="both"/>
              <w:rPr>
                <w:rFonts w:ascii="Garamond" w:eastAsia="Batang" w:hAnsi="Garamond" w:cs="Garamond"/>
                <w:lang w:eastAsia="ar-SA"/>
              </w:rPr>
            </w:pPr>
            <w:r w:rsidRPr="007D2DA1">
              <w:rPr>
                <w:rFonts w:ascii="Garamond" w:eastAsia="Batang" w:hAnsi="Garamond" w:cs="Garamond"/>
                <w:lang w:eastAsia="ar-SA"/>
              </w:rPr>
              <w:t>где:</w:t>
            </w:r>
          </w:p>
          <w:p w:rsidR="00311687" w:rsidRPr="007D2DA1" w:rsidRDefault="002A6426" w:rsidP="007D3B4E">
            <w:pPr>
              <w:widowControl w:val="0"/>
              <w:autoSpaceDE w:val="0"/>
              <w:autoSpaceDN w:val="0"/>
              <w:spacing w:before="120" w:after="120" w:line="240" w:lineRule="auto"/>
              <w:jc w:val="both"/>
              <w:rPr>
                <w:rFonts w:ascii="Garamond" w:eastAsia="Batang" w:hAnsi="Garamond" w:cs="Garamond"/>
                <w:lang w:eastAsia="ru-RU"/>
              </w:rPr>
            </w:pPr>
            <m:oMath>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i</m:t>
                  </m:r>
                  <m:r>
                    <w:rPr>
                      <w:rFonts w:ascii="Cambria Math" w:eastAsia="Times New Roman" w:hAnsi="Cambria Math"/>
                      <w:lang w:eastAsia="ru-RU"/>
                    </w:rPr>
                    <m:t>,</m:t>
                  </m:r>
                  <m:r>
                    <w:rPr>
                      <w:rFonts w:ascii="Cambria Math" w:eastAsia="Times New Roman" w:hAnsi="Cambria Math"/>
                      <w:lang w:val="en-US" w:eastAsia="ru-RU"/>
                    </w:rPr>
                    <m:t>j</m:t>
                  </m:r>
                </m:sub>
                <m:sup>
                  <m:r>
                    <w:rPr>
                      <w:rFonts w:ascii="Cambria Math" w:eastAsia="Times New Roman" w:hAnsi="Cambria Math"/>
                      <w:lang w:eastAsia="ru-RU"/>
                    </w:rPr>
                    <m:t xml:space="preserve">поруч DR </m:t>
                  </m:r>
                </m:sup>
              </m:sSubSup>
            </m:oMath>
            <w:r w:rsidR="00311687" w:rsidRPr="007D2DA1">
              <w:rPr>
                <w:rFonts w:ascii="Garamond" w:eastAsia="Batang" w:hAnsi="Garamond" w:cs="Garamond"/>
                <w:lang w:eastAsia="ru-RU"/>
              </w:rPr>
              <w:t xml:space="preserve">– </w:t>
            </w:r>
            <w:r w:rsidR="00311687" w:rsidRPr="007D2DA1">
              <w:rPr>
                <w:rFonts w:ascii="Garamond" w:eastAsia="Batang" w:hAnsi="Garamond" w:cs="Garamond"/>
                <w:lang w:eastAsia="ar-SA"/>
              </w:rPr>
              <w:t xml:space="preserve">объем ответственности поручителя, заявляемый участником отбора </w:t>
            </w:r>
            <w:r w:rsidR="00311687" w:rsidRPr="007D2DA1">
              <w:rPr>
                <w:rFonts w:ascii="Garamond" w:eastAsia="Batang" w:hAnsi="Garamond" w:cs="Garamond"/>
                <w:i/>
                <w:lang w:val="en-US" w:eastAsia="ar-SA"/>
              </w:rPr>
              <w:t>i</w:t>
            </w:r>
            <w:r w:rsidR="00311687" w:rsidRPr="007D2DA1">
              <w:rPr>
                <w:rFonts w:ascii="Garamond" w:eastAsia="Batang" w:hAnsi="Garamond" w:cs="Garamond"/>
                <w:lang w:eastAsia="ar-SA"/>
              </w:rPr>
              <w:t xml:space="preserve"> и поручителем </w:t>
            </w:r>
            <w:r w:rsidR="00311687" w:rsidRPr="007D2DA1">
              <w:rPr>
                <w:rFonts w:ascii="Garamond" w:eastAsia="Batang" w:hAnsi="Garamond" w:cs="Garamond"/>
                <w:i/>
                <w:lang w:val="en-US" w:eastAsia="ar-SA"/>
              </w:rPr>
              <w:t>j</w:t>
            </w:r>
            <w:r w:rsidR="00311687" w:rsidRPr="007D2DA1">
              <w:rPr>
                <w:rFonts w:ascii="Garamond" w:eastAsia="Batang" w:hAnsi="Garamond" w:cs="Garamond"/>
                <w:lang w:eastAsia="ar-SA"/>
              </w:rPr>
              <w:t xml:space="preserve"> в соответствии с п. 4.2.1.2 настоящего Регламента;</w:t>
            </w:r>
          </w:p>
          <w:p w:rsidR="00311687" w:rsidRPr="007D2DA1" w:rsidRDefault="00311687" w:rsidP="007D3B4E">
            <w:pPr>
              <w:widowControl w:val="0"/>
              <w:spacing w:before="120" w:after="120" w:line="240" w:lineRule="auto"/>
              <w:ind w:firstLine="720"/>
              <w:jc w:val="both"/>
              <w:rPr>
                <w:rFonts w:ascii="Garamond" w:eastAsia="Batang" w:hAnsi="Garamond" w:cs="Garamond"/>
                <w:lang w:eastAsia="ar-SA"/>
              </w:rPr>
            </w:pPr>
            <w:r w:rsidRPr="007D2DA1">
              <w:rPr>
                <w:rFonts w:ascii="Garamond" w:eastAsia="Batang" w:hAnsi="Garamond" w:cs="Garamond"/>
                <w:lang w:eastAsia="ar-SA"/>
              </w:rPr>
              <w:t>…</w:t>
            </w:r>
          </w:p>
        </w:tc>
        <w:tc>
          <w:tcPr>
            <w:tcW w:w="6379" w:type="dxa"/>
          </w:tcPr>
          <w:p w:rsidR="00311687" w:rsidRPr="007D2DA1" w:rsidRDefault="00311687" w:rsidP="007D3B4E">
            <w:pPr>
              <w:widowControl w:val="0"/>
              <w:spacing w:before="120" w:after="120" w:line="240" w:lineRule="auto"/>
              <w:jc w:val="both"/>
              <w:rPr>
                <w:rFonts w:ascii="Garamond" w:eastAsia="Garamond" w:hAnsi="Garamond" w:cs="Garamond"/>
                <w:lang w:eastAsia="ar-SA"/>
              </w:rPr>
            </w:pPr>
            <w:r w:rsidRPr="007D2DA1">
              <w:rPr>
                <w:rFonts w:ascii="Garamond" w:eastAsia="Batang" w:hAnsi="Garamond" w:cs="Garamond"/>
                <w:lang w:eastAsia="ar-SA"/>
              </w:rPr>
              <w:lastRenderedPageBreak/>
              <w:t>Субъект оптового рынка в целях выполнения требования по предоставлению обеспечения исполнения обязательств по управлению изменением режима потребления</w:t>
            </w:r>
            <w:r w:rsidRPr="007D2DA1">
              <w:rPr>
                <w:rFonts w:ascii="Garamond" w:eastAsia="Garamond" w:hAnsi="Garamond" w:cs="Garamond"/>
                <w:lang w:eastAsia="ar-SA"/>
              </w:rPr>
              <w:t xml:space="preserve"> вправе предоставить </w:t>
            </w:r>
            <w:r w:rsidRPr="007D2DA1">
              <w:rPr>
                <w:rFonts w:ascii="Garamond" w:eastAsia="Garamond" w:hAnsi="Garamond" w:cs="Garamond"/>
                <w:lang w:eastAsia="ar-SA"/>
              </w:rPr>
              <w:lastRenderedPageBreak/>
              <w:t>поручительство третьего лица – участника оптового рынка (далее – поручитель), не находящегося в состоянии реорганизации, ликвидации или банкротства, а также соответствующего следующим условиям:</w:t>
            </w:r>
          </w:p>
          <w:p w:rsidR="00311687" w:rsidRPr="007D2DA1" w:rsidRDefault="00311687" w:rsidP="007D3B4E">
            <w:pPr>
              <w:widowControl w:val="0"/>
              <w:numPr>
                <w:ilvl w:val="0"/>
                <w:numId w:val="15"/>
              </w:numPr>
              <w:autoSpaceDE w:val="0"/>
              <w:autoSpaceDN w:val="0"/>
              <w:spacing w:before="120" w:after="120" w:line="240" w:lineRule="auto"/>
              <w:jc w:val="both"/>
              <w:rPr>
                <w:rFonts w:ascii="Garamond" w:eastAsia="Batang" w:hAnsi="Garamond" w:cs="Garamond"/>
                <w:lang w:eastAsia="ar-SA"/>
              </w:rPr>
            </w:pPr>
            <w:r w:rsidRPr="007D2DA1">
              <w:rPr>
                <w:rFonts w:ascii="Garamond" w:eastAsia="Batang" w:hAnsi="Garamond" w:cs="Garamond"/>
                <w:lang w:eastAsia="ar-SA"/>
              </w:rPr>
              <w:t xml:space="preserve">для долгосрочного отбора ресурса на год </w:t>
            </w:r>
            <w:r w:rsidRPr="007D2DA1">
              <w:rPr>
                <w:rFonts w:ascii="Garamond" w:eastAsia="Batang" w:hAnsi="Garamond" w:cs="Garamond"/>
                <w:i/>
                <w:lang w:eastAsia="ar-SA"/>
              </w:rPr>
              <w:t>X</w:t>
            </w:r>
            <w:r w:rsidRPr="007D2DA1">
              <w:rPr>
                <w:rFonts w:ascii="Garamond" w:eastAsia="Batang" w:hAnsi="Garamond" w:cs="Garamond"/>
                <w:lang w:eastAsia="ar-SA"/>
              </w:rPr>
              <w:t xml:space="preserve"> </w:t>
            </w:r>
            <w:r w:rsidRPr="007D2DA1">
              <w:rPr>
                <w:rFonts w:ascii="Garamond" w:eastAsia="Garamond" w:hAnsi="Garamond" w:cs="Garamond"/>
                <w:lang w:eastAsia="ar-SA"/>
              </w:rPr>
              <w:t>–</w:t>
            </w:r>
            <w:r w:rsidRPr="007D2DA1">
              <w:rPr>
                <w:rFonts w:ascii="Garamond" w:eastAsia="Batang" w:hAnsi="Garamond" w:cs="Garamond"/>
                <w:lang w:eastAsia="ar-SA"/>
              </w:rPr>
              <w:t xml:space="preserve"> по состоянию на 1-е число месяца, в котором СО опубликована информация о проведении отбора </w:t>
            </w:r>
            <w:r w:rsidRPr="007D2DA1">
              <w:rPr>
                <w:rFonts w:ascii="Garamond" w:hAnsi="Garamond"/>
              </w:rPr>
              <w:t>ресурса по управлению изменением режима потребления в соответствии с пунктом 2.2.1 настоящего Регламента</w:t>
            </w:r>
            <w:r w:rsidRPr="007D2DA1">
              <w:rPr>
                <w:rFonts w:ascii="Garamond" w:eastAsia="Batang" w:hAnsi="Garamond" w:cs="Garamond"/>
                <w:lang w:eastAsia="ar-SA"/>
              </w:rPr>
              <w:t>, поручителем получено право на участие в торговле электрической энергией и мощностью на оптовом рынке в отношении ГТП объектов генерации, суммарная установленная мощность которых равна либо превышает 500 МВт;</w:t>
            </w:r>
          </w:p>
          <w:p w:rsidR="00311687" w:rsidRPr="007D2DA1" w:rsidRDefault="00311687" w:rsidP="007D3B4E">
            <w:pPr>
              <w:widowControl w:val="0"/>
              <w:numPr>
                <w:ilvl w:val="0"/>
                <w:numId w:val="15"/>
              </w:numPr>
              <w:autoSpaceDE w:val="0"/>
              <w:autoSpaceDN w:val="0"/>
              <w:spacing w:before="120" w:after="120" w:line="240" w:lineRule="auto"/>
              <w:jc w:val="both"/>
              <w:rPr>
                <w:rFonts w:ascii="Garamond" w:eastAsia="Batang" w:hAnsi="Garamond" w:cs="Garamond"/>
                <w:lang w:eastAsia="ar-SA"/>
              </w:rPr>
            </w:pPr>
            <w:r w:rsidRPr="007D2DA1">
              <w:rPr>
                <w:rFonts w:ascii="Garamond" w:eastAsia="Batang" w:hAnsi="Garamond" w:cs="Garamond"/>
                <w:lang w:eastAsia="ar-SA"/>
              </w:rPr>
              <w:t xml:space="preserve">для краткосрочного отбора ресурса на квартал </w:t>
            </w:r>
            <w:r w:rsidRPr="007D2DA1">
              <w:rPr>
                <w:rFonts w:ascii="Garamond" w:eastAsia="Batang" w:hAnsi="Garamond" w:cs="Garamond"/>
                <w:lang w:val="en-US" w:eastAsia="ar-SA"/>
              </w:rPr>
              <w:t>Q</w:t>
            </w:r>
            <w:r w:rsidRPr="007D2DA1">
              <w:rPr>
                <w:rFonts w:ascii="Garamond" w:eastAsia="Batang" w:hAnsi="Garamond" w:cs="Garamond"/>
                <w:lang w:eastAsia="ar-SA"/>
              </w:rPr>
              <w:t xml:space="preserve"> – объем ответственности поручителя (</w:t>
            </w:r>
            <m:oMath>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i</m:t>
                  </m:r>
                  <m:r>
                    <w:rPr>
                      <w:rFonts w:ascii="Cambria Math" w:eastAsia="Times New Roman" w:hAnsi="Cambria Math"/>
                      <w:lang w:eastAsia="ru-RU"/>
                    </w:rPr>
                    <m:t>,</m:t>
                  </m:r>
                  <m:r>
                    <w:rPr>
                      <w:rFonts w:ascii="Cambria Math" w:eastAsia="Times New Roman" w:hAnsi="Cambria Math"/>
                      <w:lang w:val="en-US" w:eastAsia="ru-RU"/>
                    </w:rPr>
                    <m:t>j</m:t>
                  </m:r>
                </m:sub>
                <m:sup>
                  <m:r>
                    <w:rPr>
                      <w:rFonts w:ascii="Cambria Math" w:eastAsia="Times New Roman" w:hAnsi="Cambria Math"/>
                      <w:lang w:eastAsia="ru-RU"/>
                    </w:rPr>
                    <m:t xml:space="preserve">поруч DR </m:t>
                  </m:r>
                </m:sup>
              </m:sSubSup>
            </m:oMath>
            <w:r w:rsidRPr="007D2DA1">
              <w:rPr>
                <w:rFonts w:ascii="Garamond" w:eastAsia="Batang" w:hAnsi="Garamond" w:cs="Garamond"/>
                <w:lang w:eastAsia="ru-RU"/>
              </w:rPr>
              <w:t>)</w:t>
            </w:r>
            <w:r w:rsidRPr="007D2DA1">
              <w:rPr>
                <w:rFonts w:ascii="Garamond" w:eastAsia="Batang" w:hAnsi="Garamond" w:cs="Garamond"/>
                <w:lang w:eastAsia="ar-SA"/>
              </w:rPr>
              <w:t xml:space="preserve"> соответствует следующему условию:</w:t>
            </w:r>
          </w:p>
          <w:p w:rsidR="00311687" w:rsidRPr="007D2DA1" w:rsidRDefault="002A6426" w:rsidP="007D3B4E">
            <w:pPr>
              <w:widowControl w:val="0"/>
              <w:autoSpaceDE w:val="0"/>
              <w:autoSpaceDN w:val="0"/>
              <w:spacing w:before="120" w:after="120" w:line="240" w:lineRule="auto"/>
              <w:ind w:left="1440"/>
              <w:jc w:val="center"/>
              <w:rPr>
                <w:rFonts w:ascii="Garamond" w:eastAsia="Batang" w:hAnsi="Garamond" w:cs="Garamond"/>
                <w:lang w:eastAsia="ru-RU"/>
              </w:rPr>
            </w:pPr>
            <m:oMath>
              <m:nary>
                <m:naryPr>
                  <m:chr m:val="∑"/>
                  <m:limLoc m:val="undOvr"/>
                  <m:supHide m:val="1"/>
                  <m:ctrlPr>
                    <w:rPr>
                      <w:rFonts w:ascii="Cambria Math" w:eastAsia="Times New Roman" w:hAnsi="Cambria Math"/>
                      <w:i/>
                      <w:highlight w:val="yellow"/>
                      <w:lang w:eastAsia="ru-RU"/>
                    </w:rPr>
                  </m:ctrlPr>
                </m:naryPr>
                <m:sub>
                  <m:r>
                    <w:rPr>
                      <w:rFonts w:ascii="Cambria Math" w:eastAsia="Times New Roman" w:hAnsi="Cambria Math"/>
                      <w:highlight w:val="yellow"/>
                      <w:lang w:eastAsia="ru-RU"/>
                    </w:rPr>
                    <m:t>z</m:t>
                  </m:r>
                </m:sub>
                <m:sup/>
                <m:e>
                  <m:sSubSup>
                    <m:sSubSupPr>
                      <m:ctrlPr>
                        <w:rPr>
                          <w:rFonts w:ascii="Cambria Math" w:eastAsia="Times New Roman" w:hAnsi="Cambria Math"/>
                          <w:highlight w:val="yellow"/>
                          <w:lang w:eastAsia="ru-RU"/>
                        </w:rPr>
                      </m:ctrlPr>
                    </m:sSubSupPr>
                    <m:e>
                      <m:r>
                        <w:rPr>
                          <w:rFonts w:ascii="Cambria Math" w:eastAsia="Times New Roman" w:hAnsi="Cambria Math"/>
                          <w:highlight w:val="yellow"/>
                          <w:lang w:eastAsia="ru-RU"/>
                        </w:rPr>
                        <m:t>S</m:t>
                      </m:r>
                    </m:e>
                    <m:sub>
                      <m:r>
                        <w:rPr>
                          <w:rFonts w:ascii="Cambria Math" w:eastAsia="Times New Roman" w:hAnsi="Cambria Math"/>
                          <w:highlight w:val="yellow"/>
                          <w:lang w:val="en-US" w:eastAsia="ru-RU"/>
                        </w:rPr>
                        <m:t>i</m:t>
                      </m:r>
                      <m:r>
                        <w:rPr>
                          <w:rFonts w:ascii="Cambria Math" w:eastAsia="Times New Roman" w:hAnsi="Cambria Math"/>
                          <w:highlight w:val="yellow"/>
                          <w:lang w:eastAsia="ru-RU"/>
                        </w:rPr>
                        <m:t>,</m:t>
                      </m:r>
                      <m:r>
                        <w:rPr>
                          <w:rFonts w:ascii="Cambria Math" w:eastAsia="Times New Roman" w:hAnsi="Cambria Math"/>
                          <w:highlight w:val="yellow"/>
                          <w:lang w:val="en-US" w:eastAsia="ru-RU"/>
                        </w:rPr>
                        <m:t>j</m:t>
                      </m:r>
                      <m:r>
                        <w:rPr>
                          <w:rFonts w:ascii="Cambria Math" w:eastAsia="Times New Roman" w:hAnsi="Cambria Math"/>
                          <w:highlight w:val="yellow"/>
                          <w:lang w:eastAsia="ru-RU"/>
                        </w:rPr>
                        <m:t>,</m:t>
                      </m:r>
                      <m:r>
                        <w:rPr>
                          <w:rFonts w:ascii="Cambria Math" w:eastAsia="Times New Roman" w:hAnsi="Cambria Math"/>
                          <w:highlight w:val="yellow"/>
                          <w:lang w:val="en-US" w:eastAsia="ru-RU"/>
                        </w:rPr>
                        <m:t>z</m:t>
                      </m:r>
                    </m:sub>
                    <m:sup>
                      <m:r>
                        <w:rPr>
                          <w:rFonts w:ascii="Cambria Math" w:eastAsia="Times New Roman" w:hAnsi="Cambria Math"/>
                          <w:highlight w:val="yellow"/>
                          <w:lang w:eastAsia="ru-RU"/>
                        </w:rPr>
                        <m:t xml:space="preserve">поруч DR </m:t>
                      </m:r>
                    </m:sup>
                  </m:sSubSup>
                </m:e>
              </m:nary>
              <m:r>
                <w:rPr>
                  <w:rFonts w:ascii="Cambria Math" w:eastAsia="Times New Roman" w:hAnsi="Cambria Math"/>
                  <w:lang w:eastAsia="ru-RU"/>
                </w:rPr>
                <m:t>≤</m:t>
              </m:r>
              <m:sSubSup>
                <m:sSubSupPr>
                  <m:ctrlPr>
                    <w:rPr>
                      <w:rFonts w:ascii="Cambria Math" w:eastAsia="Times New Roman" w:hAnsi="Cambria Math"/>
                      <w:lang w:eastAsia="ru-RU"/>
                    </w:rPr>
                  </m:ctrlPr>
                </m:sSubSupPr>
                <m:e>
                  <m:r>
                    <w:rPr>
                      <w:rFonts w:ascii="Cambria Math" w:eastAsia="Times New Roman" w:hAnsi="Cambria Math"/>
                      <w:lang w:val="en-US" w:eastAsia="ru-RU"/>
                    </w:rPr>
                    <m:t>Q</m:t>
                  </m:r>
                </m:e>
                <m:sub>
                  <m:r>
                    <w:rPr>
                      <w:rFonts w:ascii="Cambria Math" w:eastAsia="Times New Roman" w:hAnsi="Cambria Math"/>
                      <w:lang w:val="en-US" w:eastAsia="ru-RU"/>
                    </w:rPr>
                    <m:t>j</m:t>
                  </m:r>
                  <m:r>
                    <w:rPr>
                      <w:rFonts w:ascii="Cambria Math" w:eastAsia="Times New Roman" w:hAnsi="Cambria Math"/>
                      <w:lang w:eastAsia="ru-RU"/>
                    </w:rPr>
                    <m:t>,</m:t>
                  </m:r>
                  <m:r>
                    <w:rPr>
                      <w:rFonts w:ascii="Cambria Math" w:eastAsia="Times New Roman" w:hAnsi="Cambria Math"/>
                      <w:lang w:val="en-US" w:eastAsia="ru-RU"/>
                    </w:rPr>
                    <m:t>m</m:t>
                  </m:r>
                  <m:r>
                    <w:rPr>
                      <w:rFonts w:ascii="Cambria Math" w:eastAsia="Times New Roman" w:hAnsi="Cambria Math"/>
                      <w:lang w:eastAsia="ru-RU"/>
                    </w:rPr>
                    <m:t>-3</m:t>
                  </m:r>
                </m:sub>
                <m:sup>
                  <m:r>
                    <w:rPr>
                      <w:rFonts w:ascii="Cambria Math" w:eastAsia="Times New Roman" w:hAnsi="Cambria Math"/>
                      <w:lang w:eastAsia="ru-RU"/>
                    </w:rPr>
                    <m:t xml:space="preserve">поруч_с_НДС </m:t>
                  </m:r>
                </m:sup>
              </m:sSubSup>
            </m:oMath>
            <w:r w:rsidR="00311687" w:rsidRPr="007D2DA1">
              <w:rPr>
                <w:rFonts w:ascii="Garamond" w:eastAsia="Batang" w:hAnsi="Garamond" w:cs="Garamond"/>
                <w:lang w:eastAsia="ru-RU"/>
              </w:rPr>
              <w:t>,</w:t>
            </w:r>
          </w:p>
          <w:p w:rsidR="00311687" w:rsidRPr="007D2DA1" w:rsidRDefault="00311687" w:rsidP="007D3B4E">
            <w:pPr>
              <w:widowControl w:val="0"/>
              <w:autoSpaceDE w:val="0"/>
              <w:autoSpaceDN w:val="0"/>
              <w:spacing w:before="120" w:after="120" w:line="240" w:lineRule="auto"/>
              <w:jc w:val="both"/>
              <w:rPr>
                <w:rFonts w:ascii="Garamond" w:eastAsia="Batang" w:hAnsi="Garamond" w:cs="Garamond"/>
                <w:lang w:eastAsia="ar-SA"/>
              </w:rPr>
            </w:pPr>
            <w:r w:rsidRPr="007D2DA1">
              <w:rPr>
                <w:rFonts w:ascii="Garamond" w:eastAsia="Batang" w:hAnsi="Garamond" w:cs="Garamond"/>
                <w:lang w:eastAsia="ar-SA"/>
              </w:rPr>
              <w:t>где:</w:t>
            </w:r>
          </w:p>
          <w:p w:rsidR="00311687" w:rsidRPr="007D2DA1" w:rsidRDefault="002A6426" w:rsidP="007D3B4E">
            <w:pPr>
              <w:widowControl w:val="0"/>
              <w:autoSpaceDE w:val="0"/>
              <w:autoSpaceDN w:val="0"/>
              <w:spacing w:before="120" w:after="120" w:line="240" w:lineRule="auto"/>
              <w:jc w:val="both"/>
              <w:rPr>
                <w:rFonts w:ascii="Garamond" w:eastAsia="Batang" w:hAnsi="Garamond" w:cs="Garamond"/>
                <w:lang w:eastAsia="ru-RU"/>
              </w:rPr>
            </w:pPr>
            <m:oMath>
              <m:sSubSup>
                <m:sSubSupPr>
                  <m:ctrlPr>
                    <w:rPr>
                      <w:rFonts w:ascii="Cambria Math" w:eastAsia="Times New Roman" w:hAnsi="Cambria Math"/>
                      <w:lang w:eastAsia="ru-RU"/>
                    </w:rPr>
                  </m:ctrlPr>
                </m:sSubSupPr>
                <m:e>
                  <m:r>
                    <w:rPr>
                      <w:rFonts w:ascii="Cambria Math" w:eastAsia="Times New Roman" w:hAnsi="Cambria Math"/>
                      <w:lang w:eastAsia="ru-RU"/>
                    </w:rPr>
                    <m:t>S</m:t>
                  </m:r>
                </m:e>
                <m:sub>
                  <m:r>
                    <w:rPr>
                      <w:rFonts w:ascii="Cambria Math" w:eastAsia="Times New Roman" w:hAnsi="Cambria Math"/>
                      <w:lang w:val="en-US" w:eastAsia="ru-RU"/>
                    </w:rPr>
                    <m:t>i</m:t>
                  </m:r>
                  <m:r>
                    <w:rPr>
                      <w:rFonts w:ascii="Cambria Math" w:eastAsia="Times New Roman" w:hAnsi="Cambria Math"/>
                      <w:lang w:eastAsia="ru-RU"/>
                    </w:rPr>
                    <m:t>,</m:t>
                  </m:r>
                  <m:r>
                    <w:rPr>
                      <w:rFonts w:ascii="Cambria Math" w:eastAsia="Times New Roman" w:hAnsi="Cambria Math"/>
                      <w:lang w:val="en-US" w:eastAsia="ru-RU"/>
                    </w:rPr>
                    <m:t>j</m:t>
                  </m:r>
                  <m:r>
                    <w:rPr>
                      <w:rFonts w:ascii="Cambria Math" w:eastAsia="Times New Roman" w:hAnsi="Cambria Math"/>
                      <w:highlight w:val="yellow"/>
                      <w:lang w:eastAsia="ru-RU"/>
                    </w:rPr>
                    <m:t>,z</m:t>
                  </m:r>
                </m:sub>
                <m:sup>
                  <m:r>
                    <w:rPr>
                      <w:rFonts w:ascii="Cambria Math" w:eastAsia="Times New Roman" w:hAnsi="Cambria Math"/>
                      <w:lang w:eastAsia="ru-RU"/>
                    </w:rPr>
                    <m:t xml:space="preserve">поруч DR </m:t>
                  </m:r>
                </m:sup>
              </m:sSubSup>
            </m:oMath>
            <w:r w:rsidR="00311687" w:rsidRPr="007D2DA1">
              <w:rPr>
                <w:rFonts w:ascii="Garamond" w:eastAsia="Batang" w:hAnsi="Garamond" w:cs="Garamond"/>
                <w:lang w:eastAsia="ru-RU"/>
              </w:rPr>
              <w:t xml:space="preserve">– </w:t>
            </w:r>
            <w:r w:rsidR="00311687" w:rsidRPr="007D2DA1">
              <w:rPr>
                <w:rFonts w:ascii="Garamond" w:eastAsia="Batang" w:hAnsi="Garamond" w:cs="Garamond"/>
                <w:lang w:eastAsia="ar-SA"/>
              </w:rPr>
              <w:t xml:space="preserve">объем ответственности поручителя, заявляемый участником отбора </w:t>
            </w:r>
            <w:r w:rsidR="00311687" w:rsidRPr="007D2DA1">
              <w:rPr>
                <w:rFonts w:ascii="Garamond" w:eastAsia="Batang" w:hAnsi="Garamond" w:cs="Garamond"/>
                <w:i/>
                <w:lang w:val="en-US" w:eastAsia="ar-SA"/>
              </w:rPr>
              <w:t>i</w:t>
            </w:r>
            <w:r w:rsidR="00311687" w:rsidRPr="007D2DA1">
              <w:rPr>
                <w:rFonts w:ascii="Garamond" w:eastAsia="Batang" w:hAnsi="Garamond" w:cs="Garamond"/>
                <w:lang w:eastAsia="ar-SA"/>
              </w:rPr>
              <w:t xml:space="preserve"> и поручителем </w:t>
            </w:r>
            <w:r w:rsidR="00311687" w:rsidRPr="007D2DA1">
              <w:rPr>
                <w:rFonts w:ascii="Garamond" w:eastAsia="Batang" w:hAnsi="Garamond" w:cs="Garamond"/>
                <w:i/>
                <w:lang w:val="en-US" w:eastAsia="ar-SA"/>
              </w:rPr>
              <w:t>j</w:t>
            </w:r>
            <w:r w:rsidR="00311687" w:rsidRPr="007D2DA1">
              <w:rPr>
                <w:rFonts w:ascii="Garamond" w:eastAsia="Batang" w:hAnsi="Garamond" w:cs="Garamond"/>
                <w:lang w:eastAsia="ar-SA"/>
              </w:rPr>
              <w:t xml:space="preserve"> </w:t>
            </w:r>
            <w:r w:rsidR="00311687" w:rsidRPr="007D2DA1">
              <w:rPr>
                <w:rFonts w:ascii="Garamond" w:eastAsia="Batang" w:hAnsi="Garamond" w:cs="Garamond"/>
                <w:highlight w:val="yellow"/>
                <w:lang w:eastAsia="ar-SA"/>
              </w:rPr>
              <w:t xml:space="preserve">в отношении ценовой зоны </w:t>
            </w:r>
            <w:r w:rsidR="00311687" w:rsidRPr="007D2DA1">
              <w:rPr>
                <w:rFonts w:ascii="Garamond" w:eastAsia="Batang" w:hAnsi="Garamond" w:cs="Garamond"/>
                <w:i/>
                <w:highlight w:val="yellow"/>
                <w:lang w:val="en-US" w:eastAsia="ar-SA"/>
              </w:rPr>
              <w:t>z</w:t>
            </w:r>
            <w:r w:rsidR="00311687" w:rsidRPr="007D2DA1">
              <w:rPr>
                <w:rFonts w:ascii="Garamond" w:eastAsia="Batang" w:hAnsi="Garamond" w:cs="Garamond"/>
                <w:lang w:eastAsia="ar-SA"/>
              </w:rPr>
              <w:t xml:space="preserve"> в соответствии с п. 4.2.1.2 настоящего Регламента;</w:t>
            </w:r>
          </w:p>
          <w:p w:rsidR="00311687" w:rsidRPr="007D2DA1" w:rsidRDefault="00311687" w:rsidP="007D3B4E">
            <w:pPr>
              <w:widowControl w:val="0"/>
              <w:spacing w:before="120" w:after="120" w:line="240" w:lineRule="auto"/>
              <w:jc w:val="both"/>
              <w:rPr>
                <w:rFonts w:ascii="Garamond" w:eastAsia="Garamond" w:hAnsi="Garamond" w:cs="Garamond"/>
                <w:b/>
                <w:lang w:eastAsia="ar-SA"/>
              </w:rPr>
            </w:pPr>
            <w:r w:rsidRPr="007D2DA1">
              <w:rPr>
                <w:rFonts w:ascii="Garamond" w:eastAsia="Garamond" w:hAnsi="Garamond" w:cs="Garamond"/>
                <w:b/>
                <w:lang w:eastAsia="ar-SA"/>
              </w:rPr>
              <w:t>…</w:t>
            </w:r>
          </w:p>
        </w:tc>
      </w:tr>
      <w:tr w:rsidR="00635853" w:rsidRPr="007D2DA1" w:rsidTr="002606B5">
        <w:trPr>
          <w:trHeight w:val="435"/>
        </w:trPr>
        <w:tc>
          <w:tcPr>
            <w:tcW w:w="1555" w:type="dxa"/>
            <w:vAlign w:val="center"/>
          </w:tcPr>
          <w:p w:rsidR="00635853" w:rsidRPr="007D2DA1" w:rsidRDefault="00635853" w:rsidP="00635853">
            <w:pPr>
              <w:widowControl w:val="0"/>
              <w:spacing w:after="0"/>
              <w:jc w:val="center"/>
              <w:rPr>
                <w:rFonts w:ascii="Garamond" w:eastAsiaTheme="minorHAnsi" w:hAnsi="Garamond" w:cs="Calibri"/>
                <w:b/>
              </w:rPr>
            </w:pPr>
            <w:r w:rsidRPr="007D2DA1">
              <w:rPr>
                <w:rFonts w:ascii="Garamond" w:eastAsiaTheme="minorHAnsi" w:hAnsi="Garamond" w:cs="Calibri"/>
                <w:b/>
              </w:rPr>
              <w:lastRenderedPageBreak/>
              <w:t>4.2.2.3</w:t>
            </w:r>
          </w:p>
        </w:tc>
        <w:tc>
          <w:tcPr>
            <w:tcW w:w="6662" w:type="dxa"/>
          </w:tcPr>
          <w:p w:rsidR="00635853" w:rsidRPr="007D2DA1" w:rsidRDefault="00635853" w:rsidP="007D3B4E">
            <w:pPr>
              <w:widowControl w:val="0"/>
              <w:spacing w:before="120" w:after="120" w:line="240" w:lineRule="auto"/>
              <w:jc w:val="both"/>
              <w:rPr>
                <w:rFonts w:ascii="Garamond" w:eastAsia="Batang" w:hAnsi="Garamond" w:cs="Garamond"/>
                <w:lang w:eastAsia="ar-SA"/>
              </w:rPr>
            </w:pPr>
            <w:r w:rsidRPr="007D2DA1">
              <w:rPr>
                <w:rFonts w:ascii="Garamond" w:eastAsia="Garamond" w:hAnsi="Garamond"/>
              </w:rPr>
              <w:t xml:space="preserve">ЦФР не позднее 2 (двух) рабочих дней с даты публикации СО информации для целей проведения отбора ресурса </w:t>
            </w:r>
            <w:r w:rsidRPr="007D2DA1">
              <w:rPr>
                <w:rFonts w:ascii="Garamond" w:eastAsia="Times New Roman" w:hAnsi="Garamond"/>
              </w:rPr>
              <w:t>по управлению изменением режима потребления</w:t>
            </w:r>
            <w:r w:rsidRPr="007D2DA1">
              <w:rPr>
                <w:rFonts w:ascii="Garamond" w:eastAsia="Garamond" w:hAnsi="Garamond"/>
              </w:rPr>
              <w:t xml:space="preserve"> в соответствии с п. 2.2.1 настоящего Регламента передает в письменном виде в согласованном формате в КО реестр заключенных агентских договоров для целей заключения Соглашений </w:t>
            </w:r>
            <w:r w:rsidRPr="007D2DA1">
              <w:rPr>
                <w:rFonts w:ascii="Garamond" w:hAnsi="Garamond"/>
              </w:rPr>
              <w:t>о порядке расчетов</w:t>
            </w:r>
            <w:r w:rsidRPr="007D2DA1">
              <w:rPr>
                <w:rFonts w:ascii="Garamond" w:hAnsi="Garamond"/>
                <w:bCs/>
              </w:rPr>
              <w:t>, связанных с уплатой штрафа/денежной суммы по аккредитиву</w:t>
            </w:r>
            <w:r w:rsidRPr="007D2DA1">
              <w:rPr>
                <w:rFonts w:ascii="Garamond" w:eastAsia="Garamond" w:hAnsi="Garamond"/>
              </w:rPr>
              <w:t xml:space="preserve"> (далее – реестр заключенных агентских договоров).</w:t>
            </w:r>
          </w:p>
        </w:tc>
        <w:tc>
          <w:tcPr>
            <w:tcW w:w="6379" w:type="dxa"/>
          </w:tcPr>
          <w:p w:rsidR="00635853" w:rsidRPr="007D2DA1" w:rsidRDefault="007D3B4E" w:rsidP="007D3B4E">
            <w:pPr>
              <w:widowControl w:val="0"/>
              <w:spacing w:before="120" w:after="120" w:line="240" w:lineRule="auto"/>
              <w:jc w:val="center"/>
              <w:rPr>
                <w:rFonts w:ascii="Garamond" w:eastAsia="Batang" w:hAnsi="Garamond" w:cs="Garamond"/>
                <w:b/>
                <w:lang w:eastAsia="ar-SA"/>
              </w:rPr>
            </w:pPr>
            <w:r w:rsidRPr="007D2DA1">
              <w:rPr>
                <w:rFonts w:ascii="Garamond" w:eastAsia="Garamond" w:hAnsi="Garamond"/>
                <w:b/>
              </w:rPr>
              <w:t>У</w:t>
            </w:r>
            <w:r w:rsidR="00D8700C" w:rsidRPr="007D2DA1">
              <w:rPr>
                <w:rFonts w:ascii="Garamond" w:eastAsia="Garamond" w:hAnsi="Garamond"/>
                <w:b/>
              </w:rPr>
              <w:t>далить пункт</w:t>
            </w:r>
          </w:p>
        </w:tc>
      </w:tr>
      <w:tr w:rsidR="00D8700C" w:rsidRPr="007D2DA1" w:rsidTr="002606B5">
        <w:trPr>
          <w:trHeight w:val="435"/>
        </w:trPr>
        <w:tc>
          <w:tcPr>
            <w:tcW w:w="1555" w:type="dxa"/>
            <w:vAlign w:val="center"/>
          </w:tcPr>
          <w:p w:rsidR="00D8700C" w:rsidRPr="007D2DA1" w:rsidRDefault="008D7941" w:rsidP="00D8700C">
            <w:pPr>
              <w:widowControl w:val="0"/>
              <w:spacing w:after="0"/>
              <w:jc w:val="center"/>
              <w:rPr>
                <w:rFonts w:ascii="Garamond" w:eastAsiaTheme="minorHAnsi" w:hAnsi="Garamond" w:cs="Calibri"/>
                <w:b/>
              </w:rPr>
            </w:pPr>
            <w:r w:rsidRPr="007D2DA1">
              <w:rPr>
                <w:rFonts w:ascii="Garamond" w:eastAsiaTheme="minorHAnsi" w:hAnsi="Garamond" w:cs="Calibri"/>
                <w:b/>
              </w:rPr>
              <w:t>4.2.2.4</w:t>
            </w:r>
          </w:p>
        </w:tc>
        <w:tc>
          <w:tcPr>
            <w:tcW w:w="6662" w:type="dxa"/>
          </w:tcPr>
          <w:p w:rsidR="00D8700C" w:rsidRPr="007D2DA1" w:rsidRDefault="00D8700C" w:rsidP="007D3B4E">
            <w:pPr>
              <w:widowControl w:val="0"/>
              <w:spacing w:before="120" w:after="120" w:line="240" w:lineRule="auto"/>
              <w:jc w:val="both"/>
              <w:rPr>
                <w:rFonts w:ascii="Garamond" w:eastAsia="Garamond" w:hAnsi="Garamond"/>
              </w:rPr>
            </w:pPr>
            <w:r w:rsidRPr="007D2DA1">
              <w:rPr>
                <w:rFonts w:ascii="Garamond" w:eastAsia="Garamond" w:hAnsi="Garamond"/>
              </w:rPr>
              <w:t>4.2.2.</w:t>
            </w:r>
            <w:r w:rsidRPr="007D2DA1">
              <w:rPr>
                <w:rFonts w:ascii="Garamond" w:eastAsia="Garamond" w:hAnsi="Garamond"/>
                <w:highlight w:val="yellow"/>
              </w:rPr>
              <w:t>4</w:t>
            </w:r>
            <w:r w:rsidRPr="007D2DA1">
              <w:rPr>
                <w:rFonts w:ascii="Garamond" w:eastAsia="Garamond" w:hAnsi="Garamond"/>
              </w:rPr>
              <w:t xml:space="preserve">. Аккредитив, по которому осуществляется оплата штрафов, должен содержать следующую обязательную информацию и </w:t>
            </w:r>
            <w:r w:rsidRPr="007D2DA1">
              <w:rPr>
                <w:rFonts w:ascii="Garamond" w:eastAsia="Garamond" w:hAnsi="Garamond"/>
              </w:rPr>
              <w:lastRenderedPageBreak/>
              <w:t>соответствовать следующим требованиям:</w:t>
            </w:r>
          </w:p>
          <w:p w:rsidR="00D8700C" w:rsidRPr="007D2DA1" w:rsidRDefault="00D8700C" w:rsidP="007D3B4E">
            <w:pPr>
              <w:widowControl w:val="0"/>
              <w:spacing w:before="120" w:after="120" w:line="240" w:lineRule="auto"/>
              <w:jc w:val="both"/>
              <w:rPr>
                <w:rFonts w:ascii="Garamond" w:eastAsia="Garamond" w:hAnsi="Garamond"/>
              </w:rPr>
            </w:pPr>
            <w:r w:rsidRPr="007D2DA1">
              <w:rPr>
                <w:rFonts w:ascii="Garamond" w:eastAsia="Garamond" w:hAnsi="Garamond"/>
              </w:rPr>
              <w:t>…</w:t>
            </w:r>
          </w:p>
        </w:tc>
        <w:tc>
          <w:tcPr>
            <w:tcW w:w="6379" w:type="dxa"/>
          </w:tcPr>
          <w:p w:rsidR="00D8700C" w:rsidRPr="007D2DA1" w:rsidRDefault="00D8700C" w:rsidP="007D3B4E">
            <w:pPr>
              <w:widowControl w:val="0"/>
              <w:spacing w:before="120" w:after="120" w:line="240" w:lineRule="auto"/>
              <w:jc w:val="both"/>
              <w:rPr>
                <w:rFonts w:ascii="Garamond" w:eastAsia="Garamond" w:hAnsi="Garamond"/>
              </w:rPr>
            </w:pPr>
            <w:r w:rsidRPr="007D2DA1">
              <w:rPr>
                <w:rFonts w:ascii="Garamond" w:eastAsia="Garamond" w:hAnsi="Garamond"/>
              </w:rPr>
              <w:lastRenderedPageBreak/>
              <w:t>4.2.2.</w:t>
            </w:r>
            <w:r w:rsidRPr="007D2DA1">
              <w:rPr>
                <w:rFonts w:ascii="Garamond" w:eastAsia="Garamond" w:hAnsi="Garamond"/>
                <w:highlight w:val="yellow"/>
              </w:rPr>
              <w:t>3</w:t>
            </w:r>
            <w:r w:rsidRPr="007D2DA1">
              <w:rPr>
                <w:rFonts w:ascii="Garamond" w:eastAsia="Garamond" w:hAnsi="Garamond"/>
              </w:rPr>
              <w:t xml:space="preserve">. Аккредитив, по которому осуществляется оплата штрафов, должен содержать следующую обязательную информацию и </w:t>
            </w:r>
            <w:r w:rsidRPr="007D2DA1">
              <w:rPr>
                <w:rFonts w:ascii="Garamond" w:eastAsia="Garamond" w:hAnsi="Garamond"/>
              </w:rPr>
              <w:lastRenderedPageBreak/>
              <w:t>соответствовать следующим требованиям:</w:t>
            </w:r>
          </w:p>
          <w:p w:rsidR="00D8700C" w:rsidRPr="007D2DA1" w:rsidDel="00D8700C" w:rsidRDefault="00D8700C" w:rsidP="007D3B4E">
            <w:pPr>
              <w:widowControl w:val="0"/>
              <w:spacing w:before="120" w:after="120" w:line="240" w:lineRule="auto"/>
              <w:jc w:val="both"/>
              <w:rPr>
                <w:rFonts w:ascii="Garamond" w:eastAsia="Garamond" w:hAnsi="Garamond"/>
                <w:highlight w:val="green"/>
              </w:rPr>
            </w:pPr>
            <w:r w:rsidRPr="007D2DA1">
              <w:rPr>
                <w:rFonts w:ascii="Garamond" w:eastAsia="Garamond" w:hAnsi="Garamond"/>
              </w:rPr>
              <w:t>…</w:t>
            </w:r>
          </w:p>
        </w:tc>
      </w:tr>
      <w:tr w:rsidR="00D8700C" w:rsidRPr="007D2DA1" w:rsidTr="002606B5">
        <w:trPr>
          <w:trHeight w:val="435"/>
        </w:trPr>
        <w:tc>
          <w:tcPr>
            <w:tcW w:w="1555" w:type="dxa"/>
            <w:vAlign w:val="center"/>
          </w:tcPr>
          <w:p w:rsidR="00D8700C" w:rsidRPr="007D2DA1" w:rsidRDefault="008D7941" w:rsidP="00D8700C">
            <w:pPr>
              <w:widowControl w:val="0"/>
              <w:spacing w:after="0"/>
              <w:jc w:val="center"/>
              <w:rPr>
                <w:rFonts w:ascii="Garamond" w:eastAsiaTheme="minorHAnsi" w:hAnsi="Garamond" w:cs="Calibri"/>
                <w:b/>
              </w:rPr>
            </w:pPr>
            <w:r w:rsidRPr="007D2DA1">
              <w:rPr>
                <w:rFonts w:ascii="Garamond" w:eastAsiaTheme="minorHAnsi" w:hAnsi="Garamond" w:cs="Calibri"/>
                <w:b/>
              </w:rPr>
              <w:lastRenderedPageBreak/>
              <w:t>4.2.2.5</w:t>
            </w:r>
          </w:p>
        </w:tc>
        <w:tc>
          <w:tcPr>
            <w:tcW w:w="6662" w:type="dxa"/>
          </w:tcPr>
          <w:p w:rsidR="00D8700C" w:rsidRPr="007D2DA1" w:rsidRDefault="00D8700C" w:rsidP="007D3B4E">
            <w:pPr>
              <w:widowControl w:val="0"/>
              <w:spacing w:before="120" w:after="120" w:line="240" w:lineRule="auto"/>
              <w:jc w:val="both"/>
              <w:rPr>
                <w:rFonts w:ascii="Garamond" w:eastAsia="Garamond" w:hAnsi="Garamond"/>
              </w:rPr>
            </w:pPr>
            <w:r w:rsidRPr="007D2DA1">
              <w:rPr>
                <w:rFonts w:ascii="Garamond" w:eastAsia="Garamond" w:hAnsi="Garamond"/>
              </w:rPr>
              <w:t>4.2.2.</w:t>
            </w:r>
            <w:r w:rsidRPr="007D2DA1">
              <w:rPr>
                <w:rFonts w:ascii="Garamond" w:eastAsia="Garamond" w:hAnsi="Garamond"/>
                <w:highlight w:val="yellow"/>
              </w:rPr>
              <w:t>5</w:t>
            </w:r>
            <w:r w:rsidRPr="007D2DA1">
              <w:rPr>
                <w:rFonts w:ascii="Garamond" w:eastAsia="Garamond" w:hAnsi="Garamond"/>
              </w:rPr>
              <w:t>. ЦФР принимает предоставленный аккредитив при условии, что уведомление (извещение) об открытии аккредитива получено ЦФР от банка получателя средств по аккредитиву не позднее чем за 12 рабочих дней до даты начала срока подачи (приема) заявок на отбор ресурса по управлению изменением режима потребления и аккредитив соответствует требованиям, указанным в п. 4.2.2.</w:t>
            </w:r>
            <w:r w:rsidRPr="007D2DA1">
              <w:rPr>
                <w:rFonts w:ascii="Garamond" w:eastAsia="Garamond" w:hAnsi="Garamond"/>
                <w:highlight w:val="yellow"/>
              </w:rPr>
              <w:t>4</w:t>
            </w:r>
            <w:r w:rsidRPr="007D2DA1">
              <w:rPr>
                <w:rFonts w:ascii="Garamond" w:eastAsia="Garamond" w:hAnsi="Garamond"/>
              </w:rPr>
              <w:t xml:space="preserve"> настоящего Регламента. В случае несоответствия аккредитива указанным требованиям, ЦФР направляет исполняющему банку через банк получателя средств по аккредитиву заявление об отказе от исполнения аккредитива.</w:t>
            </w:r>
          </w:p>
          <w:p w:rsidR="00D8700C" w:rsidRPr="007D2DA1" w:rsidRDefault="00D8700C" w:rsidP="007D3B4E">
            <w:pPr>
              <w:widowControl w:val="0"/>
              <w:spacing w:before="120" w:after="120" w:line="240" w:lineRule="auto"/>
              <w:jc w:val="both"/>
              <w:rPr>
                <w:rFonts w:ascii="Garamond" w:eastAsia="Garamond" w:hAnsi="Garamond"/>
              </w:rPr>
            </w:pPr>
            <w:r w:rsidRPr="007D2DA1">
              <w:rPr>
                <w:rFonts w:ascii="Garamond" w:eastAsia="Garamond" w:hAnsi="Garamond"/>
              </w:rPr>
              <w:t>…</w:t>
            </w:r>
          </w:p>
        </w:tc>
        <w:tc>
          <w:tcPr>
            <w:tcW w:w="6379" w:type="dxa"/>
          </w:tcPr>
          <w:p w:rsidR="00D8700C" w:rsidRPr="007D2DA1" w:rsidRDefault="00D8700C" w:rsidP="007D3B4E">
            <w:pPr>
              <w:widowControl w:val="0"/>
              <w:spacing w:before="120" w:after="120" w:line="240" w:lineRule="auto"/>
              <w:jc w:val="both"/>
              <w:rPr>
                <w:rFonts w:ascii="Garamond" w:eastAsia="Garamond" w:hAnsi="Garamond"/>
              </w:rPr>
            </w:pPr>
            <w:r w:rsidRPr="007D2DA1">
              <w:rPr>
                <w:rFonts w:ascii="Garamond" w:eastAsia="Garamond" w:hAnsi="Garamond"/>
              </w:rPr>
              <w:t>4.2.2.</w:t>
            </w:r>
            <w:r w:rsidRPr="007D2DA1">
              <w:rPr>
                <w:rFonts w:ascii="Garamond" w:eastAsia="Garamond" w:hAnsi="Garamond"/>
                <w:highlight w:val="yellow"/>
              </w:rPr>
              <w:t>4</w:t>
            </w:r>
            <w:r w:rsidRPr="007D2DA1">
              <w:rPr>
                <w:rFonts w:ascii="Garamond" w:eastAsia="Garamond" w:hAnsi="Garamond"/>
              </w:rPr>
              <w:t>. ЦФР принимает предоставленный аккредитив при условии, что уведомление (извещение) об открытии аккредитива получено ЦФР от банка получателя средств по аккредитиву не позднее чем за 12 рабочих дней до даты начала срока подачи (приема) заявок на отбор ресурса по управлению изменением режима потребления и аккредитив соответствует требованиям, указанным в п. 4.2.2.</w:t>
            </w:r>
            <w:r w:rsidRPr="007D2DA1">
              <w:rPr>
                <w:rFonts w:ascii="Garamond" w:eastAsia="Garamond" w:hAnsi="Garamond"/>
                <w:highlight w:val="yellow"/>
              </w:rPr>
              <w:t>3</w:t>
            </w:r>
            <w:r w:rsidRPr="007D2DA1">
              <w:rPr>
                <w:rFonts w:ascii="Garamond" w:eastAsia="Garamond" w:hAnsi="Garamond"/>
              </w:rPr>
              <w:t xml:space="preserve"> настоящего Регламента. В случае несоответствия аккредитива указанным требованиям, ЦФР направляет исполняющему банку через банк получателя средств по аккредитиву заявление об отказе от исполнения аккредитива.</w:t>
            </w:r>
          </w:p>
          <w:p w:rsidR="00D8700C" w:rsidRPr="007D2DA1" w:rsidRDefault="00D8700C" w:rsidP="007D3B4E">
            <w:pPr>
              <w:widowControl w:val="0"/>
              <w:spacing w:before="120" w:after="120" w:line="240" w:lineRule="auto"/>
              <w:jc w:val="both"/>
              <w:rPr>
                <w:rFonts w:ascii="Garamond" w:eastAsia="Garamond" w:hAnsi="Garamond"/>
              </w:rPr>
            </w:pPr>
            <w:r w:rsidRPr="007D2DA1">
              <w:rPr>
                <w:rFonts w:ascii="Garamond" w:eastAsia="Garamond" w:hAnsi="Garamond"/>
              </w:rPr>
              <w:t>…</w:t>
            </w:r>
          </w:p>
        </w:tc>
      </w:tr>
      <w:tr w:rsidR="00D8700C" w:rsidRPr="007D2DA1" w:rsidTr="002606B5">
        <w:trPr>
          <w:trHeight w:val="435"/>
        </w:trPr>
        <w:tc>
          <w:tcPr>
            <w:tcW w:w="1555" w:type="dxa"/>
            <w:vAlign w:val="center"/>
          </w:tcPr>
          <w:p w:rsidR="00D8700C" w:rsidRPr="007D2DA1" w:rsidRDefault="008D7941" w:rsidP="00D8700C">
            <w:pPr>
              <w:widowControl w:val="0"/>
              <w:spacing w:after="0"/>
              <w:jc w:val="center"/>
              <w:rPr>
                <w:rFonts w:ascii="Garamond" w:eastAsiaTheme="minorHAnsi" w:hAnsi="Garamond" w:cs="Calibri"/>
                <w:b/>
              </w:rPr>
            </w:pPr>
            <w:r w:rsidRPr="007D2DA1">
              <w:rPr>
                <w:rFonts w:ascii="Garamond" w:eastAsiaTheme="minorHAnsi" w:hAnsi="Garamond" w:cs="Calibri"/>
                <w:b/>
              </w:rPr>
              <w:t>4.2.2.6</w:t>
            </w:r>
          </w:p>
        </w:tc>
        <w:tc>
          <w:tcPr>
            <w:tcW w:w="6662" w:type="dxa"/>
          </w:tcPr>
          <w:p w:rsidR="00D8700C" w:rsidRPr="007D2DA1" w:rsidRDefault="00D8700C" w:rsidP="007D3B4E">
            <w:pPr>
              <w:widowControl w:val="0"/>
              <w:spacing w:before="120" w:after="120" w:line="240" w:lineRule="auto"/>
              <w:jc w:val="both"/>
              <w:rPr>
                <w:rFonts w:ascii="Garamond" w:eastAsia="Garamond" w:hAnsi="Garamond"/>
              </w:rPr>
            </w:pPr>
            <w:r w:rsidRPr="007D2DA1">
              <w:rPr>
                <w:rFonts w:ascii="Garamond" w:eastAsia="Garamond" w:hAnsi="Garamond"/>
              </w:rPr>
              <w:t>4.2.2.</w:t>
            </w:r>
            <w:r w:rsidRPr="007D2DA1">
              <w:rPr>
                <w:rFonts w:ascii="Garamond" w:eastAsia="Garamond" w:hAnsi="Garamond"/>
                <w:highlight w:val="yellow"/>
              </w:rPr>
              <w:t>6</w:t>
            </w:r>
            <w:r w:rsidRPr="007D2DA1">
              <w:rPr>
                <w:rFonts w:ascii="Garamond" w:eastAsia="Garamond" w:hAnsi="Garamond"/>
              </w:rPr>
              <w:t>. В случае если субъект оптового рынка, заключивший Соглашение о порядке расчетов, связанных с уплатой штрафа/денежной суммы по аккредитиву, не был указан в Реестре субъектов оптового рынка, АОУ которых были отобраны по итогам отбора ресурса по управлению изменением режима потребления электрической энергии в отношении ценовой зоны, указанной в аккредитиве, полученном ЦФР в соответствии с п. 4.3. настоящего Регламента, то ЦФР направляет исполняющему банку через банк получателя средств по аккредитиву заявление об отказе от исполнения аккредитива.</w:t>
            </w:r>
          </w:p>
        </w:tc>
        <w:tc>
          <w:tcPr>
            <w:tcW w:w="6379" w:type="dxa"/>
          </w:tcPr>
          <w:p w:rsidR="00D8700C" w:rsidRPr="007D2DA1" w:rsidRDefault="00D8700C" w:rsidP="007D3B4E">
            <w:pPr>
              <w:widowControl w:val="0"/>
              <w:spacing w:before="120" w:after="120" w:line="240" w:lineRule="auto"/>
              <w:jc w:val="both"/>
              <w:rPr>
                <w:rFonts w:ascii="Garamond" w:eastAsia="Garamond" w:hAnsi="Garamond"/>
              </w:rPr>
            </w:pPr>
            <w:r w:rsidRPr="007D2DA1">
              <w:rPr>
                <w:rFonts w:ascii="Garamond" w:eastAsia="Garamond" w:hAnsi="Garamond"/>
              </w:rPr>
              <w:t>4.2.2.</w:t>
            </w:r>
            <w:r w:rsidRPr="007D2DA1">
              <w:rPr>
                <w:rFonts w:ascii="Garamond" w:eastAsia="Garamond" w:hAnsi="Garamond"/>
                <w:highlight w:val="yellow"/>
              </w:rPr>
              <w:t>5</w:t>
            </w:r>
            <w:r w:rsidRPr="007D2DA1">
              <w:rPr>
                <w:rFonts w:ascii="Garamond" w:eastAsia="Garamond" w:hAnsi="Garamond"/>
              </w:rPr>
              <w:t>. В случае если субъект оптового рынка, заключивший Соглашение о порядке расчетов, связанных с уплатой штрафа/денежной суммы по аккредитиву, не был указан в Реестре субъектов оптового рынка, АОУ которых были отобраны по итогам отбора ресурса по управлению изменением режима потребления электрической энергии в отношении ценовой зоны, указанной в аккредитиве, полученном ЦФР в соответствии с п. 4.3</w:t>
            </w:r>
            <w:r w:rsidRPr="007D2DA1">
              <w:rPr>
                <w:rFonts w:ascii="Garamond" w:eastAsia="Garamond" w:hAnsi="Garamond"/>
                <w:highlight w:val="yellow"/>
              </w:rPr>
              <w:t>.1</w:t>
            </w:r>
            <w:r w:rsidRPr="007D2DA1">
              <w:rPr>
                <w:rFonts w:ascii="Garamond" w:eastAsia="Garamond" w:hAnsi="Garamond"/>
              </w:rPr>
              <w:t xml:space="preserve"> настоящего Регламента, то ЦФР направляет исполняющему банку через банк получателя средств по аккредитиву заявление об отказе от исполнения аккредитива.</w:t>
            </w:r>
          </w:p>
        </w:tc>
      </w:tr>
      <w:tr w:rsidR="00D8700C" w:rsidRPr="007D2DA1" w:rsidTr="002606B5">
        <w:trPr>
          <w:trHeight w:val="435"/>
        </w:trPr>
        <w:tc>
          <w:tcPr>
            <w:tcW w:w="1555" w:type="dxa"/>
            <w:vAlign w:val="center"/>
          </w:tcPr>
          <w:p w:rsidR="00D8700C" w:rsidRPr="007D2DA1" w:rsidRDefault="008D7941" w:rsidP="00D8700C">
            <w:pPr>
              <w:widowControl w:val="0"/>
              <w:spacing w:after="0"/>
              <w:jc w:val="center"/>
              <w:rPr>
                <w:rFonts w:ascii="Garamond" w:eastAsiaTheme="minorHAnsi" w:hAnsi="Garamond" w:cs="Calibri"/>
                <w:b/>
              </w:rPr>
            </w:pPr>
            <w:r w:rsidRPr="007D2DA1">
              <w:rPr>
                <w:rFonts w:ascii="Garamond" w:eastAsiaTheme="minorHAnsi" w:hAnsi="Garamond" w:cs="Calibri"/>
                <w:b/>
              </w:rPr>
              <w:t>4.2.2.7</w:t>
            </w:r>
          </w:p>
        </w:tc>
        <w:tc>
          <w:tcPr>
            <w:tcW w:w="6662" w:type="dxa"/>
          </w:tcPr>
          <w:p w:rsidR="00D8700C" w:rsidRPr="007D2DA1" w:rsidRDefault="00D8700C" w:rsidP="007D3B4E">
            <w:pPr>
              <w:widowControl w:val="0"/>
              <w:spacing w:before="120" w:after="120" w:line="240" w:lineRule="auto"/>
              <w:jc w:val="both"/>
              <w:rPr>
                <w:rFonts w:ascii="Garamond" w:eastAsia="Batang" w:hAnsi="Garamond" w:cs="Garamond"/>
                <w:lang w:eastAsia="ar-SA"/>
              </w:rPr>
            </w:pPr>
            <w:r w:rsidRPr="007D2DA1">
              <w:rPr>
                <w:rFonts w:ascii="Garamond" w:eastAsia="Batang" w:hAnsi="Garamond" w:cs="Garamond"/>
                <w:lang w:eastAsia="ar-SA"/>
              </w:rPr>
              <w:t>4.2.2.</w:t>
            </w:r>
            <w:r w:rsidRPr="007D2DA1">
              <w:rPr>
                <w:rFonts w:ascii="Garamond" w:eastAsia="Batang" w:hAnsi="Garamond" w:cs="Garamond"/>
                <w:highlight w:val="yellow"/>
                <w:lang w:eastAsia="ar-SA"/>
              </w:rPr>
              <w:t>7</w:t>
            </w:r>
            <w:r w:rsidRPr="007D2DA1">
              <w:rPr>
                <w:rFonts w:ascii="Garamond" w:eastAsia="Batang" w:hAnsi="Garamond" w:cs="Garamond"/>
                <w:lang w:eastAsia="ar-SA"/>
              </w:rPr>
              <w:t xml:space="preserve">. В течение 5 (пяти) рабочих дней с даты подписания ЦФР </w:t>
            </w:r>
            <w:r w:rsidRPr="007D2DA1">
              <w:rPr>
                <w:rFonts w:ascii="Garamond" w:eastAsia="Garamond" w:hAnsi="Garamond" w:cs="Garamond"/>
                <w:lang w:eastAsia="ar-SA"/>
              </w:rPr>
              <w:t>Соглашения о порядке расчетов, связанных с уплатой штрафа</w:t>
            </w:r>
            <w:r w:rsidRPr="007D2DA1">
              <w:rPr>
                <w:rFonts w:ascii="Garamond" w:eastAsia="Batang" w:hAnsi="Garamond" w:cs="Garamond"/>
                <w:bCs/>
                <w:lang w:eastAsia="ar-SA"/>
              </w:rPr>
              <w:t>/денежной суммы</w:t>
            </w:r>
            <w:r w:rsidRPr="007D2DA1">
              <w:rPr>
                <w:rFonts w:ascii="Garamond" w:eastAsia="Garamond" w:hAnsi="Garamond" w:cs="Garamond"/>
                <w:lang w:eastAsia="ar-SA"/>
              </w:rPr>
              <w:t xml:space="preserve"> по аккредитиву</w:t>
            </w:r>
            <w:r w:rsidRPr="007D2DA1">
              <w:rPr>
                <w:rFonts w:ascii="Garamond" w:eastAsia="Batang" w:hAnsi="Garamond" w:cs="Garamond"/>
                <w:lang w:eastAsia="ar-SA"/>
              </w:rPr>
              <w:t xml:space="preserve"> от имени новых </w:t>
            </w:r>
            <w:r w:rsidRPr="007D2DA1">
              <w:rPr>
                <w:rFonts w:ascii="Garamond" w:eastAsia="Batang" w:hAnsi="Garamond" w:cs="Garamond"/>
                <w:highlight w:val="yellow"/>
                <w:lang w:eastAsia="ar-SA"/>
              </w:rPr>
              <w:t>покупателей</w:t>
            </w:r>
            <w:r w:rsidRPr="007D2DA1">
              <w:rPr>
                <w:rFonts w:ascii="Garamond" w:eastAsia="Batang" w:hAnsi="Garamond" w:cs="Garamond"/>
                <w:lang w:eastAsia="ar-SA"/>
              </w:rPr>
              <w:t xml:space="preserve"> КО направляет ЦФР по одному </w:t>
            </w:r>
            <w:r w:rsidRPr="007D2DA1">
              <w:rPr>
                <w:rFonts w:ascii="Garamond" w:eastAsia="Batang" w:hAnsi="Garamond" w:cs="Garamond"/>
                <w:highlight w:val="yellow"/>
                <w:lang w:eastAsia="ar-SA"/>
              </w:rPr>
              <w:t>подлинному</w:t>
            </w:r>
            <w:r w:rsidRPr="007D2DA1">
              <w:rPr>
                <w:rFonts w:ascii="Garamond" w:eastAsia="Batang" w:hAnsi="Garamond" w:cs="Garamond"/>
                <w:lang w:eastAsia="ar-SA"/>
              </w:rPr>
              <w:t xml:space="preserve"> экземпляру подписного листа к каждому из подписанных соглашений и реестр заключенных Соглашений </w:t>
            </w:r>
            <w:r w:rsidRPr="007D2DA1">
              <w:rPr>
                <w:rFonts w:ascii="Garamond" w:eastAsia="Garamond" w:hAnsi="Garamond" w:cs="Garamond"/>
                <w:lang w:eastAsia="ar-SA"/>
              </w:rPr>
              <w:t>о порядке расчетов, связанных с уплатой штрафа</w:t>
            </w:r>
            <w:r w:rsidRPr="007D2DA1">
              <w:rPr>
                <w:rFonts w:ascii="Garamond" w:eastAsia="Batang" w:hAnsi="Garamond" w:cs="Garamond"/>
                <w:bCs/>
                <w:lang w:eastAsia="ar-SA"/>
              </w:rPr>
              <w:t>/денежной суммы</w:t>
            </w:r>
            <w:r w:rsidRPr="007D2DA1">
              <w:rPr>
                <w:rFonts w:ascii="Garamond" w:eastAsia="Garamond" w:hAnsi="Garamond" w:cs="Garamond"/>
                <w:lang w:eastAsia="ar-SA"/>
              </w:rPr>
              <w:t xml:space="preserve"> по аккредитиву (</w:t>
            </w:r>
            <w:r w:rsidRPr="007D2DA1">
              <w:rPr>
                <w:rFonts w:ascii="Garamond" w:eastAsia="Batang" w:hAnsi="Garamond" w:cs="Garamond"/>
                <w:lang w:eastAsia="ar-SA"/>
              </w:rPr>
              <w:t>в электронном виде с ЭП по форме приложения 5.7.1 к настоящему Регламенту).</w:t>
            </w:r>
          </w:p>
        </w:tc>
        <w:tc>
          <w:tcPr>
            <w:tcW w:w="6379" w:type="dxa"/>
          </w:tcPr>
          <w:p w:rsidR="00D8700C" w:rsidRPr="007D2DA1" w:rsidRDefault="00D8700C" w:rsidP="007D3B4E">
            <w:pPr>
              <w:widowControl w:val="0"/>
              <w:spacing w:before="120" w:after="120" w:line="240" w:lineRule="auto"/>
              <w:jc w:val="both"/>
              <w:rPr>
                <w:rFonts w:ascii="Garamond" w:eastAsia="Batang" w:hAnsi="Garamond" w:cs="Garamond"/>
                <w:lang w:eastAsia="ar-SA"/>
              </w:rPr>
            </w:pPr>
            <w:r w:rsidRPr="007D2DA1">
              <w:rPr>
                <w:rFonts w:ascii="Garamond" w:eastAsia="Batang" w:hAnsi="Garamond" w:cs="Garamond"/>
                <w:lang w:eastAsia="ar-SA"/>
              </w:rPr>
              <w:t>4.2.2.</w:t>
            </w:r>
            <w:r w:rsidRPr="007D2DA1">
              <w:rPr>
                <w:rFonts w:ascii="Garamond" w:eastAsia="Batang" w:hAnsi="Garamond" w:cs="Garamond"/>
                <w:highlight w:val="yellow"/>
                <w:lang w:eastAsia="ar-SA"/>
              </w:rPr>
              <w:t>6</w:t>
            </w:r>
            <w:r w:rsidRPr="007D2DA1">
              <w:rPr>
                <w:rFonts w:ascii="Garamond" w:eastAsia="Batang" w:hAnsi="Garamond" w:cs="Garamond"/>
                <w:lang w:eastAsia="ar-SA"/>
              </w:rPr>
              <w:t xml:space="preserve">. В течение 5 (пяти) рабочих дней с даты подписания ЦФР </w:t>
            </w:r>
            <w:r w:rsidRPr="007D2DA1">
              <w:rPr>
                <w:rFonts w:ascii="Garamond" w:eastAsia="Garamond" w:hAnsi="Garamond" w:cs="Garamond"/>
                <w:lang w:eastAsia="ar-SA"/>
              </w:rPr>
              <w:t>Соглашения о порядке расчетов, связанных с уплатой штрафа</w:t>
            </w:r>
            <w:r w:rsidRPr="007D2DA1">
              <w:rPr>
                <w:rFonts w:ascii="Garamond" w:eastAsia="Batang" w:hAnsi="Garamond" w:cs="Garamond"/>
                <w:bCs/>
                <w:lang w:eastAsia="ar-SA"/>
              </w:rPr>
              <w:t>/денежной суммы</w:t>
            </w:r>
            <w:r w:rsidRPr="007D2DA1">
              <w:rPr>
                <w:rFonts w:ascii="Garamond" w:eastAsia="Garamond" w:hAnsi="Garamond" w:cs="Garamond"/>
                <w:lang w:eastAsia="ar-SA"/>
              </w:rPr>
              <w:t xml:space="preserve"> по аккредитиву</w:t>
            </w:r>
            <w:r w:rsidR="00DD6DE9" w:rsidRPr="007D2DA1">
              <w:rPr>
                <w:rFonts w:ascii="Garamond" w:eastAsia="Garamond" w:hAnsi="Garamond" w:cs="Garamond"/>
                <w:highlight w:val="yellow"/>
                <w:lang w:eastAsia="ar-SA"/>
              </w:rPr>
              <w:t>,</w:t>
            </w:r>
            <w:r w:rsidRPr="007D2DA1">
              <w:rPr>
                <w:rFonts w:ascii="Garamond" w:eastAsia="Batang" w:hAnsi="Garamond" w:cs="Garamond"/>
                <w:lang w:eastAsia="ar-SA"/>
              </w:rPr>
              <w:t xml:space="preserve"> от имени новых </w:t>
            </w:r>
            <w:r w:rsidRPr="007D2DA1">
              <w:rPr>
                <w:rFonts w:ascii="Garamond" w:eastAsia="Batang" w:hAnsi="Garamond" w:cs="Garamond"/>
                <w:highlight w:val="yellow"/>
                <w:lang w:eastAsia="ar-SA"/>
              </w:rPr>
              <w:t>заказчиков</w:t>
            </w:r>
            <w:r w:rsidRPr="007D2DA1">
              <w:rPr>
                <w:rFonts w:ascii="Garamond" w:eastAsia="Batang" w:hAnsi="Garamond" w:cs="Garamond"/>
                <w:lang w:eastAsia="ar-SA"/>
              </w:rPr>
              <w:t xml:space="preserve"> КО направляет ЦФР по одному экземпляру подписного листа к каждому из подписанных соглашений и реестр заключенных Соглашений </w:t>
            </w:r>
            <w:r w:rsidRPr="007D2DA1">
              <w:rPr>
                <w:rFonts w:ascii="Garamond" w:eastAsia="Garamond" w:hAnsi="Garamond" w:cs="Garamond"/>
                <w:lang w:eastAsia="ar-SA"/>
              </w:rPr>
              <w:t>о порядке расчетов, связанных с уплатой штрафа</w:t>
            </w:r>
            <w:r w:rsidRPr="007D2DA1">
              <w:rPr>
                <w:rFonts w:ascii="Garamond" w:eastAsia="Batang" w:hAnsi="Garamond" w:cs="Garamond"/>
                <w:bCs/>
                <w:lang w:eastAsia="ar-SA"/>
              </w:rPr>
              <w:t>/денежной суммы</w:t>
            </w:r>
            <w:r w:rsidRPr="007D2DA1">
              <w:rPr>
                <w:rFonts w:ascii="Garamond" w:eastAsia="Garamond" w:hAnsi="Garamond" w:cs="Garamond"/>
                <w:lang w:eastAsia="ar-SA"/>
              </w:rPr>
              <w:t xml:space="preserve"> по аккредитиву (</w:t>
            </w:r>
            <w:r w:rsidRPr="007D2DA1">
              <w:rPr>
                <w:rFonts w:ascii="Garamond" w:eastAsia="Batang" w:hAnsi="Garamond" w:cs="Garamond"/>
                <w:lang w:eastAsia="ar-SA"/>
              </w:rPr>
              <w:t>в электронном виде с ЭП по форме приложения 5.7.1 к настоящему Регламенту).</w:t>
            </w:r>
          </w:p>
        </w:tc>
      </w:tr>
      <w:tr w:rsidR="00D8700C" w:rsidRPr="007D2DA1" w:rsidTr="002606B5">
        <w:trPr>
          <w:trHeight w:val="435"/>
        </w:trPr>
        <w:tc>
          <w:tcPr>
            <w:tcW w:w="1555" w:type="dxa"/>
            <w:vAlign w:val="center"/>
          </w:tcPr>
          <w:p w:rsidR="00D8700C" w:rsidRPr="007D2DA1" w:rsidRDefault="008D7941" w:rsidP="00D8700C">
            <w:pPr>
              <w:widowControl w:val="0"/>
              <w:spacing w:after="0"/>
              <w:jc w:val="center"/>
              <w:rPr>
                <w:rFonts w:ascii="Garamond" w:eastAsiaTheme="minorHAnsi" w:hAnsi="Garamond" w:cs="Calibri"/>
                <w:b/>
              </w:rPr>
            </w:pPr>
            <w:r w:rsidRPr="007D2DA1">
              <w:rPr>
                <w:rFonts w:ascii="Garamond" w:eastAsiaTheme="minorHAnsi" w:hAnsi="Garamond" w:cs="Calibri"/>
                <w:b/>
              </w:rPr>
              <w:t>4.2.2.7</w:t>
            </w:r>
          </w:p>
        </w:tc>
        <w:tc>
          <w:tcPr>
            <w:tcW w:w="6662" w:type="dxa"/>
          </w:tcPr>
          <w:p w:rsidR="00D8700C" w:rsidRPr="007D2DA1" w:rsidRDefault="00D8700C" w:rsidP="007D3B4E">
            <w:pPr>
              <w:widowControl w:val="0"/>
              <w:spacing w:before="120" w:after="120" w:line="240" w:lineRule="auto"/>
              <w:jc w:val="center"/>
              <w:rPr>
                <w:rFonts w:ascii="Garamond" w:eastAsia="Batang" w:hAnsi="Garamond" w:cs="Garamond"/>
                <w:b/>
                <w:lang w:eastAsia="ar-SA"/>
              </w:rPr>
            </w:pPr>
            <w:r w:rsidRPr="007D2DA1">
              <w:rPr>
                <w:rFonts w:ascii="Garamond" w:eastAsia="Batang" w:hAnsi="Garamond" w:cs="Garamond"/>
                <w:b/>
                <w:lang w:eastAsia="ar-SA"/>
              </w:rPr>
              <w:t>Добавить пункт</w:t>
            </w:r>
          </w:p>
        </w:tc>
        <w:tc>
          <w:tcPr>
            <w:tcW w:w="6379" w:type="dxa"/>
          </w:tcPr>
          <w:p w:rsidR="00D8700C" w:rsidRPr="007D2DA1" w:rsidRDefault="00D8700C" w:rsidP="007D3B4E">
            <w:pPr>
              <w:widowControl w:val="0"/>
              <w:spacing w:before="120" w:after="120" w:line="240" w:lineRule="auto"/>
              <w:jc w:val="both"/>
              <w:rPr>
                <w:rFonts w:ascii="Garamond" w:eastAsia="Batang" w:hAnsi="Garamond" w:cs="Garamond"/>
                <w:lang w:eastAsia="ar-SA"/>
              </w:rPr>
            </w:pPr>
            <w:r w:rsidRPr="007D2DA1">
              <w:rPr>
                <w:rFonts w:ascii="Garamond" w:hAnsi="Garamond"/>
                <w:color w:val="000000"/>
                <w:highlight w:val="yellow"/>
              </w:rPr>
              <w:t>В течение 5 (пяти) рабочих дней с даты подписания ЦФР Соглашения о порядке расчетов, связанных с уплатой штрафа/денежной суммы по аккредитиву</w:t>
            </w:r>
            <w:r w:rsidR="00DD6DE9" w:rsidRPr="007D2DA1">
              <w:rPr>
                <w:rFonts w:ascii="Garamond" w:hAnsi="Garamond"/>
                <w:color w:val="000000"/>
                <w:highlight w:val="yellow"/>
              </w:rPr>
              <w:t>,</w:t>
            </w:r>
            <w:r w:rsidRPr="007D2DA1">
              <w:rPr>
                <w:rFonts w:ascii="Garamond" w:hAnsi="Garamond"/>
                <w:color w:val="000000"/>
                <w:highlight w:val="yellow"/>
              </w:rPr>
              <w:t xml:space="preserve"> от имени новых </w:t>
            </w:r>
            <w:r w:rsidRPr="007D2DA1">
              <w:rPr>
                <w:rFonts w:ascii="Garamond" w:hAnsi="Garamond"/>
                <w:color w:val="000000"/>
                <w:highlight w:val="yellow"/>
              </w:rPr>
              <w:lastRenderedPageBreak/>
              <w:t>заказчиков</w:t>
            </w:r>
            <w:r w:rsidR="00DD6DE9" w:rsidRPr="007D2DA1">
              <w:rPr>
                <w:rFonts w:ascii="Garamond" w:hAnsi="Garamond"/>
                <w:color w:val="000000"/>
                <w:highlight w:val="yellow"/>
              </w:rPr>
              <w:t xml:space="preserve"> КО направляе</w:t>
            </w:r>
            <w:r w:rsidRPr="007D2DA1">
              <w:rPr>
                <w:rFonts w:ascii="Garamond" w:hAnsi="Garamond"/>
                <w:color w:val="000000"/>
                <w:highlight w:val="yellow"/>
              </w:rPr>
              <w:t xml:space="preserve">т соответствующему </w:t>
            </w:r>
            <w:r w:rsidR="00DD6DE9" w:rsidRPr="007D2DA1">
              <w:rPr>
                <w:rFonts w:ascii="Garamond" w:hAnsi="Garamond"/>
                <w:color w:val="000000"/>
                <w:highlight w:val="yellow"/>
              </w:rPr>
              <w:t>и</w:t>
            </w:r>
            <w:r w:rsidRPr="007D2DA1">
              <w:rPr>
                <w:rFonts w:ascii="Garamond" w:hAnsi="Garamond"/>
                <w:color w:val="000000"/>
                <w:highlight w:val="yellow"/>
              </w:rPr>
              <w:t>сполнителю по одному подлинному экземпляру подписного листа к каждому из подписанных соглашений.</w:t>
            </w:r>
          </w:p>
        </w:tc>
      </w:tr>
      <w:tr w:rsidR="00D8700C" w:rsidRPr="007D2DA1" w:rsidTr="002606B5">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rPr>
              <w:lastRenderedPageBreak/>
              <w:t>4.2.3.5</w:t>
            </w:r>
          </w:p>
        </w:tc>
        <w:tc>
          <w:tcPr>
            <w:tcW w:w="6662" w:type="dxa"/>
          </w:tcPr>
          <w:p w:rsidR="00D8700C" w:rsidRPr="007D2DA1" w:rsidRDefault="00D8700C" w:rsidP="007D3B4E">
            <w:pPr>
              <w:widowControl w:val="0"/>
              <w:spacing w:before="120" w:after="120" w:line="240" w:lineRule="auto"/>
              <w:ind w:firstLine="567"/>
              <w:jc w:val="both"/>
              <w:rPr>
                <w:rFonts w:ascii="Garamond" w:eastAsia="Garamond" w:hAnsi="Garamond" w:cs="Garamond"/>
                <w:lang w:eastAsia="ar-SA"/>
              </w:rPr>
            </w:pPr>
            <w:r w:rsidRPr="007D2DA1">
              <w:rPr>
                <w:rFonts w:ascii="Garamond" w:eastAsia="Garamond" w:hAnsi="Garamond" w:cs="Garamond"/>
                <w:lang w:eastAsia="ar-SA"/>
              </w:rPr>
              <w:t xml:space="preserve">В случае если субъект оптового рынка, заключивший Соглашение о порядке расчетов по БГ, не был указан в Реестре субъектов оптового рынка, АОУ которых были отобраны по итогам отбора ресурса </w:t>
            </w:r>
            <w:r w:rsidRPr="007D2DA1">
              <w:rPr>
                <w:rFonts w:ascii="Garamond" w:eastAsia="Times New Roman" w:hAnsi="Garamond" w:cs="Garamond"/>
                <w:lang w:eastAsia="ar-SA"/>
              </w:rPr>
              <w:t>по управлению изменением режима потребления электрической энергии в отношении ценовой зоны, указанной в банковской гарантии</w:t>
            </w:r>
            <w:r w:rsidRPr="007D2DA1">
              <w:rPr>
                <w:rFonts w:ascii="Garamond" w:eastAsia="Garamond" w:hAnsi="Garamond" w:cs="Garamond"/>
                <w:lang w:eastAsia="ar-SA"/>
              </w:rPr>
              <w:t xml:space="preserve">, полученном ЦФР в соответствии с п. 4.3 к настоящему Регламенту, то ЦФР </w:t>
            </w:r>
            <w:r w:rsidRPr="007D2DA1">
              <w:rPr>
                <w:rFonts w:ascii="Garamond" w:eastAsia="Batang" w:hAnsi="Garamond" w:cs="Garamond"/>
                <w:lang w:eastAsia="ar-SA"/>
              </w:rPr>
              <w:t xml:space="preserve">направляет </w:t>
            </w:r>
            <w:r w:rsidRPr="007D2DA1">
              <w:rPr>
                <w:rFonts w:ascii="Garamond" w:eastAsia="Times New Roman" w:hAnsi="Garamond" w:cs="Garamond"/>
                <w:lang w:val="x-none" w:eastAsia="ar-SA"/>
              </w:rPr>
              <w:t>банку, выдавшему банковскую гарантию</w:t>
            </w:r>
            <w:r w:rsidRPr="007D2DA1">
              <w:rPr>
                <w:rFonts w:ascii="Garamond" w:eastAsia="Times New Roman" w:hAnsi="Garamond" w:cs="Garamond"/>
                <w:lang w:eastAsia="ar-SA"/>
              </w:rPr>
              <w:t xml:space="preserve">, </w:t>
            </w:r>
            <w:r w:rsidRPr="007D2DA1">
              <w:rPr>
                <w:rFonts w:ascii="Garamond" w:eastAsia="Times New Roman" w:hAnsi="Garamond" w:cs="Garamond"/>
                <w:lang w:val="x-none" w:eastAsia="ar-SA"/>
              </w:rPr>
              <w:t>отказ от своих прав по банковской гарантии</w:t>
            </w:r>
            <w:r w:rsidRPr="007D2DA1">
              <w:rPr>
                <w:rFonts w:ascii="Garamond" w:eastAsia="Garamond" w:hAnsi="Garamond" w:cs="Garamond"/>
                <w:lang w:eastAsia="ar-SA"/>
              </w:rPr>
              <w:t>.</w:t>
            </w:r>
          </w:p>
        </w:tc>
        <w:tc>
          <w:tcPr>
            <w:tcW w:w="6379" w:type="dxa"/>
          </w:tcPr>
          <w:p w:rsidR="00D8700C" w:rsidRPr="007D2DA1" w:rsidRDefault="00D8700C" w:rsidP="007D3B4E">
            <w:pPr>
              <w:widowControl w:val="0"/>
              <w:spacing w:before="120" w:after="120" w:line="240" w:lineRule="auto"/>
              <w:jc w:val="both"/>
              <w:rPr>
                <w:rFonts w:ascii="Garamond" w:hAnsi="Garamond"/>
                <w:color w:val="000000"/>
                <w:highlight w:val="yellow"/>
              </w:rPr>
            </w:pPr>
            <w:r w:rsidRPr="007D2DA1">
              <w:rPr>
                <w:rFonts w:ascii="Garamond" w:eastAsia="Garamond" w:hAnsi="Garamond" w:cs="Garamond"/>
                <w:lang w:eastAsia="ar-SA"/>
              </w:rPr>
              <w:t xml:space="preserve">В случае если субъект оптового рынка, заключивший Соглашение о порядке расчетов по БГ, не был указан в Реестре субъектов оптового рынка, АОУ которых были отобраны по итогам отбора ресурса </w:t>
            </w:r>
            <w:r w:rsidRPr="007D2DA1">
              <w:rPr>
                <w:rFonts w:ascii="Garamond" w:eastAsia="Times New Roman" w:hAnsi="Garamond" w:cs="Garamond"/>
                <w:lang w:eastAsia="ar-SA"/>
              </w:rPr>
              <w:t>по управлению изменением режима потребления электрической энергии в отношении ценовой зоны, указанной в банковской гарантии</w:t>
            </w:r>
            <w:r w:rsidRPr="007D2DA1">
              <w:rPr>
                <w:rFonts w:ascii="Garamond" w:eastAsia="Garamond" w:hAnsi="Garamond" w:cs="Garamond"/>
                <w:lang w:eastAsia="ar-SA"/>
              </w:rPr>
              <w:t>, полученном ЦФР в соответствии с п. 4.3</w:t>
            </w:r>
            <w:r w:rsidRPr="007D2DA1">
              <w:rPr>
                <w:rFonts w:ascii="Garamond" w:eastAsia="Garamond" w:hAnsi="Garamond" w:cs="Garamond"/>
                <w:highlight w:val="yellow"/>
                <w:lang w:eastAsia="ar-SA"/>
              </w:rPr>
              <w:t>.1</w:t>
            </w:r>
            <w:r w:rsidRPr="007D2DA1">
              <w:rPr>
                <w:rFonts w:ascii="Garamond" w:eastAsia="Garamond" w:hAnsi="Garamond" w:cs="Garamond"/>
                <w:lang w:eastAsia="ar-SA"/>
              </w:rPr>
              <w:t xml:space="preserve"> к настоящему Регламенту, то ЦФР </w:t>
            </w:r>
            <w:r w:rsidRPr="007D2DA1">
              <w:rPr>
                <w:rFonts w:ascii="Garamond" w:eastAsia="Batang" w:hAnsi="Garamond" w:cs="Garamond"/>
                <w:lang w:eastAsia="ar-SA"/>
              </w:rPr>
              <w:t xml:space="preserve">направляет </w:t>
            </w:r>
            <w:r w:rsidRPr="007D2DA1">
              <w:rPr>
                <w:rFonts w:ascii="Garamond" w:eastAsia="Times New Roman" w:hAnsi="Garamond" w:cs="Garamond"/>
                <w:lang w:val="x-none" w:eastAsia="ar-SA"/>
              </w:rPr>
              <w:t>банку, выдавшему банковскую гарантию</w:t>
            </w:r>
            <w:r w:rsidRPr="007D2DA1">
              <w:rPr>
                <w:rFonts w:ascii="Garamond" w:eastAsia="Times New Roman" w:hAnsi="Garamond" w:cs="Garamond"/>
                <w:lang w:eastAsia="ar-SA"/>
              </w:rPr>
              <w:t xml:space="preserve">, </w:t>
            </w:r>
            <w:r w:rsidRPr="007D2DA1">
              <w:rPr>
                <w:rFonts w:ascii="Garamond" w:eastAsia="Times New Roman" w:hAnsi="Garamond" w:cs="Garamond"/>
                <w:lang w:val="x-none" w:eastAsia="ar-SA"/>
              </w:rPr>
              <w:t>отказ от своих прав по банковской гарантии</w:t>
            </w:r>
            <w:r w:rsidRPr="007D2DA1">
              <w:rPr>
                <w:rFonts w:ascii="Garamond" w:eastAsia="Garamond" w:hAnsi="Garamond" w:cs="Garamond"/>
                <w:lang w:eastAsia="ar-SA"/>
              </w:rPr>
              <w:t>.</w:t>
            </w:r>
          </w:p>
        </w:tc>
      </w:tr>
      <w:tr w:rsidR="00D8700C" w:rsidRPr="007D2DA1" w:rsidTr="002606B5">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rPr>
              <w:t>4.2.3.6</w:t>
            </w:r>
          </w:p>
        </w:tc>
        <w:tc>
          <w:tcPr>
            <w:tcW w:w="6662" w:type="dxa"/>
          </w:tcPr>
          <w:p w:rsidR="00D8700C" w:rsidRPr="007D2DA1" w:rsidRDefault="00D8700C" w:rsidP="007D3B4E">
            <w:pPr>
              <w:widowControl w:val="0"/>
              <w:spacing w:before="120" w:after="120" w:line="240" w:lineRule="auto"/>
              <w:jc w:val="both"/>
              <w:rPr>
                <w:rFonts w:ascii="Garamond" w:eastAsia="Batang" w:hAnsi="Garamond" w:cs="Garamond"/>
                <w:lang w:eastAsia="ar-SA"/>
              </w:rPr>
            </w:pPr>
            <w:r w:rsidRPr="007D2DA1">
              <w:rPr>
                <w:rFonts w:ascii="Garamond" w:eastAsia="Batang" w:hAnsi="Garamond" w:cs="Garamond"/>
                <w:lang w:eastAsia="ar-SA"/>
              </w:rPr>
              <w:t xml:space="preserve">В течение 5 (пяти) рабочих дней с даты подписания ЦФР Соглашений о порядке расчетов по БГ от имени новых </w:t>
            </w:r>
            <w:r w:rsidRPr="007D2DA1">
              <w:rPr>
                <w:rFonts w:ascii="Garamond" w:eastAsia="Batang" w:hAnsi="Garamond" w:cs="Garamond"/>
                <w:highlight w:val="yellow"/>
                <w:lang w:eastAsia="ar-SA"/>
              </w:rPr>
              <w:t>покупателей</w:t>
            </w:r>
            <w:r w:rsidRPr="007D2DA1">
              <w:rPr>
                <w:rFonts w:ascii="Garamond" w:eastAsia="Batang" w:hAnsi="Garamond" w:cs="Garamond"/>
                <w:lang w:eastAsia="ar-SA"/>
              </w:rPr>
              <w:t xml:space="preserve"> КО направляет ЦФР по одному подлинному экземпляру подписного листа к каждому из подписанных соглашений и реестр заключенных соглашений о порядке расчетов по БГ. Реестр заключенных соглашений направляется КО в электронном виде с ЭП по форме приложения 5.11.1 к настоящему Регламенту.</w:t>
            </w:r>
          </w:p>
        </w:tc>
        <w:tc>
          <w:tcPr>
            <w:tcW w:w="6379" w:type="dxa"/>
          </w:tcPr>
          <w:p w:rsidR="00D8700C" w:rsidRPr="007D2DA1" w:rsidRDefault="00D8700C" w:rsidP="007D3B4E">
            <w:pPr>
              <w:widowControl w:val="0"/>
              <w:spacing w:before="120" w:after="120" w:line="240" w:lineRule="auto"/>
              <w:jc w:val="both"/>
              <w:rPr>
                <w:rFonts w:ascii="Garamond" w:eastAsia="Batang" w:hAnsi="Garamond" w:cs="Garamond"/>
                <w:lang w:eastAsia="ar-SA"/>
              </w:rPr>
            </w:pPr>
            <w:r w:rsidRPr="007D2DA1">
              <w:rPr>
                <w:rFonts w:ascii="Garamond" w:eastAsia="Batang" w:hAnsi="Garamond" w:cs="Garamond"/>
                <w:lang w:eastAsia="ar-SA"/>
              </w:rPr>
              <w:t xml:space="preserve">В течение 5 (пяти) рабочих дней с даты подписания ЦФР Соглашений о порядке расчетов по БГ от имени новых </w:t>
            </w:r>
            <w:r w:rsidRPr="007D2DA1">
              <w:rPr>
                <w:rFonts w:ascii="Garamond" w:eastAsia="Batang" w:hAnsi="Garamond" w:cs="Garamond"/>
                <w:highlight w:val="yellow"/>
                <w:lang w:eastAsia="ar-SA"/>
              </w:rPr>
              <w:t>заказчиков</w:t>
            </w:r>
            <w:r w:rsidRPr="007D2DA1">
              <w:rPr>
                <w:rFonts w:ascii="Garamond" w:eastAsia="Batang" w:hAnsi="Garamond" w:cs="Garamond"/>
                <w:lang w:eastAsia="ar-SA"/>
              </w:rPr>
              <w:t xml:space="preserve"> КО направляет ЦФР по одному экземпляру подписного листа к каждому из подписанных соглашений и реестр заключенных соглашений о порядке расчетов по БГ. Реестр заключенных соглашений направляется КО в электронном виде с ЭП по форме приложения 5.11.1 к настоящему Регламенту.</w:t>
            </w:r>
          </w:p>
        </w:tc>
      </w:tr>
      <w:tr w:rsidR="00D8700C" w:rsidRPr="007D2DA1" w:rsidTr="002606B5">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rPr>
              <w:t>4.2.3.7</w:t>
            </w:r>
          </w:p>
        </w:tc>
        <w:tc>
          <w:tcPr>
            <w:tcW w:w="6662" w:type="dxa"/>
          </w:tcPr>
          <w:p w:rsidR="00D8700C" w:rsidRPr="007D2DA1" w:rsidRDefault="00D8700C" w:rsidP="007D3B4E">
            <w:pPr>
              <w:widowControl w:val="0"/>
              <w:spacing w:before="120" w:after="120" w:line="240" w:lineRule="auto"/>
              <w:ind w:hanging="104"/>
              <w:jc w:val="center"/>
              <w:rPr>
                <w:rFonts w:ascii="Garamond" w:eastAsia="Batang" w:hAnsi="Garamond" w:cs="Garamond"/>
                <w:b/>
                <w:lang w:eastAsia="ar-SA"/>
              </w:rPr>
            </w:pPr>
            <w:r w:rsidRPr="007D2DA1">
              <w:rPr>
                <w:rFonts w:ascii="Garamond" w:eastAsia="Batang" w:hAnsi="Garamond" w:cs="Garamond"/>
                <w:b/>
                <w:lang w:eastAsia="ar-SA"/>
              </w:rPr>
              <w:t>Добавить пункт</w:t>
            </w:r>
          </w:p>
        </w:tc>
        <w:tc>
          <w:tcPr>
            <w:tcW w:w="6379" w:type="dxa"/>
          </w:tcPr>
          <w:p w:rsidR="00D8700C" w:rsidRPr="007D2DA1" w:rsidRDefault="00D8700C" w:rsidP="007D3B4E">
            <w:pPr>
              <w:widowControl w:val="0"/>
              <w:spacing w:before="120" w:after="120" w:line="240" w:lineRule="auto"/>
              <w:ind w:firstLine="567"/>
              <w:jc w:val="both"/>
              <w:rPr>
                <w:rFonts w:ascii="Garamond" w:eastAsia="Batang" w:hAnsi="Garamond" w:cs="Garamond"/>
                <w:b/>
                <w:lang w:eastAsia="ar-SA"/>
              </w:rPr>
            </w:pPr>
            <w:r w:rsidRPr="007D2DA1">
              <w:rPr>
                <w:rFonts w:ascii="Garamond" w:hAnsi="Garamond"/>
                <w:color w:val="000000"/>
                <w:highlight w:val="yellow"/>
              </w:rPr>
              <w:t xml:space="preserve">В течение 5 (пяти) рабочих дней с даты подписания ЦФР Соглашений о порядке расчетов по БГ от имени новых заказчиков </w:t>
            </w:r>
            <w:r w:rsidR="00112305" w:rsidRPr="007D2DA1">
              <w:rPr>
                <w:rFonts w:ascii="Garamond" w:hAnsi="Garamond"/>
                <w:color w:val="000000"/>
                <w:highlight w:val="yellow"/>
              </w:rPr>
              <w:t>КО направляет соответствующему и</w:t>
            </w:r>
            <w:r w:rsidRPr="007D2DA1">
              <w:rPr>
                <w:rFonts w:ascii="Garamond" w:hAnsi="Garamond"/>
                <w:color w:val="000000"/>
                <w:highlight w:val="yellow"/>
              </w:rPr>
              <w:t>сполнителю по одному подлинному экземпляру подписного листа к каждому из подписанных соглашений.</w:t>
            </w:r>
          </w:p>
        </w:tc>
      </w:tr>
      <w:tr w:rsidR="00D8700C" w:rsidRPr="007D2DA1" w:rsidTr="002606B5">
        <w:trPr>
          <w:trHeight w:val="435"/>
        </w:trPr>
        <w:tc>
          <w:tcPr>
            <w:tcW w:w="1555" w:type="dxa"/>
            <w:vAlign w:val="center"/>
          </w:tcPr>
          <w:p w:rsidR="00D8700C" w:rsidRPr="007D2DA1" w:rsidRDefault="00D8700C" w:rsidP="002E78CE">
            <w:pPr>
              <w:widowControl w:val="0"/>
              <w:spacing w:after="0"/>
              <w:jc w:val="center"/>
              <w:rPr>
                <w:rFonts w:ascii="Garamond" w:eastAsiaTheme="minorHAnsi" w:hAnsi="Garamond" w:cs="Calibri"/>
                <w:b/>
              </w:rPr>
            </w:pPr>
            <w:r w:rsidRPr="007D2DA1">
              <w:rPr>
                <w:rFonts w:ascii="Garamond" w:eastAsiaTheme="minorHAnsi" w:hAnsi="Garamond" w:cs="Calibri"/>
                <w:b/>
              </w:rPr>
              <w:t>4.3</w:t>
            </w:r>
          </w:p>
        </w:tc>
        <w:tc>
          <w:tcPr>
            <w:tcW w:w="6662" w:type="dxa"/>
          </w:tcPr>
          <w:p w:rsidR="00D8700C" w:rsidRPr="007D2DA1" w:rsidRDefault="00D8700C" w:rsidP="007D3B4E">
            <w:pPr>
              <w:widowControl w:val="0"/>
              <w:spacing w:before="120" w:after="120" w:line="240" w:lineRule="auto"/>
              <w:jc w:val="center"/>
              <w:rPr>
                <w:rFonts w:ascii="Garamond" w:eastAsia="Batang" w:hAnsi="Garamond" w:cs="Garamond"/>
                <w:b/>
                <w:lang w:eastAsia="ar-SA"/>
              </w:rPr>
            </w:pPr>
            <w:r w:rsidRPr="007D2DA1">
              <w:rPr>
                <w:rFonts w:ascii="Garamond" w:eastAsia="Batang" w:hAnsi="Garamond" w:cs="Garamond"/>
                <w:b/>
                <w:lang w:eastAsia="ar-SA"/>
              </w:rPr>
              <w:t>Добавить пункт</w:t>
            </w:r>
          </w:p>
        </w:tc>
        <w:tc>
          <w:tcPr>
            <w:tcW w:w="6379" w:type="dxa"/>
          </w:tcPr>
          <w:p w:rsidR="00D8700C" w:rsidRPr="007D2DA1" w:rsidRDefault="00D8700C" w:rsidP="007D3B4E">
            <w:pPr>
              <w:widowControl w:val="0"/>
              <w:spacing w:before="120" w:after="120" w:line="240" w:lineRule="auto"/>
              <w:ind w:firstLine="567"/>
              <w:jc w:val="both"/>
              <w:rPr>
                <w:rFonts w:ascii="Garamond" w:eastAsia="Garamond" w:hAnsi="Garamond"/>
              </w:rPr>
            </w:pPr>
            <w:r w:rsidRPr="007D2DA1">
              <w:rPr>
                <w:rFonts w:ascii="Garamond" w:eastAsia="Garamond" w:hAnsi="Garamond"/>
                <w:highlight w:val="yellow"/>
              </w:rPr>
              <w:t xml:space="preserve">ЦФР не позднее 2 (двух) рабочих дней с даты публикации СО информации для целей проведения отбора ресурса </w:t>
            </w:r>
            <w:r w:rsidRPr="007D2DA1">
              <w:rPr>
                <w:rFonts w:ascii="Garamond" w:eastAsia="Times New Roman" w:hAnsi="Garamond"/>
                <w:highlight w:val="yellow"/>
              </w:rPr>
              <w:t>по управлению изменением режима потребления</w:t>
            </w:r>
            <w:r w:rsidRPr="007D2DA1">
              <w:rPr>
                <w:rFonts w:ascii="Garamond" w:eastAsia="Garamond" w:hAnsi="Garamond"/>
                <w:highlight w:val="yellow"/>
              </w:rPr>
              <w:t xml:space="preserve"> в соответствии с п. 2.2.1 настоящего Регламента передает КО реестр агентских договоров по организации расчетов в рамках обеспечения исполнения обязательств по договорам на оптовом рынке электрической энергии и мощности </w:t>
            </w:r>
            <w:r w:rsidRPr="007D2DA1">
              <w:rPr>
                <w:rFonts w:ascii="Garamond" w:eastAsia="Garamond" w:hAnsi="Garamond" w:cs="Garamond"/>
                <w:highlight w:val="yellow"/>
                <w:lang w:eastAsia="ar-SA"/>
              </w:rPr>
              <w:t>(</w:t>
            </w:r>
            <w:r w:rsidRPr="007D2DA1">
              <w:rPr>
                <w:rFonts w:ascii="Garamond" w:eastAsia="Batang" w:hAnsi="Garamond" w:cs="Garamond"/>
                <w:highlight w:val="yellow"/>
                <w:lang w:eastAsia="ar-SA"/>
              </w:rPr>
              <w:t>в электронном виде с ЭП по форме приложения 5.4 к настоящему Регламенту)</w:t>
            </w:r>
            <w:r w:rsidRPr="007D2DA1">
              <w:rPr>
                <w:rFonts w:ascii="Garamond" w:eastAsia="Garamond" w:hAnsi="Garamond"/>
                <w:highlight w:val="yellow"/>
              </w:rPr>
              <w:t>.</w:t>
            </w:r>
          </w:p>
        </w:tc>
      </w:tr>
      <w:tr w:rsidR="00D8700C" w:rsidRPr="007D2DA1" w:rsidTr="002606B5">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p>
        </w:tc>
        <w:tc>
          <w:tcPr>
            <w:tcW w:w="6662" w:type="dxa"/>
          </w:tcPr>
          <w:p w:rsidR="00D8700C" w:rsidRPr="007D2DA1" w:rsidRDefault="00D8700C" w:rsidP="007D3B4E">
            <w:pPr>
              <w:widowControl w:val="0"/>
              <w:spacing w:before="120" w:after="120" w:line="240" w:lineRule="auto"/>
              <w:ind w:firstLine="567"/>
              <w:jc w:val="both"/>
              <w:rPr>
                <w:rFonts w:ascii="Garamond" w:eastAsia="Batang" w:hAnsi="Garamond" w:cs="Garamond"/>
                <w:lang w:eastAsia="ar-SA"/>
              </w:rPr>
            </w:pPr>
            <w:r w:rsidRPr="007D2DA1">
              <w:rPr>
                <w:rFonts w:ascii="Garamond" w:eastAsia="Batang" w:hAnsi="Garamond" w:cs="Garamond"/>
                <w:lang w:eastAsia="ar-SA"/>
              </w:rPr>
              <w:t>4.</w:t>
            </w:r>
            <w:r w:rsidRPr="007D2DA1">
              <w:rPr>
                <w:rFonts w:ascii="Garamond" w:eastAsia="Batang" w:hAnsi="Garamond" w:cs="Garamond"/>
                <w:highlight w:val="yellow"/>
                <w:lang w:eastAsia="ar-SA"/>
              </w:rPr>
              <w:t>3</w:t>
            </w:r>
            <w:r w:rsidRPr="007D2DA1">
              <w:rPr>
                <w:rFonts w:ascii="Garamond" w:eastAsia="Batang" w:hAnsi="Garamond" w:cs="Garamond"/>
                <w:lang w:eastAsia="ar-SA"/>
              </w:rPr>
              <w:t xml:space="preserve">. КО не позднее 3 (третьего) рабочего дня месяца, следующего за месяцем проведения отбора ресурса по управлению изменением режима потребления направляет в ЦФР Реестр субъектов оптового </w:t>
            </w:r>
            <w:r w:rsidRPr="007D2DA1">
              <w:rPr>
                <w:rFonts w:ascii="Garamond" w:eastAsia="Batang" w:hAnsi="Garamond" w:cs="Garamond"/>
                <w:lang w:eastAsia="ar-SA"/>
              </w:rPr>
              <w:lastRenderedPageBreak/>
              <w:t>рынка, АОУ которых были отобраны по итогам отбора ресурса по управлению изменением режима потребления электрической энергии (в согласованном формате на бумажном носителе по форме приложения 5.9 к настоящему Регламенту).</w:t>
            </w:r>
          </w:p>
        </w:tc>
        <w:tc>
          <w:tcPr>
            <w:tcW w:w="6379" w:type="dxa"/>
          </w:tcPr>
          <w:p w:rsidR="00D8700C" w:rsidRPr="007D2DA1" w:rsidRDefault="00D8700C" w:rsidP="007D3B4E">
            <w:pPr>
              <w:widowControl w:val="0"/>
              <w:spacing w:before="120" w:after="120" w:line="240" w:lineRule="auto"/>
              <w:ind w:firstLine="567"/>
              <w:jc w:val="both"/>
              <w:rPr>
                <w:rFonts w:ascii="Garamond" w:eastAsia="Garamond" w:hAnsi="Garamond"/>
                <w:highlight w:val="green"/>
              </w:rPr>
            </w:pPr>
            <w:r w:rsidRPr="007D2DA1">
              <w:rPr>
                <w:rFonts w:ascii="Garamond" w:eastAsia="Batang" w:hAnsi="Garamond" w:cs="Garamond"/>
                <w:lang w:eastAsia="ar-SA"/>
              </w:rPr>
              <w:lastRenderedPageBreak/>
              <w:t>4.</w:t>
            </w:r>
            <w:r w:rsidRPr="007D2DA1">
              <w:rPr>
                <w:rFonts w:ascii="Garamond" w:eastAsia="Batang" w:hAnsi="Garamond" w:cs="Garamond"/>
                <w:highlight w:val="yellow"/>
                <w:lang w:eastAsia="ar-SA"/>
              </w:rPr>
              <w:t>3.1</w:t>
            </w:r>
            <w:r w:rsidRPr="007D2DA1">
              <w:rPr>
                <w:rFonts w:ascii="Garamond" w:eastAsia="Batang" w:hAnsi="Garamond" w:cs="Garamond"/>
                <w:lang w:eastAsia="ar-SA"/>
              </w:rPr>
              <w:t xml:space="preserve">. КО не позднее 3 (третьего) рабочего дня месяца, следующего за месяцем проведения отбора ресурса по управлению изменением режима потребления направляет в ЦФР Реестр </w:t>
            </w:r>
            <w:r w:rsidRPr="007D2DA1">
              <w:rPr>
                <w:rFonts w:ascii="Garamond" w:eastAsia="Batang" w:hAnsi="Garamond" w:cs="Garamond"/>
                <w:lang w:eastAsia="ar-SA"/>
              </w:rPr>
              <w:lastRenderedPageBreak/>
              <w:t>субъектов оптового рынка, АОУ которых были отобраны по итогам отбора ресурса по управлению изменением режима потребления электрической энергии (в согласованном формате на бумажном носителе по форме приложения 5.9 к настоящему Регламенту).</w:t>
            </w:r>
          </w:p>
        </w:tc>
      </w:tr>
      <w:tr w:rsidR="00D8700C" w:rsidRPr="007D2DA1" w:rsidTr="002606B5">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lang w:val="en-US"/>
              </w:rPr>
              <w:lastRenderedPageBreak/>
              <w:t>4</w:t>
            </w:r>
            <w:r w:rsidRPr="007D2DA1">
              <w:rPr>
                <w:rFonts w:ascii="Garamond" w:eastAsiaTheme="minorHAnsi" w:hAnsi="Garamond" w:cs="Calibri"/>
                <w:b/>
              </w:rPr>
              <w:t>.4</w:t>
            </w:r>
          </w:p>
        </w:tc>
        <w:tc>
          <w:tcPr>
            <w:tcW w:w="6662" w:type="dxa"/>
          </w:tcPr>
          <w:p w:rsidR="00D8700C" w:rsidRPr="007D2DA1" w:rsidRDefault="00D8700C" w:rsidP="007D3B4E">
            <w:pPr>
              <w:widowControl w:val="0"/>
              <w:spacing w:before="120" w:after="120" w:line="240" w:lineRule="auto"/>
              <w:ind w:firstLine="567"/>
              <w:jc w:val="both"/>
              <w:rPr>
                <w:rFonts w:ascii="Garamond" w:eastAsia="Batang" w:hAnsi="Garamond" w:cs="Garamond"/>
                <w:b/>
                <w:lang w:eastAsia="ar-SA"/>
              </w:rPr>
            </w:pPr>
            <w:r w:rsidRPr="007D2DA1">
              <w:rPr>
                <w:rFonts w:ascii="Garamond" w:eastAsia="Batang" w:hAnsi="Garamond" w:cs="Garamond"/>
                <w:b/>
                <w:lang w:eastAsia="ar-SA"/>
              </w:rPr>
              <w:t>4.4.</w:t>
            </w:r>
            <w:r w:rsidRPr="007D2DA1">
              <w:rPr>
                <w:rFonts w:ascii="Garamond" w:eastAsia="Batang" w:hAnsi="Garamond" w:cs="Garamond"/>
                <w:lang w:eastAsia="ar-SA"/>
              </w:rPr>
              <w:t xml:space="preserve"> </w:t>
            </w:r>
            <w:r w:rsidRPr="007D2DA1">
              <w:rPr>
                <w:rFonts w:ascii="Garamond" w:eastAsia="Times New Roman" w:hAnsi="Garamond" w:cs="Garamond"/>
                <w:b/>
                <w:lang w:eastAsia="ar-SA"/>
              </w:rPr>
              <w:t xml:space="preserve">Основания предоставления нового обеспечения по </w:t>
            </w:r>
            <w:r w:rsidRPr="007D2DA1">
              <w:rPr>
                <w:rFonts w:ascii="Garamond" w:eastAsia="Batang" w:hAnsi="Garamond" w:cs="Garamond"/>
                <w:b/>
                <w:lang w:eastAsia="ar-SA"/>
              </w:rPr>
              <w:t>договору оказания услуг по управлению изменением режима потребления электрической энергии, заключенному по итогам долгосрочного отбора ресурса по управлению изменением режима потребления</w:t>
            </w:r>
          </w:p>
          <w:p w:rsidR="00D8700C" w:rsidRPr="007D2DA1" w:rsidRDefault="00D8700C" w:rsidP="007D3B4E">
            <w:pPr>
              <w:widowControl w:val="0"/>
              <w:spacing w:before="120" w:after="120" w:line="240" w:lineRule="auto"/>
              <w:ind w:firstLine="567"/>
              <w:jc w:val="both"/>
              <w:rPr>
                <w:rFonts w:ascii="Garamond" w:eastAsia="Times New Roman" w:hAnsi="Garamond" w:cs="Garamond"/>
                <w:lang w:eastAsia="ar-SA"/>
              </w:rPr>
            </w:pPr>
            <w:r w:rsidRPr="007D2DA1">
              <w:rPr>
                <w:rFonts w:ascii="Garamond" w:eastAsia="Times New Roman" w:hAnsi="Garamond" w:cs="Garamond"/>
                <w:lang w:eastAsia="ar-SA"/>
              </w:rPr>
              <w:t xml:space="preserve">Исполнитель услуг по управлению изменением режима потребления обязан предоставить новое обеспечение исполнения обязательств в отношении договоров оказания услуг по управлению изменением режима потребления </w:t>
            </w:r>
            <w:r w:rsidRPr="007D2DA1">
              <w:rPr>
                <w:rFonts w:ascii="Garamond" w:eastAsia="Batang" w:hAnsi="Garamond" w:cs="Garamond"/>
                <w:lang w:eastAsia="ar-SA"/>
              </w:rPr>
              <w:t>электрической энергии</w:t>
            </w:r>
            <w:r w:rsidRPr="007D2DA1">
              <w:rPr>
                <w:rFonts w:ascii="Garamond" w:eastAsia="Times New Roman" w:hAnsi="Garamond" w:cs="Garamond"/>
                <w:lang w:eastAsia="ar-SA"/>
              </w:rPr>
              <w:t>, заключенному по итогам долгосрочного отбора ресурса по управлению изменением режима потребления, если произошло какое-либо из событий, указанных в пп. 4.4.1–</w:t>
            </w:r>
            <w:r w:rsidRPr="007D2DA1">
              <w:rPr>
                <w:rFonts w:ascii="Garamond" w:eastAsia="Times New Roman" w:hAnsi="Garamond" w:cs="Garamond"/>
                <w:highlight w:val="yellow"/>
                <w:lang w:eastAsia="ar-SA"/>
              </w:rPr>
              <w:t>4.4.8</w:t>
            </w:r>
            <w:r w:rsidRPr="007D2DA1">
              <w:rPr>
                <w:rFonts w:ascii="Garamond" w:eastAsia="Times New Roman" w:hAnsi="Garamond" w:cs="Garamond"/>
                <w:lang w:eastAsia="ar-SA"/>
              </w:rPr>
              <w:t xml:space="preserve"> настоящего Регламента. </w:t>
            </w:r>
          </w:p>
          <w:p w:rsidR="00D8700C" w:rsidRPr="007D2DA1" w:rsidRDefault="00D8700C" w:rsidP="007D3B4E">
            <w:pPr>
              <w:widowControl w:val="0"/>
              <w:spacing w:before="120" w:after="120" w:line="240" w:lineRule="auto"/>
              <w:ind w:firstLine="567"/>
              <w:jc w:val="both"/>
              <w:rPr>
                <w:rFonts w:ascii="Garamond" w:eastAsia="Times New Roman" w:hAnsi="Garamond" w:cs="Garamond"/>
                <w:lang w:eastAsia="ar-SA"/>
              </w:rPr>
            </w:pPr>
            <w:r w:rsidRPr="007D2DA1">
              <w:rPr>
                <w:rFonts w:ascii="Garamond" w:eastAsia="Times New Roman" w:hAnsi="Garamond" w:cs="Garamond"/>
                <w:lang w:eastAsia="ar-SA"/>
              </w:rPr>
              <w:t xml:space="preserve">Непредоставление нового обеспечения в случаях, предусмотренных настоящим пунктом, влечет взыскание с исполнителя услуг по управлению изменением режима потребления денежной суммы согласно договору оказания услуг по управлению изменением режима потребления </w:t>
            </w:r>
            <w:r w:rsidRPr="007D2DA1">
              <w:rPr>
                <w:rFonts w:ascii="Garamond" w:eastAsia="Batang" w:hAnsi="Garamond" w:cs="Garamond"/>
                <w:lang w:eastAsia="ar-SA"/>
              </w:rPr>
              <w:t>электрической энергии</w:t>
            </w:r>
            <w:r w:rsidRPr="007D2DA1">
              <w:rPr>
                <w:rFonts w:ascii="Garamond" w:eastAsia="Times New Roman" w:hAnsi="Garamond" w:cs="Garamond"/>
                <w:lang w:eastAsia="ar-SA"/>
              </w:rPr>
              <w:t>.</w:t>
            </w: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r w:rsidRPr="007D2DA1">
              <w:rPr>
                <w:rFonts w:ascii="Garamond" w:eastAsia="Times New Roman" w:hAnsi="Garamond" w:cs="Garamond"/>
                <w:lang w:eastAsia="ar-SA"/>
              </w:rPr>
              <w:t>…</w:t>
            </w:r>
          </w:p>
          <w:p w:rsidR="00D8700C" w:rsidRPr="007D2DA1" w:rsidRDefault="00D8700C" w:rsidP="007D3B4E">
            <w:pPr>
              <w:widowControl w:val="0"/>
              <w:tabs>
                <w:tab w:val="left" w:pos="1027"/>
              </w:tabs>
              <w:spacing w:before="120" w:after="120" w:line="240" w:lineRule="auto"/>
              <w:ind w:firstLine="567"/>
              <w:jc w:val="both"/>
              <w:rPr>
                <w:rFonts w:ascii="Garamond" w:eastAsia="Times New Roman" w:hAnsi="Garamond" w:cs="Garamond"/>
                <w:highlight w:val="yellow"/>
                <w:lang w:eastAsia="ar-SA"/>
              </w:rPr>
            </w:pPr>
            <w:r w:rsidRPr="007D2DA1">
              <w:rPr>
                <w:rFonts w:ascii="Garamond" w:eastAsia="Times New Roman" w:hAnsi="Garamond" w:cs="Garamond"/>
                <w:highlight w:val="yellow"/>
                <w:lang w:eastAsia="ar-SA"/>
              </w:rPr>
              <w:t>4.4.5. Если до истечения года оказания услуги по управлению изменением режима потребления на основании совершения сделки поручителем, обеспечивающим исполнение обязательств по договорам оказания услуг по управлению изменением режима потребления</w:t>
            </w:r>
            <w:r w:rsidRPr="007D2DA1">
              <w:rPr>
                <w:rFonts w:ascii="Garamond" w:eastAsia="Batang" w:hAnsi="Garamond" w:cs="Garamond"/>
                <w:highlight w:val="yellow"/>
                <w:lang w:eastAsia="ar-SA"/>
              </w:rPr>
              <w:t xml:space="preserve"> электрической энергии</w:t>
            </w:r>
            <w:r w:rsidRPr="007D2DA1">
              <w:rPr>
                <w:rFonts w:ascii="Garamond" w:eastAsia="Times New Roman" w:hAnsi="Garamond" w:cs="Garamond"/>
                <w:highlight w:val="yellow"/>
                <w:lang w:eastAsia="ar-SA"/>
              </w:rPr>
              <w:t xml:space="preserve">, объекты генерации, в отношении которых поручителем получено право на участие в </w:t>
            </w:r>
            <w:r w:rsidRPr="007D2DA1">
              <w:rPr>
                <w:rFonts w:ascii="Garamond" w:eastAsia="Times New Roman" w:hAnsi="Garamond" w:cs="Garamond"/>
                <w:color w:val="000000" w:themeColor="text1"/>
                <w:highlight w:val="yellow"/>
                <w:lang w:eastAsia="ar-SA"/>
              </w:rPr>
              <w:t xml:space="preserve">торговле электрической энергией и мощностью на оптовом рынке, будут переданы другому участнику оптового рынка, вследствие чего </w:t>
            </w:r>
            <w:r w:rsidRPr="007D2DA1">
              <w:rPr>
                <w:rFonts w:ascii="Garamond" w:eastAsia="Batang" w:hAnsi="Garamond" w:cs="Garamond"/>
                <w:color w:val="000000" w:themeColor="text1"/>
                <w:highlight w:val="yellow"/>
                <w:lang w:eastAsia="ar-SA"/>
              </w:rPr>
              <w:t xml:space="preserve">суммарная установленная мощность в отношении ГТП объектов генерации, по которым поручителем получено право на участие в торговле электрической энергией и мощностью на оптовом рынке, становится менее 500 МВт. </w:t>
            </w:r>
            <w:r w:rsidRPr="007D2DA1">
              <w:rPr>
                <w:rFonts w:ascii="Garamond" w:eastAsia="Times New Roman" w:hAnsi="Garamond" w:cs="Garamond"/>
                <w:color w:val="000000" w:themeColor="text1"/>
                <w:highlight w:val="yellow"/>
                <w:lang w:eastAsia="ar-SA"/>
              </w:rPr>
              <w:t xml:space="preserve">Новое обеспечение должно быть предоставлено в срок не позднее даты возникновения у участника оптового рынка, которому передаются объекты генерации, права </w:t>
            </w:r>
            <w:r w:rsidRPr="007D2DA1">
              <w:rPr>
                <w:rFonts w:ascii="Garamond" w:eastAsia="Times New Roman" w:hAnsi="Garamond" w:cs="Garamond"/>
                <w:color w:val="000000" w:themeColor="text1"/>
                <w:highlight w:val="yellow"/>
                <w:lang w:eastAsia="ar-SA"/>
              </w:rPr>
              <w:lastRenderedPageBreak/>
              <w:t xml:space="preserve">покупки (продажи) электроэнергии и мощности на оптовом </w:t>
            </w:r>
            <w:r w:rsidRPr="007D2DA1">
              <w:rPr>
                <w:rFonts w:ascii="Garamond" w:eastAsia="Times New Roman" w:hAnsi="Garamond" w:cs="Garamond"/>
                <w:highlight w:val="yellow"/>
                <w:lang w:eastAsia="ar-SA"/>
              </w:rPr>
              <w:t>рынке электроэнергии и мощности (право на участие в торговле электрической энергией и мощностью на оптовом рынке) в отношении передаваемых объектов генерации.</w:t>
            </w:r>
          </w:p>
          <w:p w:rsidR="00D8700C" w:rsidRPr="007D2DA1" w:rsidRDefault="00D8700C" w:rsidP="007D3B4E">
            <w:pPr>
              <w:widowControl w:val="0"/>
              <w:spacing w:before="120" w:after="120" w:line="240" w:lineRule="auto"/>
              <w:ind w:firstLine="567"/>
              <w:jc w:val="both"/>
              <w:rPr>
                <w:rFonts w:ascii="Garamond" w:eastAsia="Times New Roman" w:hAnsi="Garamond" w:cs="Garamond"/>
                <w:lang w:eastAsia="ar-SA"/>
              </w:rPr>
            </w:pPr>
            <w:r w:rsidRPr="007D2DA1">
              <w:rPr>
                <w:rFonts w:ascii="Garamond" w:eastAsia="Times New Roman" w:hAnsi="Garamond" w:cs="Garamond"/>
                <w:highlight w:val="yellow"/>
                <w:lang w:eastAsia="ar-SA"/>
              </w:rPr>
              <w:t xml:space="preserve">Если поручителем заявлено намерение передать права и обязанности продавца по своему объекту генерации и предоставлены все документы в отношении соответствующих ГТП, предусмотренные приложением 2 к </w:t>
            </w:r>
            <w:r w:rsidRPr="007D2DA1">
              <w:rPr>
                <w:rFonts w:ascii="Garamond" w:eastAsia="Times New Roman" w:hAnsi="Garamond" w:cs="Garamond"/>
                <w:i/>
                <w:highlight w:val="yellow"/>
                <w:lang w:eastAsia="ar-SA"/>
              </w:rPr>
              <w:t>Положению о порядке получения статуса субъекта оптового рынка и ведения реестра субъектов оптового рынка</w:t>
            </w:r>
            <w:r w:rsidRPr="007D2DA1">
              <w:rPr>
                <w:rFonts w:ascii="Garamond" w:eastAsia="Times New Roman" w:hAnsi="Garamond" w:cs="Garamond"/>
                <w:highlight w:val="yellow"/>
                <w:lang w:eastAsia="ar-SA"/>
              </w:rPr>
              <w:t xml:space="preserve"> (Приложение № 1.1 к </w:t>
            </w:r>
            <w:r w:rsidRPr="007D2DA1">
              <w:rPr>
                <w:rFonts w:ascii="Garamond" w:eastAsia="Times New Roman" w:hAnsi="Garamond" w:cs="Garamond"/>
                <w:i/>
                <w:highlight w:val="yellow"/>
                <w:lang w:eastAsia="ar-SA"/>
              </w:rPr>
              <w:t>Договору о присоединении к торговой системе оптового рынка</w:t>
            </w:r>
            <w:r w:rsidRPr="007D2DA1">
              <w:rPr>
                <w:rFonts w:ascii="Garamond" w:eastAsia="Times New Roman" w:hAnsi="Garamond" w:cs="Garamond"/>
                <w:highlight w:val="yellow"/>
                <w:lang w:eastAsia="ar-SA"/>
              </w:rPr>
              <w:t>), КО в течение 2 (двух) рабочих дней с даты окончания проверки предоставленных документов (в случае если результаты проверки всех указанных документов правопреемника являются положительными) направляет уведомление исполнителю услуг по управлению изменением режима потребления о необходимости предоставить новое обеспечение.</w:t>
            </w:r>
          </w:p>
          <w:p w:rsidR="00D8700C" w:rsidRPr="007D2DA1" w:rsidRDefault="00D8700C" w:rsidP="007D3B4E">
            <w:pPr>
              <w:widowControl w:val="0"/>
              <w:tabs>
                <w:tab w:val="left" w:pos="993"/>
              </w:tabs>
              <w:spacing w:before="120" w:after="120" w:line="240" w:lineRule="auto"/>
              <w:ind w:firstLine="37"/>
              <w:jc w:val="both"/>
              <w:rPr>
                <w:rFonts w:ascii="Garamond" w:eastAsia="Times New Roman" w:hAnsi="Garamond" w:cs="Garamond"/>
                <w:b/>
                <w:lang w:eastAsia="ar-SA"/>
              </w:rPr>
            </w:pPr>
            <w:r w:rsidRPr="007D2DA1">
              <w:rPr>
                <w:rFonts w:ascii="Garamond" w:eastAsia="Times New Roman" w:hAnsi="Garamond" w:cs="Garamond"/>
                <w:b/>
                <w:lang w:eastAsia="ar-SA"/>
              </w:rPr>
              <w:t>Далее нумерацию пунктов 4.4.6-4.4.8 изменить на 4.4.5-4.4.7</w:t>
            </w:r>
          </w:p>
          <w:p w:rsidR="00D8700C" w:rsidRPr="007D2DA1" w:rsidRDefault="00D8700C" w:rsidP="007D3B4E">
            <w:pPr>
              <w:widowControl w:val="0"/>
              <w:tabs>
                <w:tab w:val="left" w:pos="993"/>
              </w:tabs>
              <w:spacing w:before="120" w:after="120" w:line="240" w:lineRule="auto"/>
              <w:ind w:firstLine="37"/>
              <w:jc w:val="both"/>
              <w:rPr>
                <w:rFonts w:ascii="Garamond" w:eastAsia="Times New Roman" w:hAnsi="Garamond" w:cs="Garamond"/>
                <w:b/>
                <w:lang w:eastAsia="ar-SA"/>
              </w:rPr>
            </w:pPr>
          </w:p>
        </w:tc>
        <w:tc>
          <w:tcPr>
            <w:tcW w:w="6379" w:type="dxa"/>
          </w:tcPr>
          <w:p w:rsidR="00D8700C" w:rsidRPr="007D2DA1" w:rsidRDefault="00D8700C" w:rsidP="007D3B4E">
            <w:pPr>
              <w:widowControl w:val="0"/>
              <w:spacing w:before="120" w:after="120" w:line="240" w:lineRule="auto"/>
              <w:ind w:firstLine="567"/>
              <w:jc w:val="both"/>
              <w:rPr>
                <w:rFonts w:ascii="Garamond" w:eastAsia="Batang" w:hAnsi="Garamond" w:cs="Garamond"/>
                <w:b/>
                <w:lang w:eastAsia="ar-SA"/>
              </w:rPr>
            </w:pPr>
            <w:r w:rsidRPr="007D2DA1">
              <w:rPr>
                <w:rFonts w:ascii="Garamond" w:eastAsia="Batang" w:hAnsi="Garamond" w:cs="Garamond"/>
                <w:b/>
                <w:lang w:eastAsia="ar-SA"/>
              </w:rPr>
              <w:lastRenderedPageBreak/>
              <w:t>4.4.</w:t>
            </w:r>
            <w:r w:rsidRPr="007D2DA1">
              <w:rPr>
                <w:rFonts w:ascii="Garamond" w:eastAsia="Batang" w:hAnsi="Garamond" w:cs="Garamond"/>
                <w:lang w:eastAsia="ar-SA"/>
              </w:rPr>
              <w:t xml:space="preserve"> </w:t>
            </w:r>
            <w:r w:rsidRPr="007D2DA1">
              <w:rPr>
                <w:rFonts w:ascii="Garamond" w:eastAsia="Times New Roman" w:hAnsi="Garamond" w:cs="Garamond"/>
                <w:b/>
                <w:lang w:eastAsia="ar-SA"/>
              </w:rPr>
              <w:t xml:space="preserve">Основания предоставления нового обеспечения по </w:t>
            </w:r>
            <w:r w:rsidRPr="007D2DA1">
              <w:rPr>
                <w:rFonts w:ascii="Garamond" w:eastAsia="Batang" w:hAnsi="Garamond" w:cs="Garamond"/>
                <w:b/>
                <w:lang w:eastAsia="ar-SA"/>
              </w:rPr>
              <w:t>договору оказания услуг по управлению изменением режима потребления электрической энергии, заключенному по итогам долгосрочного отбора ресурса по управлению изменением режима потребления</w:t>
            </w:r>
          </w:p>
          <w:p w:rsidR="00D8700C" w:rsidRPr="007D2DA1" w:rsidRDefault="00D8700C" w:rsidP="007D3B4E">
            <w:pPr>
              <w:widowControl w:val="0"/>
              <w:spacing w:before="120" w:after="120" w:line="240" w:lineRule="auto"/>
              <w:ind w:firstLine="567"/>
              <w:jc w:val="both"/>
              <w:rPr>
                <w:rFonts w:ascii="Garamond" w:eastAsia="Times New Roman" w:hAnsi="Garamond" w:cs="Garamond"/>
                <w:lang w:eastAsia="ar-SA"/>
              </w:rPr>
            </w:pPr>
            <w:r w:rsidRPr="007D2DA1">
              <w:rPr>
                <w:rFonts w:ascii="Garamond" w:eastAsia="Times New Roman" w:hAnsi="Garamond" w:cs="Garamond"/>
                <w:lang w:eastAsia="ar-SA"/>
              </w:rPr>
              <w:t xml:space="preserve">Исполнитель услуг по управлению изменением режима потребления обязан предоставить новое обеспечение исполнения обязательств в отношении договоров оказания услуг по управлению изменением режима потребления </w:t>
            </w:r>
            <w:r w:rsidRPr="007D2DA1">
              <w:rPr>
                <w:rFonts w:ascii="Garamond" w:eastAsia="Batang" w:hAnsi="Garamond" w:cs="Garamond"/>
                <w:lang w:eastAsia="ar-SA"/>
              </w:rPr>
              <w:t>электрической энергии</w:t>
            </w:r>
            <w:r w:rsidRPr="007D2DA1">
              <w:rPr>
                <w:rFonts w:ascii="Garamond" w:eastAsia="Times New Roman" w:hAnsi="Garamond" w:cs="Garamond"/>
                <w:lang w:eastAsia="ar-SA"/>
              </w:rPr>
              <w:t>, заключенному по итогам долгосрочного отбора ресурса по управлению изменением режима потребления, если произошло какое-либо из событий, указанных в пп. 4.4.1–</w:t>
            </w:r>
            <w:r w:rsidRPr="007D2DA1">
              <w:rPr>
                <w:rFonts w:ascii="Garamond" w:eastAsia="Times New Roman" w:hAnsi="Garamond" w:cs="Garamond"/>
                <w:highlight w:val="yellow"/>
                <w:lang w:eastAsia="ar-SA"/>
              </w:rPr>
              <w:t>4.4.7</w:t>
            </w:r>
            <w:r w:rsidRPr="007D2DA1">
              <w:rPr>
                <w:rFonts w:ascii="Garamond" w:eastAsia="Times New Roman" w:hAnsi="Garamond" w:cs="Garamond"/>
                <w:lang w:eastAsia="ar-SA"/>
              </w:rPr>
              <w:t xml:space="preserve"> настоящего Регламента. </w:t>
            </w:r>
          </w:p>
          <w:p w:rsidR="00D8700C" w:rsidRPr="007D2DA1" w:rsidRDefault="00D8700C" w:rsidP="007D3B4E">
            <w:pPr>
              <w:widowControl w:val="0"/>
              <w:spacing w:before="120" w:after="120" w:line="240" w:lineRule="auto"/>
              <w:ind w:firstLine="567"/>
              <w:jc w:val="both"/>
              <w:rPr>
                <w:rFonts w:ascii="Garamond" w:eastAsia="Times New Roman" w:hAnsi="Garamond" w:cs="Garamond"/>
                <w:lang w:eastAsia="ar-SA"/>
              </w:rPr>
            </w:pPr>
            <w:r w:rsidRPr="007D2DA1">
              <w:rPr>
                <w:rFonts w:ascii="Garamond" w:eastAsia="Times New Roman" w:hAnsi="Garamond" w:cs="Garamond"/>
                <w:lang w:eastAsia="ar-SA"/>
              </w:rPr>
              <w:t xml:space="preserve">Непредоставление нового обеспечения в случаях, предусмотренных настоящим пунктом, влечет взыскание с исполнителя услуг по управлению изменением режима потребления денежной суммы согласно договору оказания услуг по управлению изменением режима потребления </w:t>
            </w:r>
            <w:r w:rsidRPr="007D2DA1">
              <w:rPr>
                <w:rFonts w:ascii="Garamond" w:eastAsia="Batang" w:hAnsi="Garamond" w:cs="Garamond"/>
                <w:lang w:eastAsia="ar-SA"/>
              </w:rPr>
              <w:t>электрической энергии</w:t>
            </w:r>
            <w:r w:rsidRPr="007D2DA1">
              <w:rPr>
                <w:rFonts w:ascii="Garamond" w:eastAsia="Times New Roman" w:hAnsi="Garamond" w:cs="Garamond"/>
                <w:lang w:eastAsia="ar-SA"/>
              </w:rPr>
              <w:t>.</w:t>
            </w:r>
          </w:p>
          <w:p w:rsidR="00D8700C" w:rsidRPr="007D2DA1" w:rsidRDefault="00D8700C" w:rsidP="007D3B4E">
            <w:pPr>
              <w:widowControl w:val="0"/>
              <w:spacing w:before="120" w:after="120" w:line="240" w:lineRule="auto"/>
              <w:ind w:firstLine="567"/>
              <w:jc w:val="both"/>
              <w:rPr>
                <w:rFonts w:ascii="Garamond" w:eastAsia="Times New Roman" w:hAnsi="Garamond" w:cs="Garamond"/>
                <w:lang w:eastAsia="ar-SA"/>
              </w:rPr>
            </w:pPr>
            <w:r w:rsidRPr="007D2DA1">
              <w:rPr>
                <w:rFonts w:ascii="Garamond" w:eastAsia="Times New Roman" w:hAnsi="Garamond" w:cs="Garamond"/>
                <w:lang w:eastAsia="ar-SA"/>
              </w:rPr>
              <w:t>…</w:t>
            </w: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567"/>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jc w:val="both"/>
              <w:rPr>
                <w:rFonts w:ascii="Garamond" w:eastAsia="Times New Roman" w:hAnsi="Garamond" w:cs="Garamond"/>
                <w:lang w:eastAsia="ar-SA"/>
              </w:rPr>
            </w:pPr>
          </w:p>
          <w:p w:rsidR="00D8700C" w:rsidRPr="007D2DA1" w:rsidRDefault="00D8700C" w:rsidP="007D3B4E">
            <w:pPr>
              <w:widowControl w:val="0"/>
              <w:tabs>
                <w:tab w:val="left" w:pos="993"/>
              </w:tabs>
              <w:spacing w:before="120" w:after="120" w:line="240" w:lineRule="auto"/>
              <w:ind w:firstLine="40"/>
              <w:jc w:val="both"/>
              <w:rPr>
                <w:rFonts w:ascii="Garamond" w:eastAsia="Times New Roman" w:hAnsi="Garamond" w:cs="Garamond"/>
                <w:lang w:eastAsia="ar-SA"/>
              </w:rPr>
            </w:pPr>
            <w:r w:rsidRPr="007D2DA1">
              <w:rPr>
                <w:rFonts w:ascii="Garamond" w:eastAsia="Times New Roman" w:hAnsi="Garamond" w:cs="Garamond"/>
                <w:b/>
                <w:lang w:eastAsia="ar-SA"/>
              </w:rPr>
              <w:t>Далее нумерацию пунктов 4.4.6-4.4.8 изменить на 4.4.5-4.4.7</w:t>
            </w:r>
          </w:p>
        </w:tc>
      </w:tr>
      <w:tr w:rsidR="00D8700C" w:rsidRPr="007D2DA1" w:rsidTr="00D13500">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rPr>
              <w:lastRenderedPageBreak/>
              <w:t>5.4.2</w:t>
            </w:r>
          </w:p>
        </w:tc>
        <w:tc>
          <w:tcPr>
            <w:tcW w:w="6662" w:type="dxa"/>
          </w:tcPr>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32" w:name="_Toc164176032"/>
            <w:bookmarkStart w:id="33" w:name="_Toc164176315"/>
            <w:bookmarkStart w:id="34" w:name="_Toc164181789"/>
            <w:bookmarkStart w:id="35" w:name="_Toc164223157"/>
            <w:bookmarkStart w:id="36" w:name="_Toc165900840"/>
            <w:r w:rsidRPr="007D2DA1">
              <w:rPr>
                <w:rFonts w:ascii="Garamond" w:hAnsi="Garamond"/>
                <w:color w:val="000000"/>
                <w:sz w:val="22"/>
                <w:szCs w:val="22"/>
              </w:rPr>
              <w:t xml:space="preserve">5.4.2. Подтверждение обеспечения возможности снижения потребления электрической энергии АОУ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sidRPr="007D2DA1">
              <w:rPr>
                <w:rFonts w:ascii="Garamond" w:hAnsi="Garamond"/>
                <w:color w:val="000000"/>
                <w:sz w:val="22"/>
                <w:szCs w:val="22"/>
              </w:rPr>
              <w:t xml:space="preserve"> в сутки </w:t>
            </w:r>
            <w:r w:rsidRPr="007D2DA1">
              <w:rPr>
                <w:rFonts w:ascii="Garamond" w:hAnsi="Garamond"/>
                <w:i/>
                <w:color w:val="000000"/>
                <w:sz w:val="22"/>
                <w:szCs w:val="22"/>
              </w:rPr>
              <w:t>X</w:t>
            </w:r>
            <w:r w:rsidRPr="007D2DA1">
              <w:rPr>
                <w:rFonts w:ascii="Garamond" w:hAnsi="Garamond"/>
                <w:color w:val="000000"/>
                <w:sz w:val="22"/>
                <w:szCs w:val="22"/>
              </w:rPr>
              <w:t xml:space="preserve"> в соответствии с заданным графиком осуществления снижения потребления электрической энергии осуществляется в два этапа:</w:t>
            </w:r>
            <w:bookmarkEnd w:id="32"/>
            <w:bookmarkEnd w:id="33"/>
            <w:bookmarkEnd w:id="34"/>
            <w:bookmarkEnd w:id="35"/>
            <w:bookmarkEnd w:id="36"/>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37" w:name="_Toc164176033"/>
            <w:bookmarkStart w:id="38" w:name="_Toc164176316"/>
            <w:bookmarkStart w:id="39" w:name="_Toc164181790"/>
            <w:bookmarkStart w:id="40" w:name="_Toc164223158"/>
            <w:bookmarkStart w:id="41" w:name="_Toc165900841"/>
            <w:r w:rsidRPr="007D2DA1">
              <w:rPr>
                <w:rFonts w:ascii="Garamond" w:hAnsi="Garamond"/>
                <w:color w:val="000000"/>
                <w:sz w:val="22"/>
                <w:szCs w:val="22"/>
              </w:rPr>
              <w:t xml:space="preserve">- первый этап: подтверждение готовности агрегированным объектом управления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sidRPr="007D2DA1">
              <w:rPr>
                <w:rFonts w:ascii="Garamond" w:hAnsi="Garamond"/>
                <w:color w:val="000000"/>
                <w:sz w:val="22"/>
                <w:szCs w:val="22"/>
              </w:rPr>
              <w:t xml:space="preserve">к снижению потребления в сутки </w:t>
            </w:r>
            <w:r w:rsidRPr="007D2DA1">
              <w:rPr>
                <w:rFonts w:ascii="Garamond" w:hAnsi="Garamond"/>
                <w:i/>
                <w:color w:val="000000"/>
                <w:sz w:val="22"/>
                <w:szCs w:val="22"/>
              </w:rPr>
              <w:t>X</w:t>
            </w:r>
            <w:r w:rsidRPr="007D2DA1">
              <w:rPr>
                <w:rFonts w:ascii="Garamond" w:hAnsi="Garamond"/>
                <w:color w:val="000000"/>
                <w:sz w:val="22"/>
                <w:szCs w:val="22"/>
              </w:rPr>
              <w:t>-1;</w:t>
            </w:r>
            <w:bookmarkEnd w:id="37"/>
            <w:bookmarkEnd w:id="38"/>
            <w:bookmarkEnd w:id="39"/>
            <w:bookmarkEnd w:id="40"/>
            <w:bookmarkEnd w:id="41"/>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42" w:name="_Toc164176034"/>
            <w:bookmarkStart w:id="43" w:name="_Toc164176317"/>
            <w:bookmarkStart w:id="44" w:name="_Toc164181791"/>
            <w:bookmarkStart w:id="45" w:name="_Toc164223159"/>
            <w:bookmarkStart w:id="46" w:name="_Toc165900842"/>
            <w:r w:rsidRPr="007D2DA1">
              <w:rPr>
                <w:rFonts w:ascii="Garamond" w:hAnsi="Garamond"/>
                <w:color w:val="000000"/>
                <w:sz w:val="22"/>
                <w:szCs w:val="22"/>
              </w:rPr>
              <w:t xml:space="preserve">- второй этап: подтверждение готовности агрегированным объектом управления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sidRPr="007D2DA1">
              <w:rPr>
                <w:rFonts w:ascii="Garamond" w:hAnsi="Garamond"/>
                <w:color w:val="000000"/>
                <w:sz w:val="22"/>
                <w:szCs w:val="22"/>
              </w:rPr>
              <w:t xml:space="preserve">, объектами регулирования </w:t>
            </w:r>
            <w:r w:rsidRPr="007D2DA1">
              <w:rPr>
                <w:rFonts w:ascii="Garamond" w:hAnsi="Garamond"/>
                <w:color w:val="000000"/>
                <w:sz w:val="22"/>
                <w:szCs w:val="22"/>
                <w:lang w:val="en-US"/>
              </w:rPr>
              <w:t>OR</w:t>
            </w:r>
            <m:oMath>
              <m:r>
                <w:rPr>
                  <w:rFonts w:ascii="Cambria Math" w:hAnsi="Cambria Math"/>
                  <w:color w:val="000000"/>
                  <w:sz w:val="22"/>
                  <w:szCs w:val="22"/>
                </w:rPr>
                <m:t>∈AR</m:t>
              </m:r>
            </m:oMath>
            <w:r w:rsidRPr="007D2DA1">
              <w:rPr>
                <w:rFonts w:ascii="Garamond" w:hAnsi="Garamond"/>
                <w:color w:val="000000"/>
                <w:sz w:val="22"/>
                <w:szCs w:val="22"/>
              </w:rPr>
              <w:t xml:space="preserve"> и расчет показателя неготовности </w:t>
            </w:r>
            <m:oMath>
              <m:r>
                <w:rPr>
                  <w:rFonts w:ascii="Cambria Math" w:hAnsi="Cambria Math"/>
                  <w:color w:val="000000"/>
                  <w:sz w:val="22"/>
                  <w:szCs w:val="22"/>
                </w:rPr>
                <m:t xml:space="preserve"> </m:t>
              </m:r>
              <m:sSubSup>
                <m:sSubSupPr>
                  <m:ctrlPr>
                    <w:rPr>
                      <w:rFonts w:ascii="Cambria Math" w:hAnsi="Cambria Math"/>
                      <w:i/>
                      <w:color w:val="000000"/>
                      <w:sz w:val="22"/>
                      <w:szCs w:val="22"/>
                    </w:rPr>
                  </m:ctrlPr>
                </m:sSubSupPr>
                <m:e>
                  <m:r>
                    <w:rPr>
                      <w:rFonts w:ascii="Cambria Math" w:hAnsi="Cambria Math"/>
                      <w:color w:val="000000"/>
                      <w:sz w:val="22"/>
                      <w:szCs w:val="22"/>
                    </w:rPr>
                    <m:t>Δ</m:t>
                  </m:r>
                </m:e>
                <m:sub>
                  <m:r>
                    <w:rPr>
                      <w:rFonts w:ascii="Cambria Math" w:hAnsi="Cambria Math"/>
                      <w:color w:val="000000"/>
                      <w:sz w:val="22"/>
                      <w:szCs w:val="22"/>
                      <w:lang w:val="en-US"/>
                    </w:rPr>
                    <m:t>q</m:t>
                  </m:r>
                  <m:r>
                    <w:rPr>
                      <w:rFonts w:ascii="Cambria Math" w:hAnsi="Cambria Math"/>
                      <w:color w:val="000000"/>
                      <w:sz w:val="22"/>
                      <w:szCs w:val="22"/>
                    </w:rPr>
                    <m:t xml:space="preserve">, </m:t>
                  </m:r>
                  <m:r>
                    <w:rPr>
                      <w:rFonts w:ascii="Cambria Math" w:hAnsi="Cambria Math"/>
                      <w:color w:val="000000"/>
                      <w:sz w:val="22"/>
                      <w:szCs w:val="22"/>
                      <w:lang w:val="en-US"/>
                    </w:rPr>
                    <m:t>H</m:t>
                  </m:r>
                </m:sub>
                <m:sup>
                  <m:r>
                    <w:rPr>
                      <w:rFonts w:ascii="Cambria Math" w:hAnsi="Cambria Math"/>
                      <w:color w:val="000000"/>
                      <w:sz w:val="22"/>
                      <w:szCs w:val="22"/>
                    </w:rPr>
                    <m:t>2.2</m:t>
                  </m:r>
                </m:sup>
              </m:sSubSup>
            </m:oMath>
            <w:r w:rsidRPr="007D2DA1">
              <w:rPr>
                <w:rFonts w:ascii="Garamond" w:hAnsi="Garamond"/>
                <w:color w:val="000000"/>
                <w:sz w:val="22"/>
                <w:szCs w:val="22"/>
              </w:rPr>
              <w:t xml:space="preserve"> осуществляются в сутки </w:t>
            </w:r>
            <w:r w:rsidRPr="007D2DA1">
              <w:rPr>
                <w:rFonts w:ascii="Garamond" w:hAnsi="Garamond"/>
                <w:i/>
                <w:color w:val="000000"/>
                <w:sz w:val="22"/>
                <w:szCs w:val="22"/>
              </w:rPr>
              <w:t>X</w:t>
            </w:r>
            <w:r w:rsidRPr="007D2DA1">
              <w:rPr>
                <w:rFonts w:ascii="Garamond" w:hAnsi="Garamond"/>
                <w:color w:val="000000"/>
                <w:sz w:val="22"/>
                <w:szCs w:val="22"/>
              </w:rPr>
              <w:t xml:space="preserve">+3, где </w:t>
            </w:r>
            <w:r w:rsidRPr="007D2DA1">
              <w:rPr>
                <w:rFonts w:ascii="Garamond" w:hAnsi="Garamond"/>
                <w:i/>
                <w:color w:val="000000"/>
                <w:sz w:val="22"/>
                <w:szCs w:val="22"/>
              </w:rPr>
              <w:t>X</w:t>
            </w:r>
            <w:r w:rsidRPr="007D2DA1">
              <w:rPr>
                <w:rFonts w:ascii="Garamond" w:hAnsi="Garamond"/>
                <w:color w:val="000000"/>
                <w:sz w:val="22"/>
                <w:szCs w:val="22"/>
              </w:rPr>
              <w:t xml:space="preserve">, </w:t>
            </w:r>
            <w:r w:rsidRPr="007D2DA1">
              <w:rPr>
                <w:rFonts w:ascii="Garamond" w:hAnsi="Garamond"/>
                <w:i/>
                <w:color w:val="000000"/>
                <w:sz w:val="22"/>
                <w:szCs w:val="22"/>
              </w:rPr>
              <w:t>X</w:t>
            </w:r>
            <w:r w:rsidRPr="007D2DA1">
              <w:rPr>
                <w:rFonts w:ascii="Garamond" w:hAnsi="Garamond"/>
                <w:color w:val="000000"/>
                <w:sz w:val="22"/>
                <w:szCs w:val="22"/>
              </w:rPr>
              <w:t xml:space="preserve">+1, </w:t>
            </w:r>
            <w:r w:rsidRPr="007D2DA1">
              <w:rPr>
                <w:rFonts w:ascii="Garamond" w:hAnsi="Garamond"/>
                <w:i/>
                <w:color w:val="000000"/>
                <w:sz w:val="22"/>
                <w:szCs w:val="22"/>
              </w:rPr>
              <w:t>X</w:t>
            </w:r>
            <w:r w:rsidRPr="007D2DA1">
              <w:rPr>
                <w:rFonts w:ascii="Garamond" w:hAnsi="Garamond"/>
                <w:color w:val="000000"/>
                <w:sz w:val="22"/>
                <w:szCs w:val="22"/>
              </w:rPr>
              <w:t xml:space="preserve">+2, </w:t>
            </w:r>
            <w:r w:rsidRPr="007D2DA1">
              <w:rPr>
                <w:rFonts w:ascii="Garamond" w:hAnsi="Garamond"/>
                <w:i/>
                <w:color w:val="000000"/>
                <w:sz w:val="22"/>
                <w:szCs w:val="22"/>
                <w:lang w:val="en-US"/>
              </w:rPr>
              <w:t>X</w:t>
            </w:r>
            <w:r w:rsidRPr="007D2DA1">
              <w:rPr>
                <w:rFonts w:ascii="Garamond" w:hAnsi="Garamond"/>
                <w:color w:val="000000"/>
                <w:sz w:val="22"/>
                <w:szCs w:val="22"/>
              </w:rPr>
              <w:t>+3 – рабочие дни.</w:t>
            </w:r>
            <w:bookmarkEnd w:id="42"/>
            <w:bookmarkEnd w:id="43"/>
            <w:bookmarkEnd w:id="44"/>
            <w:bookmarkEnd w:id="45"/>
            <w:bookmarkEnd w:id="46"/>
            <w:r w:rsidRPr="007D2DA1">
              <w:rPr>
                <w:rFonts w:ascii="Garamond" w:hAnsi="Garamond"/>
                <w:color w:val="000000"/>
                <w:sz w:val="22"/>
                <w:szCs w:val="22"/>
              </w:rPr>
              <w:t xml:space="preserve"> </w:t>
            </w:r>
          </w:p>
          <w:p w:rsidR="00D8700C" w:rsidRPr="007D2DA1" w:rsidRDefault="00D8700C" w:rsidP="007D3B4E">
            <w:pPr>
              <w:widowControl w:val="0"/>
              <w:spacing w:before="120" w:after="120" w:line="240" w:lineRule="auto"/>
              <w:ind w:firstLine="567"/>
              <w:jc w:val="both"/>
              <w:rPr>
                <w:rFonts w:ascii="Garamond" w:hAnsi="Garamond"/>
              </w:rPr>
            </w:pPr>
          </w:p>
        </w:tc>
        <w:tc>
          <w:tcPr>
            <w:tcW w:w="6379" w:type="dxa"/>
            <w:vAlign w:val="center"/>
          </w:tcPr>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5.4.2. Подтверждение обеспечения возможности снижения потребления электрической энергии АОУ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sidRPr="007D2DA1">
              <w:rPr>
                <w:rFonts w:ascii="Garamond" w:hAnsi="Garamond"/>
                <w:color w:val="000000"/>
                <w:sz w:val="22"/>
                <w:szCs w:val="22"/>
              </w:rPr>
              <w:t xml:space="preserve"> в сутки </w:t>
            </w:r>
            <w:r w:rsidRPr="007D2DA1">
              <w:rPr>
                <w:rFonts w:ascii="Garamond" w:hAnsi="Garamond"/>
                <w:i/>
                <w:color w:val="000000"/>
                <w:sz w:val="22"/>
                <w:szCs w:val="22"/>
              </w:rPr>
              <w:t>X</w:t>
            </w:r>
            <w:r w:rsidRPr="007D2DA1">
              <w:rPr>
                <w:rFonts w:ascii="Garamond" w:hAnsi="Garamond"/>
                <w:color w:val="000000"/>
                <w:sz w:val="22"/>
                <w:szCs w:val="22"/>
              </w:rPr>
              <w:t xml:space="preserve"> в соответствии с заданным графиком осуществления снижения потребления электрической энергии осуществляется в два этапа:</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 первый этап: подтверждение готовности агрегированным объектом управления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sidRPr="007D2DA1">
              <w:rPr>
                <w:rFonts w:ascii="Garamond" w:hAnsi="Garamond"/>
                <w:color w:val="000000"/>
                <w:sz w:val="22"/>
                <w:szCs w:val="22"/>
              </w:rPr>
              <w:t xml:space="preserve">к снижению потребления в сутки </w:t>
            </w:r>
            <w:r w:rsidRPr="007D2DA1">
              <w:rPr>
                <w:rFonts w:ascii="Garamond" w:hAnsi="Garamond"/>
                <w:i/>
                <w:color w:val="000000"/>
                <w:sz w:val="22"/>
                <w:szCs w:val="22"/>
              </w:rPr>
              <w:t>X</w:t>
            </w:r>
            <w:r w:rsidRPr="007D2DA1">
              <w:rPr>
                <w:rFonts w:ascii="Garamond" w:hAnsi="Garamond"/>
                <w:color w:val="000000"/>
                <w:sz w:val="22"/>
                <w:szCs w:val="22"/>
              </w:rPr>
              <w:t>-1;</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 второй этап: </w:t>
            </w:r>
            <w:r w:rsidRPr="007D2DA1">
              <w:rPr>
                <w:rFonts w:ascii="Garamond" w:hAnsi="Garamond"/>
                <w:color w:val="000000"/>
                <w:sz w:val="22"/>
                <w:szCs w:val="22"/>
                <w:highlight w:val="yellow"/>
              </w:rPr>
              <w:t>предварительное</w:t>
            </w:r>
            <w:r w:rsidRPr="007D2DA1">
              <w:rPr>
                <w:rFonts w:ascii="Garamond" w:hAnsi="Garamond"/>
                <w:color w:val="000000"/>
                <w:sz w:val="22"/>
                <w:szCs w:val="22"/>
              </w:rPr>
              <w:t xml:space="preserve"> подтверждение готовности агрегированным объектом управления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sidRPr="007D2DA1">
              <w:rPr>
                <w:rFonts w:ascii="Garamond" w:hAnsi="Garamond"/>
                <w:color w:val="000000"/>
                <w:sz w:val="22"/>
                <w:szCs w:val="22"/>
              </w:rPr>
              <w:t xml:space="preserve">, объектами регулирования </w:t>
            </w:r>
            <w:r w:rsidRPr="007D2DA1">
              <w:rPr>
                <w:rFonts w:ascii="Garamond" w:hAnsi="Garamond"/>
                <w:i/>
                <w:color w:val="000000"/>
                <w:sz w:val="22"/>
                <w:szCs w:val="22"/>
                <w:lang w:val="en-US"/>
              </w:rPr>
              <w:t>OR</w:t>
            </w:r>
            <m:oMath>
              <m:r>
                <w:rPr>
                  <w:rFonts w:ascii="Cambria Math" w:hAnsi="Cambria Math"/>
                  <w:color w:val="000000"/>
                  <w:sz w:val="22"/>
                  <w:szCs w:val="22"/>
                </w:rPr>
                <m:t>∈AR</m:t>
              </m:r>
            </m:oMath>
            <w:r w:rsidRPr="007D2DA1">
              <w:rPr>
                <w:rFonts w:ascii="Garamond" w:hAnsi="Garamond"/>
                <w:color w:val="000000"/>
                <w:sz w:val="22"/>
                <w:szCs w:val="22"/>
              </w:rPr>
              <w:t xml:space="preserve"> и расчет показателя неготовности </w:t>
            </w:r>
            <m:oMath>
              <m:r>
                <w:rPr>
                  <w:rFonts w:ascii="Cambria Math" w:hAnsi="Cambria Math"/>
                  <w:color w:val="000000"/>
                  <w:sz w:val="22"/>
                  <w:szCs w:val="22"/>
                </w:rPr>
                <m:t xml:space="preserve"> </m:t>
              </m:r>
              <m:sSubSup>
                <m:sSubSupPr>
                  <m:ctrlPr>
                    <w:rPr>
                      <w:rFonts w:ascii="Cambria Math" w:hAnsi="Cambria Math"/>
                      <w:i/>
                      <w:color w:val="000000"/>
                      <w:sz w:val="22"/>
                      <w:szCs w:val="22"/>
                    </w:rPr>
                  </m:ctrlPr>
                </m:sSubSupPr>
                <m:e>
                  <m:r>
                    <w:rPr>
                      <w:rFonts w:ascii="Cambria Math" w:hAnsi="Cambria Math"/>
                      <w:color w:val="000000"/>
                      <w:sz w:val="22"/>
                      <w:szCs w:val="22"/>
                    </w:rPr>
                    <m:t>Δ</m:t>
                  </m:r>
                </m:e>
                <m:sub>
                  <m:r>
                    <w:rPr>
                      <w:rFonts w:ascii="Cambria Math" w:hAnsi="Cambria Math"/>
                      <w:color w:val="000000"/>
                      <w:sz w:val="22"/>
                      <w:szCs w:val="22"/>
                      <w:lang w:val="en-US"/>
                    </w:rPr>
                    <m:t>q</m:t>
                  </m:r>
                  <m:r>
                    <w:rPr>
                      <w:rFonts w:ascii="Cambria Math" w:hAnsi="Cambria Math"/>
                      <w:color w:val="000000"/>
                      <w:sz w:val="22"/>
                      <w:szCs w:val="22"/>
                    </w:rPr>
                    <m:t xml:space="preserve">, </m:t>
                  </m:r>
                  <m:r>
                    <w:rPr>
                      <w:rFonts w:ascii="Cambria Math" w:hAnsi="Cambria Math"/>
                      <w:color w:val="000000"/>
                      <w:sz w:val="22"/>
                      <w:szCs w:val="22"/>
                      <w:lang w:val="en-US"/>
                    </w:rPr>
                    <m:t>H</m:t>
                  </m:r>
                </m:sub>
                <m:sup>
                  <m:r>
                    <w:rPr>
                      <w:rFonts w:ascii="Cambria Math" w:hAnsi="Cambria Math"/>
                      <w:color w:val="000000"/>
                      <w:sz w:val="22"/>
                      <w:szCs w:val="22"/>
                    </w:rPr>
                    <m:t>2.2</m:t>
                  </m:r>
                </m:sup>
              </m:sSubSup>
            </m:oMath>
            <w:r w:rsidRPr="007D2DA1">
              <w:rPr>
                <w:rFonts w:ascii="Garamond" w:hAnsi="Garamond"/>
                <w:color w:val="000000"/>
                <w:sz w:val="22"/>
                <w:szCs w:val="22"/>
              </w:rPr>
              <w:t xml:space="preserve"> осуществляются в сутки </w:t>
            </w:r>
            <w:r w:rsidRPr="007D2DA1">
              <w:rPr>
                <w:rFonts w:ascii="Garamond" w:hAnsi="Garamond"/>
                <w:i/>
                <w:color w:val="000000"/>
                <w:sz w:val="22"/>
                <w:szCs w:val="22"/>
              </w:rPr>
              <w:t>X</w:t>
            </w:r>
            <w:r w:rsidRPr="007D2DA1">
              <w:rPr>
                <w:rFonts w:ascii="Garamond" w:hAnsi="Garamond"/>
                <w:color w:val="000000"/>
                <w:sz w:val="22"/>
                <w:szCs w:val="22"/>
              </w:rPr>
              <w:t xml:space="preserve">+3, где </w:t>
            </w:r>
            <w:r w:rsidRPr="007D2DA1">
              <w:rPr>
                <w:rFonts w:ascii="Garamond" w:hAnsi="Garamond"/>
                <w:i/>
                <w:color w:val="000000"/>
                <w:sz w:val="22"/>
                <w:szCs w:val="22"/>
              </w:rPr>
              <w:t>X</w:t>
            </w:r>
            <w:r w:rsidRPr="007D2DA1">
              <w:rPr>
                <w:rFonts w:ascii="Garamond" w:hAnsi="Garamond"/>
                <w:color w:val="000000"/>
                <w:sz w:val="22"/>
                <w:szCs w:val="22"/>
              </w:rPr>
              <w:t xml:space="preserve">, </w:t>
            </w:r>
            <w:r w:rsidRPr="007D2DA1">
              <w:rPr>
                <w:rFonts w:ascii="Garamond" w:hAnsi="Garamond"/>
                <w:i/>
                <w:color w:val="000000"/>
                <w:sz w:val="22"/>
                <w:szCs w:val="22"/>
              </w:rPr>
              <w:t>X</w:t>
            </w:r>
            <w:r w:rsidRPr="007D2DA1">
              <w:rPr>
                <w:rFonts w:ascii="Garamond" w:hAnsi="Garamond"/>
                <w:color w:val="000000"/>
                <w:sz w:val="22"/>
                <w:szCs w:val="22"/>
              </w:rPr>
              <w:t xml:space="preserve">+1, </w:t>
            </w:r>
            <w:r w:rsidRPr="007D2DA1">
              <w:rPr>
                <w:rFonts w:ascii="Garamond" w:hAnsi="Garamond"/>
                <w:i/>
                <w:color w:val="000000"/>
                <w:sz w:val="22"/>
                <w:szCs w:val="22"/>
              </w:rPr>
              <w:t>X</w:t>
            </w:r>
            <w:r w:rsidRPr="007D2DA1">
              <w:rPr>
                <w:rFonts w:ascii="Garamond" w:hAnsi="Garamond"/>
                <w:color w:val="000000"/>
                <w:sz w:val="22"/>
                <w:szCs w:val="22"/>
              </w:rPr>
              <w:t xml:space="preserve">+2, </w:t>
            </w:r>
            <w:r w:rsidRPr="007D2DA1">
              <w:rPr>
                <w:rFonts w:ascii="Garamond" w:hAnsi="Garamond"/>
                <w:i/>
                <w:color w:val="000000"/>
                <w:sz w:val="22"/>
                <w:szCs w:val="22"/>
                <w:lang w:val="en-US"/>
              </w:rPr>
              <w:t>X</w:t>
            </w:r>
            <w:r w:rsidRPr="007D2DA1">
              <w:rPr>
                <w:rFonts w:ascii="Garamond" w:hAnsi="Garamond"/>
                <w:color w:val="000000"/>
                <w:sz w:val="22"/>
                <w:szCs w:val="22"/>
              </w:rPr>
              <w:t xml:space="preserve">+3 – рабочие дни. </w:t>
            </w:r>
            <w:r w:rsidRPr="007D2DA1">
              <w:rPr>
                <w:rFonts w:ascii="Garamond" w:hAnsi="Garamond"/>
                <w:color w:val="000000"/>
                <w:sz w:val="22"/>
                <w:szCs w:val="22"/>
                <w:highlight w:val="yellow"/>
              </w:rPr>
              <w:t xml:space="preserve">Итоговое подтверждение готовности агрегированным объектом управления </w:t>
            </w:r>
            <m:oMath>
              <m:sSubSup>
                <m:sSubSupPr>
                  <m:ctrlPr>
                    <w:rPr>
                      <w:rFonts w:ascii="Cambria Math" w:hAnsi="Cambria Math"/>
                      <w:color w:val="000000"/>
                      <w:sz w:val="22"/>
                      <w:szCs w:val="22"/>
                      <w:highlight w:val="yellow"/>
                    </w:rPr>
                  </m:ctrlPr>
                </m:sSubSupPr>
                <m:e>
                  <m:r>
                    <w:rPr>
                      <w:rFonts w:ascii="Cambria Math" w:hAnsi="Cambria Math"/>
                      <w:color w:val="000000"/>
                      <w:sz w:val="22"/>
                      <w:szCs w:val="22"/>
                      <w:highlight w:val="yellow"/>
                    </w:rPr>
                    <m:t>AR</m:t>
                  </m:r>
                </m:e>
                <m:sub>
                  <m:r>
                    <m:rPr>
                      <m:sty m:val="p"/>
                    </m:rPr>
                    <w:rPr>
                      <w:rFonts w:ascii="Cambria Math" w:hAnsi="Cambria Math"/>
                      <w:color w:val="000000"/>
                      <w:sz w:val="22"/>
                      <w:szCs w:val="22"/>
                      <w:highlight w:val="yellow"/>
                    </w:rPr>
                    <m:t xml:space="preserve"> </m:t>
                  </m:r>
                </m:sub>
                <m:sup>
                  <m:r>
                    <m:rPr>
                      <m:sty m:val="p"/>
                    </m:rPr>
                    <w:rPr>
                      <w:rFonts w:ascii="Cambria Math" w:hAnsi="Cambria Math"/>
                      <w:color w:val="000000"/>
                      <w:sz w:val="22"/>
                      <w:szCs w:val="22"/>
                      <w:highlight w:val="yellow"/>
                    </w:rPr>
                    <m:t xml:space="preserve"> </m:t>
                  </m:r>
                </m:sup>
              </m:sSubSup>
            </m:oMath>
            <w:r w:rsidRPr="007D2DA1">
              <w:rPr>
                <w:rFonts w:ascii="Garamond" w:hAnsi="Garamond"/>
                <w:color w:val="000000"/>
                <w:sz w:val="22"/>
                <w:szCs w:val="22"/>
                <w:highlight w:val="yellow"/>
              </w:rPr>
              <w:t xml:space="preserve">, объектами регулирования </w:t>
            </w:r>
            <w:r w:rsidRPr="007D2DA1">
              <w:rPr>
                <w:rFonts w:ascii="Garamond" w:hAnsi="Garamond"/>
                <w:color w:val="000000"/>
                <w:sz w:val="22"/>
                <w:szCs w:val="22"/>
                <w:highlight w:val="yellow"/>
                <w:lang w:val="en-US"/>
              </w:rPr>
              <w:t>OR</w:t>
            </w:r>
            <m:oMath>
              <m:r>
                <w:rPr>
                  <w:rFonts w:ascii="Cambria Math" w:hAnsi="Cambria Math"/>
                  <w:color w:val="000000"/>
                  <w:sz w:val="22"/>
                  <w:szCs w:val="22"/>
                  <w:highlight w:val="yellow"/>
                </w:rPr>
                <m:t>∈AR</m:t>
              </m:r>
            </m:oMath>
            <w:r w:rsidRPr="007D2DA1">
              <w:rPr>
                <w:rFonts w:ascii="Garamond" w:hAnsi="Garamond"/>
                <w:color w:val="000000"/>
                <w:sz w:val="22"/>
                <w:szCs w:val="22"/>
                <w:highlight w:val="yellow"/>
              </w:rPr>
              <w:t xml:space="preserve"> и расчет показателя неготовности </w:t>
            </w:r>
            <m:oMath>
              <m:r>
                <w:rPr>
                  <w:rFonts w:ascii="Cambria Math" w:hAnsi="Cambria Math"/>
                  <w:color w:val="000000"/>
                  <w:sz w:val="22"/>
                  <w:szCs w:val="22"/>
                  <w:highlight w:val="yellow"/>
                </w:rPr>
                <m:t xml:space="preserve"> </m:t>
              </m:r>
              <m:sSubSup>
                <m:sSubSupPr>
                  <m:ctrlPr>
                    <w:rPr>
                      <w:rFonts w:ascii="Cambria Math" w:hAnsi="Cambria Math"/>
                      <w:i/>
                      <w:color w:val="000000"/>
                      <w:sz w:val="22"/>
                      <w:szCs w:val="22"/>
                      <w:highlight w:val="yellow"/>
                    </w:rPr>
                  </m:ctrlPr>
                </m:sSubSupPr>
                <m:e>
                  <m:r>
                    <w:rPr>
                      <w:rFonts w:ascii="Cambria Math" w:hAnsi="Cambria Math"/>
                      <w:color w:val="000000"/>
                      <w:sz w:val="22"/>
                      <w:szCs w:val="22"/>
                      <w:highlight w:val="yellow"/>
                    </w:rPr>
                    <m:t>Δ</m:t>
                  </m:r>
                </m:e>
                <m:sub>
                  <m:r>
                    <w:rPr>
                      <w:rFonts w:ascii="Cambria Math" w:hAnsi="Cambria Math"/>
                      <w:color w:val="000000"/>
                      <w:sz w:val="22"/>
                      <w:szCs w:val="22"/>
                      <w:highlight w:val="yellow"/>
                      <w:lang w:val="en-US"/>
                    </w:rPr>
                    <m:t>q</m:t>
                  </m:r>
                  <m:r>
                    <w:rPr>
                      <w:rFonts w:ascii="Cambria Math" w:hAnsi="Cambria Math"/>
                      <w:color w:val="000000"/>
                      <w:sz w:val="22"/>
                      <w:szCs w:val="22"/>
                      <w:highlight w:val="yellow"/>
                    </w:rPr>
                    <m:t xml:space="preserve">, </m:t>
                  </m:r>
                  <m:r>
                    <w:rPr>
                      <w:rFonts w:ascii="Cambria Math" w:hAnsi="Cambria Math"/>
                      <w:color w:val="000000"/>
                      <w:sz w:val="22"/>
                      <w:szCs w:val="22"/>
                      <w:highlight w:val="yellow"/>
                      <w:lang w:val="en-US"/>
                    </w:rPr>
                    <m:t>H</m:t>
                  </m:r>
                </m:sub>
                <m:sup>
                  <m:r>
                    <w:rPr>
                      <w:rFonts w:ascii="Cambria Math" w:hAnsi="Cambria Math"/>
                      <w:color w:val="000000"/>
                      <w:sz w:val="22"/>
                      <w:szCs w:val="22"/>
                      <w:highlight w:val="yellow"/>
                    </w:rPr>
                    <m:t>2.2</m:t>
                  </m:r>
                </m:sup>
              </m:sSubSup>
            </m:oMath>
            <w:r w:rsidRPr="007D2DA1">
              <w:rPr>
                <w:rFonts w:ascii="Garamond" w:hAnsi="Garamond"/>
                <w:color w:val="000000"/>
                <w:sz w:val="22"/>
                <w:szCs w:val="22"/>
                <w:highlight w:val="yellow"/>
              </w:rPr>
              <w:t xml:space="preserve"> осуществляются до 10 (десятого) числа месяца </w:t>
            </w:r>
            <w:r w:rsidRPr="007D2DA1">
              <w:rPr>
                <w:rFonts w:ascii="Garamond" w:hAnsi="Garamond"/>
                <w:i/>
                <w:color w:val="000000"/>
                <w:sz w:val="22"/>
                <w:szCs w:val="22"/>
                <w:highlight w:val="yellow"/>
                <w:lang w:val="en-US"/>
              </w:rPr>
              <w:t>m</w:t>
            </w:r>
            <w:r w:rsidRPr="007D2DA1">
              <w:rPr>
                <w:rFonts w:ascii="Garamond" w:hAnsi="Garamond"/>
                <w:color w:val="000000"/>
                <w:sz w:val="22"/>
                <w:szCs w:val="22"/>
                <w:highlight w:val="yellow"/>
              </w:rPr>
              <w:t xml:space="preserve">+1, где </w:t>
            </w:r>
            <w:r w:rsidRPr="007D2DA1">
              <w:rPr>
                <w:rFonts w:ascii="Garamond" w:hAnsi="Garamond"/>
                <w:i/>
                <w:color w:val="000000"/>
                <w:sz w:val="22"/>
                <w:szCs w:val="22"/>
                <w:highlight w:val="yellow"/>
                <w:lang w:val="en-US"/>
              </w:rPr>
              <w:t>m</w:t>
            </w:r>
            <w:r w:rsidRPr="007D2DA1">
              <w:rPr>
                <w:rFonts w:ascii="Garamond" w:hAnsi="Garamond"/>
                <w:color w:val="000000"/>
                <w:sz w:val="22"/>
                <w:szCs w:val="22"/>
                <w:highlight w:val="yellow"/>
              </w:rPr>
              <w:t xml:space="preserve"> – расчетный месяц</w:t>
            </w:r>
            <w:r w:rsidRPr="007D2DA1">
              <w:rPr>
                <w:rFonts w:ascii="Garamond" w:hAnsi="Garamond"/>
                <w:color w:val="000000"/>
                <w:sz w:val="22"/>
                <w:szCs w:val="22"/>
              </w:rPr>
              <w:t>.</w:t>
            </w:r>
          </w:p>
        </w:tc>
      </w:tr>
      <w:tr w:rsidR="00D8700C" w:rsidRPr="007D2DA1" w:rsidTr="00FA56E9">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rPr>
              <w:t>5.4.3.1</w:t>
            </w:r>
          </w:p>
        </w:tc>
        <w:tc>
          <w:tcPr>
            <w:tcW w:w="6662" w:type="dxa"/>
          </w:tcPr>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5.4.3.1. АОУ AR признается неготовым осуществлять снижение потребления </w:t>
            </w:r>
            <w:r w:rsidRPr="007D2DA1">
              <w:rPr>
                <w:rFonts w:ascii="Garamond" w:hAnsi="Garamond"/>
                <w:color w:val="000000"/>
                <w:sz w:val="22"/>
                <w:szCs w:val="22"/>
                <w:highlight w:val="yellow"/>
              </w:rPr>
              <w:t>в час h</w:t>
            </w:r>
            <w:r w:rsidRPr="007D2DA1">
              <w:rPr>
                <w:rFonts w:ascii="Garamond" w:hAnsi="Garamond"/>
                <w:color w:val="000000"/>
                <w:sz w:val="22"/>
                <w:szCs w:val="22"/>
              </w:rPr>
              <w:t xml:space="preserve"> суток X на первом этапе подтверждения </w:t>
            </w:r>
            <w:r w:rsidRPr="007D2DA1">
              <w:rPr>
                <w:rFonts w:ascii="Garamond" w:hAnsi="Garamond"/>
                <w:color w:val="000000"/>
                <w:sz w:val="22"/>
                <w:szCs w:val="22"/>
              </w:rPr>
              <w:lastRenderedPageBreak/>
              <w:t>готовности, если выполняется хотя бы одно из следующих условий:</w:t>
            </w:r>
          </w:p>
          <w:p w:rsidR="00D8700C" w:rsidRPr="007D2DA1" w:rsidRDefault="00D8700C" w:rsidP="007D3B4E">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7D2DA1">
              <w:rPr>
                <w:rFonts w:ascii="Garamond" w:eastAsia="Times New Roman" w:hAnsi="Garamond"/>
                <w:color w:val="000000"/>
                <w:lang w:eastAsia="ru-RU"/>
              </w:rPr>
              <w:t>…</w:t>
            </w:r>
          </w:p>
          <w:p w:rsidR="00D8700C" w:rsidRPr="007D2DA1" w:rsidRDefault="00D8700C" w:rsidP="007D3B4E">
            <w:pPr>
              <w:widowControl w:val="0"/>
              <w:overflowPunct w:val="0"/>
              <w:autoSpaceDE w:val="0"/>
              <w:autoSpaceDN w:val="0"/>
              <w:adjustRightInd w:val="0"/>
              <w:spacing w:before="120" w:after="120" w:line="240" w:lineRule="auto"/>
              <w:ind w:firstLine="567"/>
              <w:jc w:val="both"/>
              <w:textAlignment w:val="baseline"/>
              <w:rPr>
                <w:rFonts w:ascii="Garamond" w:hAnsi="Garamond"/>
                <w:color w:val="000000"/>
              </w:rPr>
            </w:pPr>
            <w:r w:rsidRPr="007D2DA1">
              <w:rPr>
                <w:rFonts w:ascii="Garamond" w:hAnsi="Garamond"/>
                <w:bCs/>
              </w:rPr>
              <w:t>в)</w:t>
            </w:r>
            <w:r w:rsidRPr="007D2DA1">
              <w:rPr>
                <w:rFonts w:ascii="Garamond" w:hAnsi="Garamond"/>
                <w:b/>
                <w:bCs/>
              </w:rPr>
              <w:t xml:space="preserve"> </w:t>
            </w:r>
            <w:r w:rsidRPr="007D2DA1">
              <w:rPr>
                <w:rFonts w:ascii="Garamond" w:hAnsi="Garamond"/>
                <w:bCs/>
              </w:rPr>
              <w:t xml:space="preserve">значения заявленного графика нагрузки АОУ </w:t>
            </w:r>
            <w:r w:rsidRPr="007D2DA1">
              <w:rPr>
                <w:rFonts w:ascii="Garamond" w:hAnsi="Garamond"/>
                <w:bCs/>
                <w:i/>
                <w:lang w:val="en-US"/>
              </w:rPr>
              <w:t>AR</w:t>
            </w:r>
            <w:r w:rsidRPr="007D2DA1">
              <w:rPr>
                <w:rFonts w:ascii="Garamond" w:hAnsi="Garamond"/>
                <w:bCs/>
              </w:rPr>
              <w:t xml:space="preserve"> в ГТП </w:t>
            </w:r>
            <w:r w:rsidRPr="007D2DA1">
              <w:rPr>
                <w:rFonts w:ascii="Garamond" w:hAnsi="Garamond"/>
                <w:bCs/>
                <w:i/>
                <w:lang w:val="en-US"/>
              </w:rPr>
              <w:t>q</w:t>
            </w:r>
            <w:r w:rsidRPr="007D2DA1">
              <w:rPr>
                <w:rFonts w:ascii="Garamond" w:hAnsi="Garamond"/>
                <w:bCs/>
              </w:rPr>
              <w:t xml:space="preserve"> (</w:t>
            </w:r>
            <m:oMath>
              <m:sSubSup>
                <m:sSubSupPr>
                  <m:ctrlPr>
                    <w:rPr>
                      <w:rFonts w:ascii="Cambria Math" w:eastAsia="Times New Roman" w:hAnsi="Cambria Math"/>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val="en-US" w:eastAsia="ru-RU"/>
                    </w:rPr>
                    <m:t>q</m:t>
                  </m:r>
                  <m:r>
                    <w:rPr>
                      <w:rFonts w:ascii="Cambria Math" w:eastAsia="Times New Roman" w:hAnsi="Cambria Math"/>
                      <w:color w:val="000000"/>
                      <w:lang w:eastAsia="ru-RU"/>
                    </w:rPr>
                    <m:t>,h</m:t>
                  </m:r>
                </m:sub>
                <m:sup>
                  <m:r>
                    <w:rPr>
                      <w:rFonts w:ascii="Cambria Math" w:eastAsia="Times New Roman" w:hAnsi="Cambria Math"/>
                      <w:color w:val="000000"/>
                      <w:lang w:eastAsia="ru-RU"/>
                    </w:rPr>
                    <m:t>згн</m:t>
                  </m:r>
                </m:sup>
              </m:sSubSup>
              <m:r>
                <w:rPr>
                  <w:rFonts w:ascii="Cambria Math" w:eastAsia="Times New Roman" w:hAnsi="Cambria Math"/>
                  <w:color w:val="000000"/>
                  <w:lang w:eastAsia="ru-RU"/>
                </w:rPr>
                <m:t>)</m:t>
              </m:r>
              <m:r>
                <w:rPr>
                  <w:rFonts w:ascii="Cambria Math" w:hAnsi="Cambria Math"/>
                </w:rPr>
                <m:t xml:space="preserve"> </m:t>
              </m:r>
            </m:oMath>
            <w:r w:rsidRPr="007D2DA1">
              <w:rPr>
                <w:rFonts w:ascii="Garamond" w:hAnsi="Garamond"/>
                <w:bCs/>
              </w:rPr>
              <w:t xml:space="preserve">ниже, чем </w:t>
            </w:r>
            <w:r w:rsidRPr="007D2DA1">
              <w:rPr>
                <w:rFonts w:ascii="Garamond" w:hAnsi="Garamond"/>
              </w:rPr>
              <w:t xml:space="preserve">распределенный по отношению к совокупности объектов регулирования </w:t>
            </w:r>
            <m:oMath>
              <m:sSubSup>
                <m:sSubSupPr>
                  <m:ctrlPr>
                    <w:rPr>
                      <w:rFonts w:ascii="Cambria Math" w:hAnsi="Cambria Math"/>
                    </w:rPr>
                  </m:ctrlPr>
                </m:sSubSupPr>
                <m:e>
                  <m:r>
                    <w:rPr>
                      <w:rFonts w:ascii="Cambria Math" w:hAnsi="Cambria Math"/>
                    </w:rPr>
                    <m:t>OR</m:t>
                  </m:r>
                </m:e>
                <m:sub>
                  <m:sSub>
                    <m:sSubPr>
                      <m:ctrlPr>
                        <w:rPr>
                          <w:rFonts w:ascii="Cambria Math" w:hAnsi="Cambria Math"/>
                        </w:rPr>
                      </m:ctrlPr>
                    </m:sSubPr>
                    <m:e>
                      <m:r>
                        <w:rPr>
                          <w:rFonts w:ascii="Cambria Math" w:hAnsi="Cambria Math"/>
                        </w:rPr>
                        <m:t xml:space="preserve"> </m:t>
                      </m:r>
                    </m:e>
                    <m:sub>
                      <m:r>
                        <w:rPr>
                          <w:rFonts w:ascii="Cambria Math" w:hAnsi="Cambria Math"/>
                        </w:rPr>
                        <m:t xml:space="preserve"> </m:t>
                      </m:r>
                    </m:sub>
                  </m:sSub>
                </m:sub>
                <m:sup>
                  <m:r>
                    <w:rPr>
                      <w:rFonts w:ascii="Cambria Math" w:hAnsi="Cambria Math"/>
                    </w:rPr>
                    <m:t xml:space="preserve"> </m:t>
                  </m:r>
                </m:sup>
              </m:sSubSup>
            </m:oMath>
            <w:r w:rsidRPr="007D2DA1">
              <w:rPr>
                <w:rFonts w:ascii="Garamond" w:hAnsi="Garamond"/>
              </w:rPr>
              <w:t xml:space="preserve"> в ГТП </w:t>
            </w:r>
            <w:r w:rsidRPr="007D2DA1">
              <w:rPr>
                <w:rFonts w:ascii="Garamond" w:hAnsi="Garamond"/>
                <w:i/>
                <w:lang w:val="en-US"/>
              </w:rPr>
              <w:t>q</w:t>
            </w:r>
            <w:r w:rsidRPr="007D2DA1">
              <w:rPr>
                <w:rFonts w:ascii="Garamond" w:hAnsi="Garamond"/>
              </w:rPr>
              <w:t xml:space="preserve"> часовой плановый объем снижения потребления АОУ </w:t>
            </w:r>
            <m:oMath>
              <m:sSubSup>
                <m:sSubSupPr>
                  <m:ctrlPr>
                    <w:rPr>
                      <w:rFonts w:ascii="Cambria Math" w:hAnsi="Cambria Math"/>
                    </w:rPr>
                  </m:ctrlPr>
                </m:sSubSupPr>
                <m:e>
                  <m:r>
                    <w:rPr>
                      <w:rFonts w:ascii="Cambria Math" w:hAnsi="Cambria Math"/>
                    </w:rPr>
                    <m:t>AR</m:t>
                  </m:r>
                </m:e>
                <m:sub>
                  <m:r>
                    <w:rPr>
                      <w:rFonts w:ascii="Cambria Math" w:hAnsi="Cambria Math"/>
                    </w:rPr>
                    <m:t xml:space="preserve"> </m:t>
                  </m:r>
                </m:sub>
                <m:sup>
                  <m:r>
                    <w:rPr>
                      <w:rFonts w:ascii="Cambria Math" w:hAnsi="Cambria Math"/>
                    </w:rPr>
                    <m:t xml:space="preserve"> </m:t>
                  </m:r>
                </m:sup>
              </m:sSubSup>
            </m:oMath>
            <w:r w:rsidRPr="007D2DA1">
              <w:rPr>
                <w:rFonts w:ascii="Garamond" w:hAnsi="Garamond"/>
              </w:rPr>
              <w:t>, определенный в соответствии с п. 5.3.1 настоящего Регламента</w:t>
            </w:r>
            <w:r w:rsidRPr="007D2DA1">
              <w:rPr>
                <w:rFonts w:ascii="Garamond" w:hAnsi="Garamond"/>
                <w:bCs/>
              </w:rPr>
              <w:t xml:space="preserve">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q, h</m:t>
                  </m:r>
                </m:sub>
                <m:sup>
                  <m:r>
                    <w:rPr>
                      <w:rFonts w:ascii="Cambria Math" w:eastAsia="Times New Roman" w:hAnsi="Cambria Math"/>
                      <w:color w:val="000000"/>
                      <w:lang w:eastAsia="ru-RU"/>
                    </w:rPr>
                    <m:t>распр</m:t>
                  </m:r>
                </m:sup>
              </m:sSubSup>
              <m:r>
                <w:rPr>
                  <w:rFonts w:ascii="Cambria Math" w:eastAsia="Times New Roman" w:hAnsi="Cambria Math"/>
                  <w:color w:val="000000"/>
                  <w:lang w:eastAsia="ru-RU"/>
                </w:rPr>
                <m:t>)</m:t>
              </m:r>
            </m:oMath>
            <w:r w:rsidRPr="007D2DA1">
              <w:rPr>
                <w:rFonts w:ascii="Garamond" w:hAnsi="Garamond"/>
                <w:color w:val="000000"/>
              </w:rPr>
              <w:t>, для 7 и более часов из диапазона часов продолжительностью с первого по последний плановые часы пиковой нагрузки, определенные СО:</w:t>
            </w:r>
          </w:p>
          <w:bookmarkStart w:id="47" w:name="_Toc164223164"/>
          <w:bookmarkStart w:id="48" w:name="_Toc165900847"/>
          <w:p w:rsidR="00D8700C" w:rsidRPr="007D2DA1" w:rsidRDefault="002A6426" w:rsidP="007D3B4E">
            <w:pPr>
              <w:pStyle w:val="af2"/>
              <w:widowControl w:val="0"/>
              <w:spacing w:before="120" w:after="120"/>
              <w:ind w:left="2164"/>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,h</m:t>
                  </m:r>
                </m:sub>
                <m:sup>
                  <m:r>
                    <w:rPr>
                      <w:rFonts w:ascii="Cambria Math" w:hAnsi="Cambria Math"/>
                      <w:color w:val="000000"/>
                      <w:sz w:val="22"/>
                      <w:szCs w:val="22"/>
                    </w:rPr>
                    <m:t>згн</m:t>
                  </m:r>
                </m:sup>
              </m:sSubSup>
              <m:r>
                <w:rPr>
                  <w:rFonts w:ascii="Cambria Math" w:hAnsi="Cambria Math"/>
                  <w:color w:val="000000"/>
                  <w:sz w:val="22"/>
                  <w:szCs w:val="22"/>
                </w:rPr>
                <m:t>&lt;</m:t>
              </m:r>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 h</m:t>
                  </m:r>
                </m:sub>
                <m:sup>
                  <m:r>
                    <w:rPr>
                      <w:rFonts w:ascii="Cambria Math" w:hAnsi="Cambria Math"/>
                      <w:color w:val="000000"/>
                      <w:sz w:val="22"/>
                      <w:szCs w:val="22"/>
                    </w:rPr>
                    <m:t>распр</m:t>
                  </m:r>
                </m:sup>
              </m:sSubSup>
            </m:oMath>
            <w:r w:rsidR="00D8700C" w:rsidRPr="007D2DA1">
              <w:rPr>
                <w:rFonts w:ascii="Garamond" w:hAnsi="Garamond"/>
                <w:color w:val="000000"/>
                <w:sz w:val="22"/>
                <w:szCs w:val="22"/>
              </w:rPr>
              <w:t xml:space="preserve">, </w:t>
            </w:r>
            <m:oMath>
              <m:r>
                <m:rPr>
                  <m:sty m:val="p"/>
                </m:rPr>
                <w:rPr>
                  <w:rFonts w:ascii="Cambria Math" w:hAnsi="Cambria Math"/>
                  <w:color w:val="000000"/>
                  <w:sz w:val="22"/>
                  <w:szCs w:val="22"/>
                </w:rPr>
                <w:br/>
              </m:r>
              <m:nary>
                <m:naryPr>
                  <m:chr m:val="∑"/>
                  <m:grow m:val="1"/>
                  <m:ctrlPr>
                    <w:rPr>
                      <w:rFonts w:ascii="Cambria Math" w:hAnsi="Cambria Math"/>
                      <w:color w:val="000000"/>
                      <w:sz w:val="22"/>
                      <w:szCs w:val="22"/>
                    </w:rPr>
                  </m:ctrlPr>
                </m:naryPr>
                <m:sub>
                  <m:r>
                    <w:rPr>
                      <w:rFonts w:ascii="Cambria Math" w:hAnsi="Cambria Math"/>
                      <w:color w:val="000000"/>
                      <w:sz w:val="22"/>
                      <w:szCs w:val="22"/>
                    </w:rPr>
                    <m:t>h∈</m:t>
                  </m:r>
                  <m:sSub>
                    <m:sSubPr>
                      <m:ctrlPr>
                        <w:rPr>
                          <w:rFonts w:ascii="Cambria Math" w:hAnsi="Cambria Math"/>
                          <w:i/>
                          <w:color w:val="000000"/>
                          <w:sz w:val="22"/>
                          <w:szCs w:val="22"/>
                        </w:rPr>
                      </m:ctrlPr>
                    </m:sSubPr>
                    <m:e>
                      <m:r>
                        <w:rPr>
                          <w:rFonts w:ascii="Cambria Math" w:hAnsi="Cambria Math"/>
                          <w:color w:val="000000"/>
                          <w:sz w:val="22"/>
                          <w:szCs w:val="22"/>
                        </w:rPr>
                        <m:t>H</m:t>
                      </m:r>
                    </m:e>
                    <m:sub>
                      <m:r>
                        <w:rPr>
                          <w:rFonts w:ascii="Cambria Math" w:hAnsi="Cambria Math"/>
                          <w:color w:val="000000"/>
                          <w:sz w:val="22"/>
                          <w:szCs w:val="22"/>
                        </w:rPr>
                        <m:t>пик</m:t>
                      </m:r>
                    </m:sub>
                  </m:sSub>
                </m:sub>
                <m:sup>
                  <m:r>
                    <w:rPr>
                      <w:rFonts w:ascii="Cambria Math" w:hAnsi="Cambria Math"/>
                      <w:color w:val="000000"/>
                      <w:sz w:val="22"/>
                      <w:szCs w:val="22"/>
                    </w:rPr>
                    <m:t xml:space="preserve"> </m:t>
                  </m:r>
                </m:sup>
                <m:e>
                  <m:r>
                    <w:rPr>
                      <w:rFonts w:ascii="Cambria Math" w:hAnsi="Cambria Math"/>
                      <w:color w:val="000000"/>
                      <w:sz w:val="22"/>
                      <w:szCs w:val="22"/>
                    </w:rPr>
                    <m:t>h</m:t>
                  </m:r>
                </m:e>
              </m:nary>
              <m:r>
                <w:rPr>
                  <w:rFonts w:ascii="Cambria Math" w:hAnsi="Cambria Math"/>
                  <w:color w:val="000000"/>
                  <w:sz w:val="22"/>
                  <w:szCs w:val="22"/>
                </w:rPr>
                <m:t>≥7</m:t>
              </m:r>
            </m:oMath>
            <w:r w:rsidR="00D8700C" w:rsidRPr="007D2DA1">
              <w:rPr>
                <w:rFonts w:ascii="Garamond" w:hAnsi="Garamond"/>
                <w:color w:val="000000"/>
                <w:sz w:val="22"/>
                <w:szCs w:val="22"/>
              </w:rPr>
              <w:t>;</w:t>
            </w:r>
            <w:bookmarkEnd w:id="47"/>
            <w:bookmarkEnd w:id="48"/>
          </w:p>
          <w:p w:rsidR="00D8700C" w:rsidRPr="007D2DA1" w:rsidRDefault="00D8700C" w:rsidP="007D3B4E">
            <w:pPr>
              <w:widowControl w:val="0"/>
              <w:overflowPunct w:val="0"/>
              <w:autoSpaceDE w:val="0"/>
              <w:autoSpaceDN w:val="0"/>
              <w:adjustRightInd w:val="0"/>
              <w:spacing w:before="120" w:after="120" w:line="240" w:lineRule="auto"/>
              <w:ind w:firstLine="567"/>
              <w:jc w:val="both"/>
              <w:textAlignment w:val="baseline"/>
              <w:rPr>
                <w:rFonts w:ascii="Garamond" w:hAnsi="Garamond"/>
                <w:bCs/>
              </w:rPr>
            </w:pPr>
            <w:r w:rsidRPr="007D2DA1">
              <w:rPr>
                <w:rFonts w:ascii="Garamond" w:hAnsi="Garamond"/>
                <w:bCs/>
              </w:rPr>
              <w:t xml:space="preserve">г) все объекты регулирования </w:t>
            </w:r>
            <w:r w:rsidRPr="007D2DA1">
              <w:rPr>
                <w:rFonts w:ascii="Garamond" w:hAnsi="Garamond"/>
                <w:bCs/>
                <w:i/>
              </w:rPr>
              <w:t>OR</w:t>
            </w:r>
            <w:r w:rsidRPr="007D2DA1">
              <w:rPr>
                <w:rFonts w:ascii="Garamond" w:hAnsi="Garamond"/>
                <w:bCs/>
              </w:rPr>
              <w:t xml:space="preserve"> в составе ГТП </w:t>
            </w:r>
            <w:r w:rsidRPr="007D2DA1">
              <w:rPr>
                <w:rFonts w:ascii="Garamond" w:hAnsi="Garamond"/>
                <w:bCs/>
                <w:i/>
              </w:rPr>
              <w:t>q</w:t>
            </w:r>
            <w:r w:rsidRPr="007D2DA1">
              <w:rPr>
                <w:rFonts w:ascii="Garamond" w:hAnsi="Garamond"/>
                <w:bCs/>
              </w:rPr>
              <w:t xml:space="preserve"> АОУ </w:t>
            </w:r>
            <w:r w:rsidRPr="007D2DA1">
              <w:rPr>
                <w:rFonts w:ascii="Garamond" w:hAnsi="Garamond"/>
                <w:bCs/>
                <w:i/>
              </w:rPr>
              <w:t>AR</w:t>
            </w:r>
            <w:r w:rsidRPr="007D2DA1">
              <w:rPr>
                <w:rFonts w:ascii="Garamond" w:hAnsi="Garamond"/>
                <w:bCs/>
              </w:rPr>
              <w:t xml:space="preserve"> признаны неготовыми осуществлять снижение потребления на данном этапе подтверждения готовности;</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w:t>
            </w:r>
          </w:p>
        </w:tc>
        <w:tc>
          <w:tcPr>
            <w:tcW w:w="6379" w:type="dxa"/>
          </w:tcPr>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lastRenderedPageBreak/>
              <w:t xml:space="preserve">5.4.3.1. АОУ AR признается неготовым осуществлять снижение потребления </w:t>
            </w:r>
            <w:r w:rsidRPr="007D2DA1">
              <w:rPr>
                <w:rFonts w:ascii="Garamond" w:hAnsi="Garamond"/>
                <w:color w:val="000000"/>
                <w:sz w:val="22"/>
                <w:szCs w:val="22"/>
                <w:highlight w:val="yellow"/>
              </w:rPr>
              <w:t xml:space="preserve">во все часы </w:t>
            </w:r>
            <w:r w:rsidRPr="007D2DA1">
              <w:rPr>
                <w:rFonts w:ascii="Garamond" w:hAnsi="Garamond"/>
                <w:i/>
                <w:color w:val="000000"/>
                <w:sz w:val="22"/>
                <w:szCs w:val="22"/>
                <w:highlight w:val="yellow"/>
              </w:rPr>
              <w:t>h</w:t>
            </w:r>
            <w:r w:rsidRPr="007D2DA1">
              <w:rPr>
                <w:rFonts w:ascii="Garamond" w:hAnsi="Garamond"/>
                <w:color w:val="000000"/>
                <w:sz w:val="22"/>
                <w:szCs w:val="22"/>
              </w:rPr>
              <w:t xml:space="preserve"> суток </w:t>
            </w:r>
            <w:r w:rsidRPr="007D2DA1">
              <w:rPr>
                <w:rFonts w:ascii="Garamond" w:hAnsi="Garamond"/>
                <w:i/>
                <w:color w:val="000000"/>
                <w:sz w:val="22"/>
                <w:szCs w:val="22"/>
              </w:rPr>
              <w:t>X</w:t>
            </w:r>
            <w:r w:rsidRPr="007D2DA1">
              <w:rPr>
                <w:rFonts w:ascii="Garamond" w:hAnsi="Garamond"/>
                <w:color w:val="000000"/>
                <w:sz w:val="22"/>
                <w:szCs w:val="22"/>
              </w:rPr>
              <w:t xml:space="preserve"> на первом этапе подтверждения готовности, если выполняется хотя бы одно из </w:t>
            </w:r>
            <w:r w:rsidRPr="007D2DA1">
              <w:rPr>
                <w:rFonts w:ascii="Garamond" w:hAnsi="Garamond"/>
                <w:color w:val="000000"/>
                <w:sz w:val="22"/>
                <w:szCs w:val="22"/>
              </w:rPr>
              <w:lastRenderedPageBreak/>
              <w:t>следующих условий:</w:t>
            </w:r>
          </w:p>
          <w:p w:rsidR="00D8700C" w:rsidRPr="007D2DA1" w:rsidRDefault="00D8700C" w:rsidP="007D3B4E">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7D2DA1">
              <w:rPr>
                <w:rFonts w:ascii="Garamond" w:eastAsia="Times New Roman" w:hAnsi="Garamond"/>
                <w:color w:val="000000"/>
                <w:lang w:eastAsia="ru-RU"/>
              </w:rPr>
              <w:t>…</w:t>
            </w:r>
          </w:p>
          <w:p w:rsidR="00D8700C" w:rsidRPr="007D2DA1" w:rsidRDefault="00D8700C" w:rsidP="007D3B4E">
            <w:pPr>
              <w:widowControl w:val="0"/>
              <w:overflowPunct w:val="0"/>
              <w:autoSpaceDE w:val="0"/>
              <w:autoSpaceDN w:val="0"/>
              <w:adjustRightInd w:val="0"/>
              <w:spacing w:before="120" w:after="120" w:line="240" w:lineRule="auto"/>
              <w:ind w:firstLine="567"/>
              <w:jc w:val="both"/>
              <w:textAlignment w:val="baseline"/>
              <w:rPr>
                <w:rFonts w:ascii="Garamond" w:hAnsi="Garamond"/>
                <w:color w:val="000000"/>
              </w:rPr>
            </w:pPr>
            <w:r w:rsidRPr="007D2DA1">
              <w:rPr>
                <w:rFonts w:ascii="Garamond" w:hAnsi="Garamond"/>
                <w:bCs/>
              </w:rPr>
              <w:t>в)</w:t>
            </w:r>
            <w:r w:rsidRPr="007D2DA1">
              <w:rPr>
                <w:rFonts w:ascii="Garamond" w:hAnsi="Garamond"/>
                <w:b/>
                <w:bCs/>
              </w:rPr>
              <w:t xml:space="preserve"> </w:t>
            </w:r>
            <w:r w:rsidRPr="007D2DA1">
              <w:rPr>
                <w:rFonts w:ascii="Garamond" w:hAnsi="Garamond"/>
                <w:bCs/>
              </w:rPr>
              <w:t xml:space="preserve">значения заявленного графика нагрузки АОУ </w:t>
            </w:r>
            <w:r w:rsidRPr="007D2DA1">
              <w:rPr>
                <w:rFonts w:ascii="Garamond" w:hAnsi="Garamond"/>
                <w:bCs/>
                <w:i/>
                <w:lang w:val="en-US"/>
              </w:rPr>
              <w:t>AR</w:t>
            </w:r>
            <w:r w:rsidRPr="007D2DA1">
              <w:rPr>
                <w:rFonts w:ascii="Garamond" w:hAnsi="Garamond"/>
                <w:bCs/>
              </w:rPr>
              <w:t xml:space="preserve"> в ГТП </w:t>
            </w:r>
            <w:r w:rsidRPr="007D2DA1">
              <w:rPr>
                <w:rFonts w:ascii="Garamond" w:hAnsi="Garamond"/>
                <w:bCs/>
                <w:i/>
                <w:lang w:val="en-US"/>
              </w:rPr>
              <w:t>q</w:t>
            </w:r>
            <w:r w:rsidRPr="007D2DA1">
              <w:rPr>
                <w:rFonts w:ascii="Garamond" w:hAnsi="Garamond"/>
                <w:bCs/>
              </w:rPr>
              <w:t xml:space="preserve"> (</w:t>
            </w:r>
            <m:oMath>
              <m:sSubSup>
                <m:sSubSupPr>
                  <m:ctrlPr>
                    <w:rPr>
                      <w:rFonts w:ascii="Cambria Math" w:eastAsia="Times New Roman" w:hAnsi="Cambria Math"/>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val="en-US" w:eastAsia="ru-RU"/>
                    </w:rPr>
                    <m:t>q</m:t>
                  </m:r>
                  <m:r>
                    <w:rPr>
                      <w:rFonts w:ascii="Cambria Math" w:eastAsia="Times New Roman" w:hAnsi="Cambria Math"/>
                      <w:color w:val="000000"/>
                      <w:lang w:eastAsia="ru-RU"/>
                    </w:rPr>
                    <m:t>,h</m:t>
                  </m:r>
                </m:sub>
                <m:sup>
                  <m:r>
                    <w:rPr>
                      <w:rFonts w:ascii="Cambria Math" w:eastAsia="Times New Roman" w:hAnsi="Cambria Math"/>
                      <w:color w:val="000000"/>
                      <w:lang w:eastAsia="ru-RU"/>
                    </w:rPr>
                    <m:t>згн</m:t>
                  </m:r>
                </m:sup>
              </m:sSubSup>
              <m:r>
                <w:rPr>
                  <w:rFonts w:ascii="Cambria Math" w:eastAsia="Times New Roman" w:hAnsi="Cambria Math"/>
                  <w:color w:val="000000"/>
                  <w:lang w:eastAsia="ru-RU"/>
                </w:rPr>
                <m:t>)</m:t>
              </m:r>
              <m:r>
                <w:rPr>
                  <w:rFonts w:ascii="Cambria Math" w:hAnsi="Cambria Math"/>
                </w:rPr>
                <m:t xml:space="preserve"> </m:t>
              </m:r>
            </m:oMath>
            <w:r w:rsidRPr="007D2DA1">
              <w:rPr>
                <w:rFonts w:ascii="Garamond" w:hAnsi="Garamond"/>
                <w:bCs/>
              </w:rPr>
              <w:t xml:space="preserve">ниже, чем </w:t>
            </w:r>
            <w:r w:rsidRPr="007D2DA1">
              <w:rPr>
                <w:rFonts w:ascii="Garamond" w:hAnsi="Garamond"/>
              </w:rPr>
              <w:t xml:space="preserve">распределенный по отношению к совокупности объектов регулирования </w:t>
            </w:r>
            <m:oMath>
              <m:sSubSup>
                <m:sSubSupPr>
                  <m:ctrlPr>
                    <w:rPr>
                      <w:rFonts w:ascii="Cambria Math" w:hAnsi="Cambria Math"/>
                    </w:rPr>
                  </m:ctrlPr>
                </m:sSubSupPr>
                <m:e>
                  <m:r>
                    <w:rPr>
                      <w:rFonts w:ascii="Cambria Math" w:hAnsi="Cambria Math"/>
                    </w:rPr>
                    <m:t>OR</m:t>
                  </m:r>
                </m:e>
                <m:sub>
                  <m:sSub>
                    <m:sSubPr>
                      <m:ctrlPr>
                        <w:rPr>
                          <w:rFonts w:ascii="Cambria Math" w:hAnsi="Cambria Math"/>
                        </w:rPr>
                      </m:ctrlPr>
                    </m:sSubPr>
                    <m:e>
                      <m:r>
                        <w:rPr>
                          <w:rFonts w:ascii="Cambria Math" w:hAnsi="Cambria Math"/>
                        </w:rPr>
                        <m:t xml:space="preserve"> </m:t>
                      </m:r>
                    </m:e>
                    <m:sub>
                      <m:r>
                        <w:rPr>
                          <w:rFonts w:ascii="Cambria Math" w:hAnsi="Cambria Math"/>
                        </w:rPr>
                        <m:t xml:space="preserve"> </m:t>
                      </m:r>
                    </m:sub>
                  </m:sSub>
                </m:sub>
                <m:sup>
                  <m:r>
                    <w:rPr>
                      <w:rFonts w:ascii="Cambria Math" w:hAnsi="Cambria Math"/>
                    </w:rPr>
                    <m:t xml:space="preserve"> </m:t>
                  </m:r>
                </m:sup>
              </m:sSubSup>
            </m:oMath>
            <w:r w:rsidRPr="007D2DA1">
              <w:rPr>
                <w:rFonts w:ascii="Garamond" w:hAnsi="Garamond"/>
              </w:rPr>
              <w:t xml:space="preserve"> в ГТП </w:t>
            </w:r>
            <w:r w:rsidRPr="007D2DA1">
              <w:rPr>
                <w:rFonts w:ascii="Garamond" w:hAnsi="Garamond"/>
                <w:i/>
                <w:lang w:val="en-US"/>
              </w:rPr>
              <w:t>q</w:t>
            </w:r>
            <w:r w:rsidRPr="007D2DA1">
              <w:rPr>
                <w:rFonts w:ascii="Garamond" w:hAnsi="Garamond"/>
              </w:rPr>
              <w:t xml:space="preserve"> часовой плановый объем снижения потребления АОУ </w:t>
            </w:r>
            <m:oMath>
              <m:sSubSup>
                <m:sSubSupPr>
                  <m:ctrlPr>
                    <w:rPr>
                      <w:rFonts w:ascii="Cambria Math" w:hAnsi="Cambria Math"/>
                    </w:rPr>
                  </m:ctrlPr>
                </m:sSubSupPr>
                <m:e>
                  <m:r>
                    <w:rPr>
                      <w:rFonts w:ascii="Cambria Math" w:hAnsi="Cambria Math"/>
                    </w:rPr>
                    <m:t>AR</m:t>
                  </m:r>
                </m:e>
                <m:sub>
                  <m:r>
                    <w:rPr>
                      <w:rFonts w:ascii="Cambria Math" w:hAnsi="Cambria Math"/>
                    </w:rPr>
                    <m:t xml:space="preserve"> </m:t>
                  </m:r>
                </m:sub>
                <m:sup>
                  <m:r>
                    <w:rPr>
                      <w:rFonts w:ascii="Cambria Math" w:hAnsi="Cambria Math"/>
                    </w:rPr>
                    <m:t xml:space="preserve"> </m:t>
                  </m:r>
                </m:sup>
              </m:sSubSup>
            </m:oMath>
            <w:r w:rsidRPr="007D2DA1">
              <w:rPr>
                <w:rFonts w:ascii="Garamond" w:hAnsi="Garamond"/>
              </w:rPr>
              <w:t>, определенный в соответствии с п. 5.3.1 настоящего Регламента</w:t>
            </w:r>
            <w:r w:rsidRPr="007D2DA1">
              <w:rPr>
                <w:rFonts w:ascii="Garamond" w:hAnsi="Garamond"/>
                <w:bCs/>
              </w:rPr>
              <w:t xml:space="preserve">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q, h</m:t>
                  </m:r>
                </m:sub>
                <m:sup>
                  <m:r>
                    <w:rPr>
                      <w:rFonts w:ascii="Cambria Math" w:eastAsia="Times New Roman" w:hAnsi="Cambria Math"/>
                      <w:color w:val="000000"/>
                      <w:lang w:eastAsia="ru-RU"/>
                    </w:rPr>
                    <m:t>распр</m:t>
                  </m:r>
                </m:sup>
              </m:sSubSup>
              <m:r>
                <w:rPr>
                  <w:rFonts w:ascii="Cambria Math" w:eastAsia="Times New Roman" w:hAnsi="Cambria Math"/>
                  <w:color w:val="000000"/>
                  <w:lang w:eastAsia="ru-RU"/>
                </w:rPr>
                <m:t>)</m:t>
              </m:r>
            </m:oMath>
            <w:r w:rsidRPr="007D2DA1">
              <w:rPr>
                <w:rFonts w:ascii="Garamond" w:hAnsi="Garamond"/>
                <w:color w:val="000000"/>
              </w:rPr>
              <w:t xml:space="preserve">, для 7 и более часов из диапазона часов продолжительностью с первого по последний плановые часы пиковой нагрузки </w:t>
            </w:r>
            <w:r w:rsidRPr="007D2DA1">
              <w:rPr>
                <w:rFonts w:ascii="Garamond" w:hAnsi="Garamond"/>
                <w:color w:val="000000"/>
                <w:highlight w:val="yellow"/>
              </w:rPr>
              <w:t xml:space="preserve">суток </w:t>
            </w:r>
            <w:r w:rsidRPr="007D2DA1">
              <w:rPr>
                <w:rFonts w:ascii="Garamond" w:hAnsi="Garamond"/>
                <w:i/>
                <w:color w:val="000000"/>
                <w:highlight w:val="yellow"/>
              </w:rPr>
              <w:t>Х</w:t>
            </w:r>
            <w:r w:rsidRPr="007D2DA1">
              <w:rPr>
                <w:rFonts w:ascii="Garamond" w:hAnsi="Garamond"/>
                <w:color w:val="000000"/>
              </w:rPr>
              <w:t>, определенные СО:</w:t>
            </w:r>
          </w:p>
          <w:p w:rsidR="00D8700C" w:rsidRPr="007D2DA1" w:rsidRDefault="002A6426" w:rsidP="007D3B4E">
            <w:pPr>
              <w:pStyle w:val="af2"/>
              <w:widowControl w:val="0"/>
              <w:spacing w:before="120" w:after="120"/>
              <w:ind w:left="2449"/>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,h</m:t>
                  </m:r>
                </m:sub>
                <m:sup>
                  <m:r>
                    <w:rPr>
                      <w:rFonts w:ascii="Cambria Math" w:hAnsi="Cambria Math"/>
                      <w:color w:val="000000"/>
                      <w:sz w:val="22"/>
                      <w:szCs w:val="22"/>
                    </w:rPr>
                    <m:t>згн</m:t>
                  </m:r>
                </m:sup>
              </m:sSubSup>
              <m:r>
                <w:rPr>
                  <w:rFonts w:ascii="Cambria Math" w:hAnsi="Cambria Math"/>
                  <w:color w:val="000000"/>
                  <w:sz w:val="22"/>
                  <w:szCs w:val="22"/>
                </w:rPr>
                <m:t>&lt;</m:t>
              </m:r>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 h</m:t>
                  </m:r>
                </m:sub>
                <m:sup>
                  <m:r>
                    <w:rPr>
                      <w:rFonts w:ascii="Cambria Math" w:hAnsi="Cambria Math"/>
                      <w:color w:val="000000"/>
                      <w:sz w:val="22"/>
                      <w:szCs w:val="22"/>
                    </w:rPr>
                    <m:t>распр</m:t>
                  </m:r>
                </m:sup>
              </m:sSubSup>
            </m:oMath>
            <w:r w:rsidR="00D8700C" w:rsidRPr="007D2DA1">
              <w:rPr>
                <w:rFonts w:ascii="Garamond" w:hAnsi="Garamond"/>
                <w:color w:val="000000"/>
                <w:sz w:val="22"/>
                <w:szCs w:val="22"/>
              </w:rPr>
              <w:t xml:space="preserve">, </w:t>
            </w:r>
            <m:oMath>
              <m:r>
                <m:rPr>
                  <m:sty m:val="p"/>
                </m:rPr>
                <w:rPr>
                  <w:rFonts w:ascii="Cambria Math" w:hAnsi="Cambria Math"/>
                  <w:color w:val="000000"/>
                  <w:sz w:val="22"/>
                  <w:szCs w:val="22"/>
                </w:rPr>
                <w:br/>
              </m:r>
              <m:nary>
                <m:naryPr>
                  <m:chr m:val="∑"/>
                  <m:grow m:val="1"/>
                  <m:ctrlPr>
                    <w:rPr>
                      <w:rFonts w:ascii="Cambria Math" w:hAnsi="Cambria Math"/>
                      <w:color w:val="000000"/>
                      <w:sz w:val="22"/>
                      <w:szCs w:val="22"/>
                    </w:rPr>
                  </m:ctrlPr>
                </m:naryPr>
                <m:sub>
                  <m:r>
                    <w:rPr>
                      <w:rFonts w:ascii="Cambria Math" w:hAnsi="Cambria Math"/>
                      <w:color w:val="000000"/>
                      <w:sz w:val="22"/>
                      <w:szCs w:val="22"/>
                    </w:rPr>
                    <m:t>h∈</m:t>
                  </m:r>
                  <m:sSub>
                    <m:sSubPr>
                      <m:ctrlPr>
                        <w:rPr>
                          <w:rFonts w:ascii="Cambria Math" w:hAnsi="Cambria Math"/>
                          <w:i/>
                          <w:color w:val="000000"/>
                          <w:sz w:val="22"/>
                          <w:szCs w:val="22"/>
                        </w:rPr>
                      </m:ctrlPr>
                    </m:sSubPr>
                    <m:e>
                      <m:r>
                        <w:rPr>
                          <w:rFonts w:ascii="Cambria Math" w:hAnsi="Cambria Math"/>
                          <w:color w:val="000000"/>
                          <w:sz w:val="22"/>
                          <w:szCs w:val="22"/>
                        </w:rPr>
                        <m:t>H</m:t>
                      </m:r>
                    </m:e>
                    <m:sub>
                      <m:r>
                        <w:rPr>
                          <w:rFonts w:ascii="Cambria Math" w:hAnsi="Cambria Math"/>
                          <w:color w:val="000000"/>
                          <w:sz w:val="22"/>
                          <w:szCs w:val="22"/>
                        </w:rPr>
                        <m:t>пик</m:t>
                      </m:r>
                    </m:sub>
                  </m:sSub>
                </m:sub>
                <m:sup>
                  <m:r>
                    <w:rPr>
                      <w:rFonts w:ascii="Cambria Math" w:hAnsi="Cambria Math"/>
                      <w:color w:val="000000"/>
                      <w:sz w:val="22"/>
                      <w:szCs w:val="22"/>
                    </w:rPr>
                    <m:t xml:space="preserve"> </m:t>
                  </m:r>
                </m:sup>
                <m:e>
                  <m:r>
                    <w:rPr>
                      <w:rFonts w:ascii="Cambria Math" w:hAnsi="Cambria Math"/>
                      <w:color w:val="000000"/>
                      <w:sz w:val="22"/>
                      <w:szCs w:val="22"/>
                    </w:rPr>
                    <m:t>h</m:t>
                  </m:r>
                </m:e>
              </m:nary>
              <m:r>
                <w:rPr>
                  <w:rFonts w:ascii="Cambria Math" w:hAnsi="Cambria Math"/>
                  <w:color w:val="000000"/>
                  <w:sz w:val="22"/>
                  <w:szCs w:val="22"/>
                </w:rPr>
                <m:t>≥7</m:t>
              </m:r>
            </m:oMath>
            <w:r w:rsidR="00D8700C" w:rsidRPr="007D2DA1">
              <w:rPr>
                <w:rFonts w:ascii="Garamond" w:hAnsi="Garamond"/>
                <w:color w:val="000000"/>
                <w:sz w:val="22"/>
                <w:szCs w:val="22"/>
              </w:rPr>
              <w:t>;</w:t>
            </w:r>
          </w:p>
          <w:p w:rsidR="00D8700C" w:rsidRPr="007D2DA1" w:rsidRDefault="00D8700C" w:rsidP="007D3B4E">
            <w:pPr>
              <w:widowControl w:val="0"/>
              <w:overflowPunct w:val="0"/>
              <w:autoSpaceDE w:val="0"/>
              <w:autoSpaceDN w:val="0"/>
              <w:adjustRightInd w:val="0"/>
              <w:spacing w:before="120" w:after="120" w:line="240" w:lineRule="auto"/>
              <w:ind w:firstLine="567"/>
              <w:jc w:val="both"/>
              <w:textAlignment w:val="baseline"/>
              <w:rPr>
                <w:rFonts w:ascii="Garamond" w:hAnsi="Garamond"/>
                <w:bCs/>
              </w:rPr>
            </w:pPr>
            <w:r w:rsidRPr="007D2DA1">
              <w:rPr>
                <w:rFonts w:ascii="Garamond" w:hAnsi="Garamond"/>
                <w:bCs/>
              </w:rPr>
              <w:t xml:space="preserve">г) все объекты регулирования </w:t>
            </w:r>
            <w:r w:rsidRPr="007D2DA1">
              <w:rPr>
                <w:rFonts w:ascii="Garamond" w:hAnsi="Garamond"/>
                <w:bCs/>
                <w:i/>
              </w:rPr>
              <w:t>OR</w:t>
            </w:r>
            <w:r w:rsidRPr="007D2DA1">
              <w:rPr>
                <w:rFonts w:ascii="Garamond" w:hAnsi="Garamond"/>
                <w:bCs/>
              </w:rPr>
              <w:t xml:space="preserve"> в составе ГТП </w:t>
            </w:r>
            <w:r w:rsidRPr="007D2DA1">
              <w:rPr>
                <w:rFonts w:ascii="Garamond" w:hAnsi="Garamond"/>
                <w:bCs/>
                <w:i/>
              </w:rPr>
              <w:t>q</w:t>
            </w:r>
            <w:r w:rsidRPr="007D2DA1">
              <w:rPr>
                <w:rFonts w:ascii="Garamond" w:hAnsi="Garamond"/>
                <w:bCs/>
              </w:rPr>
              <w:t xml:space="preserve"> АОУ </w:t>
            </w:r>
            <w:r w:rsidRPr="007D2DA1">
              <w:rPr>
                <w:rFonts w:ascii="Garamond" w:hAnsi="Garamond"/>
                <w:bCs/>
                <w:i/>
              </w:rPr>
              <w:t>AR</w:t>
            </w:r>
            <w:r w:rsidRPr="007D2DA1">
              <w:rPr>
                <w:rFonts w:ascii="Garamond" w:hAnsi="Garamond"/>
                <w:bCs/>
              </w:rPr>
              <w:t xml:space="preserve"> признаны неготовыми </w:t>
            </w:r>
            <w:r w:rsidRPr="007D2DA1">
              <w:rPr>
                <w:rFonts w:ascii="Garamond" w:hAnsi="Garamond"/>
                <w:bCs/>
                <w:highlight w:val="yellow"/>
              </w:rPr>
              <w:t xml:space="preserve">в сутки </w:t>
            </w:r>
            <w:r w:rsidRPr="007D2DA1">
              <w:rPr>
                <w:rFonts w:ascii="Garamond" w:hAnsi="Garamond"/>
                <w:bCs/>
                <w:i/>
                <w:highlight w:val="yellow"/>
              </w:rPr>
              <w:t>Х</w:t>
            </w:r>
            <w:r w:rsidRPr="007D2DA1">
              <w:rPr>
                <w:rFonts w:ascii="Garamond" w:hAnsi="Garamond"/>
                <w:bCs/>
              </w:rPr>
              <w:t xml:space="preserve"> осуществлять снижение потребления на данном этапе подтверждения готовности;</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w:t>
            </w:r>
          </w:p>
        </w:tc>
      </w:tr>
      <w:tr w:rsidR="00D8700C" w:rsidRPr="007D2DA1" w:rsidTr="002F4F55">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rPr>
              <w:lastRenderedPageBreak/>
              <w:t>5.4.3.2</w:t>
            </w:r>
          </w:p>
        </w:tc>
        <w:tc>
          <w:tcPr>
            <w:tcW w:w="6662" w:type="dxa"/>
            <w:vAlign w:val="center"/>
          </w:tcPr>
          <w:p w:rsidR="00D8700C" w:rsidRPr="007D2DA1" w:rsidRDefault="00D8700C" w:rsidP="007D3B4E">
            <w:pPr>
              <w:widowControl w:val="0"/>
              <w:overflowPunct w:val="0"/>
              <w:autoSpaceDE w:val="0"/>
              <w:autoSpaceDN w:val="0"/>
              <w:adjustRightInd w:val="0"/>
              <w:spacing w:before="120" w:after="120" w:line="240" w:lineRule="auto"/>
              <w:ind w:firstLine="567"/>
              <w:jc w:val="both"/>
              <w:textAlignment w:val="baseline"/>
              <w:rPr>
                <w:rFonts w:ascii="Garamond" w:hAnsi="Garamond"/>
                <w:color w:val="000000"/>
              </w:rPr>
            </w:pPr>
            <w:r w:rsidRPr="007D2DA1">
              <w:rPr>
                <w:rFonts w:ascii="Garamond" w:hAnsi="Garamond"/>
                <w:color w:val="000000"/>
              </w:rPr>
              <w:t xml:space="preserve">5.4.3.2. Объект регулирования </w:t>
            </w:r>
            <w:r w:rsidRPr="007D2DA1">
              <w:rPr>
                <w:rFonts w:ascii="Garamond" w:hAnsi="Garamond"/>
                <w:i/>
                <w:color w:val="000000"/>
                <w:lang w:val="en-US"/>
              </w:rPr>
              <w:t>OR</w:t>
            </w:r>
            <w:r w:rsidRPr="007D2DA1">
              <w:rPr>
                <w:rFonts w:ascii="Garamond" w:hAnsi="Garamond"/>
                <w:color w:val="000000"/>
              </w:rPr>
              <w:t xml:space="preserve"> признается неготовым осуществлять снижение потребления </w:t>
            </w:r>
            <w:r w:rsidRPr="007D2DA1">
              <w:rPr>
                <w:rFonts w:ascii="Garamond" w:hAnsi="Garamond"/>
                <w:color w:val="000000"/>
                <w:highlight w:val="yellow"/>
              </w:rPr>
              <w:t>в рассматриваемый час</w:t>
            </w:r>
            <w:r w:rsidRPr="007D2DA1">
              <w:rPr>
                <w:rFonts w:ascii="Garamond" w:hAnsi="Garamond"/>
                <w:color w:val="000000"/>
              </w:rPr>
              <w:t xml:space="preserve"> </w:t>
            </w:r>
            <w:r w:rsidRPr="007D2DA1">
              <w:rPr>
                <w:rFonts w:ascii="Garamond" w:hAnsi="Garamond"/>
                <w:i/>
                <w:color w:val="000000"/>
                <w:lang w:val="en-US"/>
              </w:rPr>
              <w:t>h</w:t>
            </w:r>
            <w:r w:rsidRPr="007D2DA1">
              <w:rPr>
                <w:rFonts w:ascii="Garamond" w:hAnsi="Garamond"/>
                <w:color w:val="000000"/>
              </w:rPr>
              <w:t xml:space="preserve"> суток </w:t>
            </w:r>
            <w:r w:rsidRPr="007D2DA1">
              <w:rPr>
                <w:rFonts w:ascii="Garamond" w:hAnsi="Garamond"/>
                <w:i/>
                <w:color w:val="000000"/>
                <w:lang w:val="en-US"/>
              </w:rPr>
              <w:t>X</w:t>
            </w:r>
            <w:r w:rsidRPr="007D2DA1">
              <w:rPr>
                <w:rFonts w:ascii="Garamond" w:hAnsi="Garamond"/>
                <w:color w:val="000000"/>
              </w:rPr>
              <w:t xml:space="preserve"> на первом этапе подтверждения готовности, если выполняется хотя бы одно из следующих условий: </w:t>
            </w:r>
          </w:p>
          <w:p w:rsidR="00D8700C" w:rsidRPr="007D2DA1" w:rsidRDefault="00D8700C" w:rsidP="007D3B4E">
            <w:pPr>
              <w:widowControl w:val="0"/>
              <w:overflowPunct w:val="0"/>
              <w:autoSpaceDE w:val="0"/>
              <w:autoSpaceDN w:val="0"/>
              <w:adjustRightInd w:val="0"/>
              <w:spacing w:before="120" w:after="120" w:line="240" w:lineRule="auto"/>
              <w:ind w:firstLine="567"/>
              <w:jc w:val="both"/>
              <w:textAlignment w:val="baseline"/>
              <w:rPr>
                <w:rFonts w:ascii="Garamond" w:hAnsi="Garamond"/>
                <w:bCs/>
              </w:rPr>
            </w:pPr>
            <w:r w:rsidRPr="007D2DA1">
              <w:rPr>
                <w:rFonts w:ascii="Garamond" w:hAnsi="Garamond"/>
                <w:bCs/>
              </w:rPr>
              <w:t xml:space="preserve">а) в случае если СО было принято решение о невозможности применения метода «график базовой нагрузки» для определения объема снижения потребления объекта регулирования </w:t>
            </w:r>
            <w:r w:rsidRPr="007D2DA1">
              <w:rPr>
                <w:rFonts w:ascii="Garamond" w:hAnsi="Garamond"/>
                <w:bCs/>
                <w:i/>
              </w:rPr>
              <w:t>OR</w:t>
            </w:r>
            <w:r w:rsidRPr="007D2DA1">
              <w:rPr>
                <w:rFonts w:ascii="Garamond" w:hAnsi="Garamond"/>
                <w:bCs/>
              </w:rPr>
              <w:t xml:space="preserve">, а соответствующим субъектом оптового рынка не был выбран иной метод определения объема снижения потребления объекта регулирования </w:t>
            </w:r>
            <w:r w:rsidRPr="007D2DA1">
              <w:rPr>
                <w:rFonts w:ascii="Garamond" w:hAnsi="Garamond"/>
                <w:bCs/>
                <w:i/>
              </w:rPr>
              <w:t>OR</w:t>
            </w:r>
            <w:r w:rsidRPr="007D2DA1">
              <w:rPr>
                <w:rFonts w:ascii="Garamond" w:hAnsi="Garamond"/>
                <w:bCs/>
              </w:rPr>
              <w:t xml:space="preserve"> в соответствии с п. </w:t>
            </w:r>
            <w:r w:rsidRPr="007D2DA1">
              <w:rPr>
                <w:rFonts w:ascii="Garamond" w:hAnsi="Garamond"/>
                <w:bCs/>
                <w:highlight w:val="yellow"/>
              </w:rPr>
              <w:t>6.1.2</w:t>
            </w:r>
            <w:r w:rsidRPr="007D2DA1">
              <w:rPr>
                <w:rFonts w:ascii="Garamond" w:hAnsi="Garamond"/>
                <w:bCs/>
              </w:rPr>
              <w:t xml:space="preserve"> приложения 8 к настоящему Регламенту или если осуществить выбор иного метода определения объема снижения потребления объекта регулирования </w:t>
            </w:r>
            <w:r w:rsidRPr="007D2DA1">
              <w:rPr>
                <w:rFonts w:ascii="Garamond" w:hAnsi="Garamond"/>
                <w:bCs/>
                <w:i/>
              </w:rPr>
              <w:t>OR</w:t>
            </w:r>
            <w:r w:rsidRPr="007D2DA1">
              <w:rPr>
                <w:rFonts w:ascii="Garamond" w:hAnsi="Garamond"/>
                <w:bCs/>
              </w:rPr>
              <w:t xml:space="preserve"> в соответствии с п.</w:t>
            </w:r>
            <w:r w:rsidRPr="007D2DA1">
              <w:rPr>
                <w:rFonts w:ascii="Garamond" w:hAnsi="Garamond"/>
              </w:rPr>
              <w:t xml:space="preserve"> </w:t>
            </w:r>
            <w:r w:rsidRPr="007D2DA1">
              <w:rPr>
                <w:rFonts w:ascii="Garamond" w:hAnsi="Garamond"/>
                <w:bCs/>
              </w:rPr>
              <w:t>5.4.10.11 настоящего Регламента не представляется возможным;</w:t>
            </w:r>
          </w:p>
          <w:p w:rsidR="00D8700C" w:rsidRPr="007D2DA1" w:rsidRDefault="00D8700C" w:rsidP="007D3B4E">
            <w:pPr>
              <w:widowControl w:val="0"/>
              <w:overflowPunct w:val="0"/>
              <w:autoSpaceDE w:val="0"/>
              <w:autoSpaceDN w:val="0"/>
              <w:adjustRightInd w:val="0"/>
              <w:spacing w:before="120" w:after="120" w:line="240" w:lineRule="auto"/>
              <w:ind w:firstLine="567"/>
              <w:jc w:val="both"/>
              <w:textAlignment w:val="baseline"/>
              <w:rPr>
                <w:rFonts w:ascii="Garamond" w:hAnsi="Garamond"/>
                <w:color w:val="000000"/>
              </w:rPr>
            </w:pPr>
            <w:r w:rsidRPr="007D2DA1">
              <w:rPr>
                <w:rFonts w:ascii="Garamond" w:hAnsi="Garamond"/>
                <w:bCs/>
              </w:rPr>
              <w:t xml:space="preserve">б) значения заявленного графика нагрузки объекта регулирования </w:t>
            </w:r>
            <w:r w:rsidRPr="007D2DA1">
              <w:rPr>
                <w:rFonts w:ascii="Garamond" w:hAnsi="Garamond"/>
                <w:bCs/>
                <w:i/>
              </w:rPr>
              <w:t>OR</w:t>
            </w:r>
            <w:r w:rsidRPr="007D2DA1">
              <w:rPr>
                <w:rFonts w:ascii="Garamond" w:hAnsi="Garamond"/>
                <w:bCs/>
              </w:rPr>
              <w:t xml:space="preserve"> (если в составе АОУ </w:t>
            </w:r>
            <w:r w:rsidRPr="007D2DA1">
              <w:rPr>
                <w:rFonts w:ascii="Garamond" w:hAnsi="Garamond"/>
                <w:bCs/>
                <w:i/>
              </w:rPr>
              <w:t>AR</w:t>
            </w:r>
            <w:r w:rsidRPr="007D2DA1">
              <w:rPr>
                <w:rFonts w:ascii="Garamond" w:hAnsi="Garamond"/>
                <w:bCs/>
              </w:rPr>
              <w:t xml:space="preserve"> один объект регулирования </w:t>
            </w:r>
            <w:r w:rsidRPr="007D2DA1">
              <w:rPr>
                <w:rFonts w:ascii="Garamond" w:hAnsi="Garamond"/>
                <w:bCs/>
                <w:i/>
              </w:rPr>
              <w:t>OR</w:t>
            </w:r>
            <w:r w:rsidRPr="007D2DA1">
              <w:rPr>
                <w:rFonts w:ascii="Garamond" w:hAnsi="Garamond"/>
                <w:bCs/>
              </w:rPr>
              <w:t xml:space="preserve">) </w:t>
            </w:r>
            <m:oMath>
              <m:sSubSup>
                <m:sSubSupPr>
                  <m:ctrlPr>
                    <w:rPr>
                      <w:rFonts w:ascii="Cambria Math" w:hAnsi="Cambria Math"/>
                      <w:color w:val="000000"/>
                    </w:rPr>
                  </m:ctrlPr>
                </m:sSubSupPr>
                <m:e>
                  <m:r>
                    <w:rPr>
                      <w:rFonts w:ascii="Cambria Math" w:hAnsi="Cambria Math"/>
                      <w:color w:val="000000"/>
                    </w:rPr>
                    <m:t>V</m:t>
                  </m:r>
                </m:e>
                <m:sub>
                  <m:r>
                    <w:rPr>
                      <w:rFonts w:ascii="Cambria Math" w:hAnsi="Cambria Math"/>
                      <w:color w:val="000000"/>
                      <w:lang w:val="en-US"/>
                    </w:rPr>
                    <m:t>or</m:t>
                  </m:r>
                  <m:r>
                    <w:rPr>
                      <w:rFonts w:ascii="Cambria Math" w:hAnsi="Cambria Math"/>
                      <w:color w:val="000000"/>
                    </w:rPr>
                    <m:t>,h</m:t>
                  </m:r>
                </m:sub>
                <m:sup>
                  <m:r>
                    <w:rPr>
                      <w:rFonts w:ascii="Cambria Math" w:hAnsi="Cambria Math"/>
                      <w:color w:val="000000"/>
                    </w:rPr>
                    <m:t>згн</m:t>
                  </m:r>
                </m:sup>
              </m:sSubSup>
              <m:r>
                <w:rPr>
                  <w:rFonts w:ascii="Cambria Math" w:hAnsi="Cambria Math"/>
                  <w:color w:val="000000"/>
                </w:rPr>
                <m:t xml:space="preserve"> </m:t>
              </m:r>
            </m:oMath>
            <w:r w:rsidRPr="007D2DA1">
              <w:rPr>
                <w:rFonts w:ascii="Garamond" w:hAnsi="Garamond"/>
                <w:bCs/>
              </w:rPr>
              <w:t xml:space="preserve">ниже, чем часовой плановый объем снижения потребления АОУ </w:t>
            </w:r>
            <m:oMath>
              <m:sSubSup>
                <m:sSubSupPr>
                  <m:ctrlPr>
                    <w:rPr>
                      <w:rFonts w:ascii="Cambria Math" w:hAnsi="Cambria Math"/>
                      <w:bCs/>
                    </w:rPr>
                  </m:ctrlPr>
                </m:sSubSupPr>
                <m:e>
                  <m:r>
                    <w:rPr>
                      <w:rFonts w:ascii="Cambria Math" w:hAnsi="Cambria Math"/>
                    </w:rPr>
                    <m:t>AR</m:t>
                  </m:r>
                </m:e>
                <m:sub>
                  <m:r>
                    <m:rPr>
                      <m:sty m:val="p"/>
                    </m:rPr>
                    <w:rPr>
                      <w:rFonts w:ascii="Cambria Math" w:hAnsi="Cambria Math"/>
                    </w:rPr>
                    <m:t xml:space="preserve"> </m:t>
                  </m:r>
                </m:sub>
                <m:sup>
                  <m:r>
                    <m:rPr>
                      <m:sty m:val="p"/>
                    </m:rPr>
                    <w:rPr>
                      <w:rFonts w:ascii="Cambria Math" w:hAnsi="Cambria Math"/>
                    </w:rPr>
                    <m:t xml:space="preserve"> </m:t>
                  </m:r>
                </m:sup>
              </m:sSubSup>
            </m:oMath>
            <w:r w:rsidRPr="007D2DA1">
              <w:rPr>
                <w:rFonts w:ascii="Garamond" w:hAnsi="Garamond"/>
                <w:bCs/>
              </w:rPr>
              <w:t xml:space="preserve">, определенный в соответствии с п. 5.3.1 настоящего </w:t>
            </w:r>
            <w:r w:rsidRPr="007D2DA1">
              <w:rPr>
                <w:rFonts w:ascii="Garamond" w:hAnsi="Garamond"/>
                <w:bCs/>
              </w:rPr>
              <w:lastRenderedPageBreak/>
              <w:t>Регламента (</w:t>
            </w:r>
            <m:oMath>
              <m:sSubSup>
                <m:sSubSupPr>
                  <m:ctrlPr>
                    <w:rPr>
                      <w:rFonts w:ascii="Cambria Math" w:hAnsi="Cambria Math"/>
                    </w:rPr>
                  </m:ctrlPr>
                </m:sSubSupPr>
                <m:e>
                  <m:r>
                    <w:rPr>
                      <w:rFonts w:ascii="Cambria Math" w:hAnsi="Cambria Math"/>
                    </w:rPr>
                    <m:t>V</m:t>
                  </m:r>
                </m:e>
                <m:sub>
                  <m:r>
                    <w:rPr>
                      <w:rFonts w:ascii="Cambria Math" w:hAnsi="Cambria Math"/>
                    </w:rPr>
                    <m:t xml:space="preserve">AR,h </m:t>
                  </m:r>
                </m:sub>
                <m:sup>
                  <m:r>
                    <w:rPr>
                      <w:rFonts w:ascii="Cambria Math" w:hAnsi="Cambria Math"/>
                    </w:rPr>
                    <m:t>дог</m:t>
                  </m:r>
                </m:sup>
              </m:sSubSup>
              <m:r>
                <w:rPr>
                  <w:rFonts w:ascii="Cambria Math" w:hAnsi="Cambria Math"/>
                </w:rPr>
                <m:t>)</m:t>
              </m:r>
            </m:oMath>
            <w:r w:rsidRPr="007D2DA1">
              <w:rPr>
                <w:rFonts w:ascii="Garamond" w:hAnsi="Garamond"/>
                <w:bCs/>
              </w:rPr>
              <w:t xml:space="preserve">, объем снижения потребления АОУ </w:t>
            </w:r>
            <w:r w:rsidRPr="007D2DA1">
              <w:rPr>
                <w:rFonts w:ascii="Garamond" w:hAnsi="Garamond"/>
                <w:bCs/>
                <w:i/>
              </w:rPr>
              <w:t>AR</w:t>
            </w:r>
            <w:r w:rsidRPr="007D2DA1">
              <w:rPr>
                <w:rFonts w:ascii="Garamond" w:hAnsi="Garamond"/>
                <w:bCs/>
              </w:rPr>
              <w:t xml:space="preserve"> для 7 и более часов из диапазона часов</w:t>
            </w:r>
            <w:r w:rsidRPr="007D2DA1">
              <w:rPr>
                <w:rFonts w:ascii="Garamond" w:hAnsi="Garamond"/>
                <w:color w:val="000000"/>
              </w:rPr>
              <w:t xml:space="preserve"> продолжительностью с первого по последний плановые часы пиковой нагрузки, определенные СО:</w:t>
            </w:r>
          </w:p>
          <w:bookmarkStart w:id="49" w:name="_Toc164223166"/>
          <w:bookmarkStart w:id="50" w:name="_Toc165900849"/>
          <w:p w:rsidR="00D8700C" w:rsidRPr="007D2DA1" w:rsidRDefault="002A6426" w:rsidP="007D3B4E">
            <w:pPr>
              <w:pStyle w:val="af2"/>
              <w:widowControl w:val="0"/>
              <w:spacing w:before="120" w:after="120"/>
              <w:ind w:left="2305"/>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,h</m:t>
                  </m:r>
                </m:sub>
                <m:sup>
                  <m:r>
                    <w:rPr>
                      <w:rFonts w:ascii="Cambria Math" w:hAnsi="Cambria Math"/>
                      <w:color w:val="000000"/>
                      <w:sz w:val="22"/>
                      <w:szCs w:val="22"/>
                    </w:rPr>
                    <m:t>згн</m:t>
                  </m:r>
                </m:sup>
              </m:sSubSup>
              <m:r>
                <w:rPr>
                  <w:rFonts w:ascii="Cambria Math" w:hAnsi="Cambria Math"/>
                  <w:color w:val="000000"/>
                  <w:sz w:val="22"/>
                  <w:szCs w:val="22"/>
                </w:rPr>
                <m:t>&lt;</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m:t>
                  </m:r>
                  <m:r>
                    <w:rPr>
                      <w:rFonts w:ascii="Cambria Math" w:hAnsi="Cambria Math"/>
                      <w:color w:val="000000"/>
                      <w:sz w:val="22"/>
                      <w:szCs w:val="22"/>
                    </w:rPr>
                    <m:t>h</m:t>
                  </m:r>
                </m:sub>
                <m:sup>
                  <m:r>
                    <m:rPr>
                      <m:sty m:val="p"/>
                    </m:rPr>
                    <w:rPr>
                      <w:rFonts w:ascii="Cambria Math" w:hAnsi="Cambria Math"/>
                      <w:color w:val="000000"/>
                      <w:sz w:val="22"/>
                      <w:szCs w:val="22"/>
                    </w:rPr>
                    <m:t>дог</m:t>
                  </m:r>
                </m:sup>
              </m:sSubSup>
            </m:oMath>
            <w:r w:rsidR="00D8700C" w:rsidRPr="007D2DA1">
              <w:rPr>
                <w:rFonts w:ascii="Garamond" w:hAnsi="Garamond"/>
                <w:color w:val="000000"/>
                <w:sz w:val="22"/>
                <w:szCs w:val="22"/>
              </w:rPr>
              <w:t xml:space="preserve">, </w:t>
            </w:r>
            <m:oMath>
              <m:r>
                <m:rPr>
                  <m:sty m:val="p"/>
                </m:rPr>
                <w:rPr>
                  <w:rFonts w:ascii="Cambria Math" w:hAnsi="Cambria Math"/>
                  <w:color w:val="000000"/>
                  <w:sz w:val="22"/>
                  <w:szCs w:val="22"/>
                </w:rPr>
                <w:br/>
              </m:r>
              <m:nary>
                <m:naryPr>
                  <m:chr m:val="∑"/>
                  <m:grow m:val="1"/>
                  <m:ctrlPr>
                    <w:rPr>
                      <w:rFonts w:ascii="Cambria Math" w:hAnsi="Cambria Math"/>
                      <w:color w:val="000000"/>
                      <w:sz w:val="22"/>
                      <w:szCs w:val="22"/>
                    </w:rPr>
                  </m:ctrlPr>
                </m:naryPr>
                <m:sub>
                  <m:r>
                    <w:rPr>
                      <w:rFonts w:ascii="Cambria Math" w:hAnsi="Cambria Math"/>
                      <w:color w:val="000000"/>
                      <w:sz w:val="22"/>
                      <w:szCs w:val="22"/>
                    </w:rPr>
                    <m:t>h∈</m:t>
                  </m:r>
                  <m:sSub>
                    <m:sSubPr>
                      <m:ctrlPr>
                        <w:rPr>
                          <w:rFonts w:ascii="Cambria Math" w:hAnsi="Cambria Math"/>
                          <w:i/>
                          <w:color w:val="000000"/>
                          <w:sz w:val="22"/>
                          <w:szCs w:val="22"/>
                        </w:rPr>
                      </m:ctrlPr>
                    </m:sSubPr>
                    <m:e>
                      <m:r>
                        <w:rPr>
                          <w:rFonts w:ascii="Cambria Math" w:hAnsi="Cambria Math"/>
                          <w:color w:val="000000"/>
                          <w:sz w:val="22"/>
                          <w:szCs w:val="22"/>
                        </w:rPr>
                        <m:t>H</m:t>
                      </m:r>
                    </m:e>
                    <m:sub>
                      <m:r>
                        <w:rPr>
                          <w:rFonts w:ascii="Cambria Math" w:hAnsi="Cambria Math"/>
                          <w:color w:val="000000"/>
                          <w:sz w:val="22"/>
                          <w:szCs w:val="22"/>
                        </w:rPr>
                        <m:t>пик</m:t>
                      </m:r>
                    </m:sub>
                  </m:sSub>
                </m:sub>
                <m:sup>
                  <m:r>
                    <w:rPr>
                      <w:rFonts w:ascii="Cambria Math" w:hAnsi="Cambria Math"/>
                      <w:color w:val="000000"/>
                      <w:sz w:val="22"/>
                      <w:szCs w:val="22"/>
                    </w:rPr>
                    <m:t xml:space="preserve"> </m:t>
                  </m:r>
                </m:sup>
                <m:e>
                  <m:r>
                    <w:rPr>
                      <w:rFonts w:ascii="Cambria Math" w:hAnsi="Cambria Math"/>
                      <w:color w:val="000000"/>
                      <w:sz w:val="22"/>
                      <w:szCs w:val="22"/>
                    </w:rPr>
                    <m:t>h</m:t>
                  </m:r>
                </m:e>
              </m:nary>
              <m:r>
                <w:rPr>
                  <w:rFonts w:ascii="Cambria Math" w:hAnsi="Cambria Math"/>
                  <w:color w:val="000000"/>
                  <w:sz w:val="22"/>
                  <w:szCs w:val="22"/>
                </w:rPr>
                <m:t>≥7</m:t>
              </m:r>
            </m:oMath>
            <w:r w:rsidR="00D8700C" w:rsidRPr="007D2DA1">
              <w:rPr>
                <w:rFonts w:ascii="Garamond" w:hAnsi="Garamond"/>
                <w:color w:val="000000"/>
                <w:sz w:val="22"/>
                <w:szCs w:val="22"/>
              </w:rPr>
              <w:t>.</w:t>
            </w:r>
            <w:bookmarkEnd w:id="49"/>
            <w:bookmarkEnd w:id="50"/>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p>
        </w:tc>
        <w:tc>
          <w:tcPr>
            <w:tcW w:w="6379" w:type="dxa"/>
            <w:vAlign w:val="center"/>
          </w:tcPr>
          <w:p w:rsidR="00D8700C" w:rsidRPr="007D2DA1" w:rsidRDefault="00D8700C" w:rsidP="007D3B4E">
            <w:pPr>
              <w:widowControl w:val="0"/>
              <w:overflowPunct w:val="0"/>
              <w:autoSpaceDE w:val="0"/>
              <w:autoSpaceDN w:val="0"/>
              <w:adjustRightInd w:val="0"/>
              <w:spacing w:before="120" w:after="120" w:line="240" w:lineRule="auto"/>
              <w:ind w:firstLine="567"/>
              <w:jc w:val="both"/>
              <w:textAlignment w:val="baseline"/>
              <w:rPr>
                <w:rFonts w:ascii="Garamond" w:hAnsi="Garamond"/>
                <w:color w:val="000000"/>
              </w:rPr>
            </w:pPr>
            <w:r w:rsidRPr="007D2DA1">
              <w:rPr>
                <w:rFonts w:ascii="Garamond" w:hAnsi="Garamond"/>
                <w:color w:val="000000"/>
              </w:rPr>
              <w:lastRenderedPageBreak/>
              <w:t xml:space="preserve">5.4.3.2. Объект регулирования </w:t>
            </w:r>
            <w:r w:rsidRPr="007D2DA1">
              <w:rPr>
                <w:rFonts w:ascii="Garamond" w:hAnsi="Garamond"/>
                <w:i/>
                <w:color w:val="000000"/>
                <w:lang w:val="en-US"/>
              </w:rPr>
              <w:t>OR</w:t>
            </w:r>
            <w:r w:rsidRPr="007D2DA1">
              <w:rPr>
                <w:rFonts w:ascii="Garamond" w:hAnsi="Garamond"/>
                <w:color w:val="000000"/>
              </w:rPr>
              <w:t xml:space="preserve"> признается неготовым осуществлять снижение потребления </w:t>
            </w:r>
            <w:r w:rsidRPr="007D2DA1">
              <w:rPr>
                <w:rFonts w:ascii="Garamond" w:hAnsi="Garamond"/>
                <w:color w:val="000000"/>
                <w:highlight w:val="yellow"/>
              </w:rPr>
              <w:t>во все часы</w:t>
            </w:r>
            <w:r w:rsidRPr="007D2DA1">
              <w:rPr>
                <w:rFonts w:ascii="Garamond" w:hAnsi="Garamond"/>
                <w:color w:val="000000"/>
              </w:rPr>
              <w:t xml:space="preserve"> </w:t>
            </w:r>
            <w:r w:rsidRPr="007D2DA1">
              <w:rPr>
                <w:rFonts w:ascii="Garamond" w:hAnsi="Garamond"/>
                <w:i/>
                <w:color w:val="000000"/>
                <w:lang w:val="en-US"/>
              </w:rPr>
              <w:t>h</w:t>
            </w:r>
            <w:r w:rsidRPr="007D2DA1">
              <w:rPr>
                <w:rFonts w:ascii="Garamond" w:hAnsi="Garamond"/>
                <w:color w:val="000000"/>
              </w:rPr>
              <w:t xml:space="preserve"> суток </w:t>
            </w:r>
            <w:r w:rsidRPr="007D2DA1">
              <w:rPr>
                <w:rFonts w:ascii="Garamond" w:hAnsi="Garamond"/>
                <w:i/>
                <w:color w:val="000000"/>
                <w:lang w:val="en-US"/>
              </w:rPr>
              <w:t>X</w:t>
            </w:r>
            <w:r w:rsidRPr="007D2DA1">
              <w:rPr>
                <w:rFonts w:ascii="Garamond" w:hAnsi="Garamond"/>
                <w:color w:val="000000"/>
              </w:rPr>
              <w:t xml:space="preserve"> на первом этапе подтверждения готовности, если выполняется хотя бы одно из следующих условий: </w:t>
            </w:r>
          </w:p>
          <w:p w:rsidR="00D8700C" w:rsidRPr="007D2DA1" w:rsidRDefault="00D8700C" w:rsidP="007D3B4E">
            <w:pPr>
              <w:widowControl w:val="0"/>
              <w:overflowPunct w:val="0"/>
              <w:autoSpaceDE w:val="0"/>
              <w:autoSpaceDN w:val="0"/>
              <w:adjustRightInd w:val="0"/>
              <w:spacing w:before="120" w:after="120" w:line="240" w:lineRule="auto"/>
              <w:ind w:firstLine="567"/>
              <w:jc w:val="both"/>
              <w:textAlignment w:val="baseline"/>
              <w:rPr>
                <w:rFonts w:ascii="Garamond" w:hAnsi="Garamond"/>
                <w:bCs/>
              </w:rPr>
            </w:pPr>
            <w:r w:rsidRPr="007D2DA1">
              <w:rPr>
                <w:rFonts w:ascii="Garamond" w:hAnsi="Garamond"/>
                <w:bCs/>
              </w:rPr>
              <w:t xml:space="preserve">а) в случае если СО было принято решение о невозможности применения метода «график базовой нагрузки» для определения объема снижения потребления объекта регулирования </w:t>
            </w:r>
            <w:r w:rsidRPr="007D2DA1">
              <w:rPr>
                <w:rFonts w:ascii="Garamond" w:hAnsi="Garamond"/>
                <w:bCs/>
                <w:i/>
              </w:rPr>
              <w:t>OR</w:t>
            </w:r>
            <w:r w:rsidRPr="007D2DA1">
              <w:rPr>
                <w:rFonts w:ascii="Garamond" w:hAnsi="Garamond"/>
                <w:bCs/>
              </w:rPr>
              <w:t xml:space="preserve">, а соответствующим субъектом оптового рынка не был выбран иной метод определения объема снижения потребления объекта регулирования </w:t>
            </w:r>
            <w:r w:rsidRPr="007D2DA1">
              <w:rPr>
                <w:rFonts w:ascii="Garamond" w:hAnsi="Garamond"/>
                <w:bCs/>
                <w:i/>
              </w:rPr>
              <w:t>OR</w:t>
            </w:r>
            <w:r w:rsidRPr="007D2DA1">
              <w:rPr>
                <w:rFonts w:ascii="Garamond" w:hAnsi="Garamond"/>
                <w:bCs/>
              </w:rPr>
              <w:t xml:space="preserve"> в соответствии с </w:t>
            </w:r>
            <w:r w:rsidR="0010693B" w:rsidRPr="007D2DA1">
              <w:rPr>
                <w:rFonts w:ascii="Garamond" w:hAnsi="Garamond"/>
                <w:bCs/>
                <w:highlight w:val="yellow"/>
              </w:rPr>
              <w:t>п. 6.1</w:t>
            </w:r>
            <w:r w:rsidRPr="007D2DA1">
              <w:rPr>
                <w:rFonts w:ascii="Garamond" w:hAnsi="Garamond"/>
                <w:bCs/>
              </w:rPr>
              <w:t xml:space="preserve"> приложения 8 к настоящему Регламенту или если осуществить выбор иного метода определения объема снижения потребления объекта регулирования </w:t>
            </w:r>
            <w:r w:rsidRPr="007D2DA1">
              <w:rPr>
                <w:rFonts w:ascii="Garamond" w:hAnsi="Garamond"/>
                <w:bCs/>
                <w:i/>
              </w:rPr>
              <w:t>OR</w:t>
            </w:r>
            <w:r w:rsidRPr="007D2DA1">
              <w:rPr>
                <w:rFonts w:ascii="Garamond" w:hAnsi="Garamond"/>
                <w:bCs/>
              </w:rPr>
              <w:t xml:space="preserve"> в соответствии с п.</w:t>
            </w:r>
            <w:r w:rsidRPr="007D2DA1">
              <w:rPr>
                <w:rFonts w:ascii="Garamond" w:hAnsi="Garamond"/>
              </w:rPr>
              <w:t xml:space="preserve"> </w:t>
            </w:r>
            <w:r w:rsidRPr="007D2DA1">
              <w:rPr>
                <w:rFonts w:ascii="Garamond" w:hAnsi="Garamond"/>
                <w:bCs/>
              </w:rPr>
              <w:t>5.4.10.11 настоящего Регламента не представляется возможным;</w:t>
            </w:r>
          </w:p>
          <w:p w:rsidR="00D8700C" w:rsidRPr="007D2DA1" w:rsidRDefault="00D8700C" w:rsidP="007D3B4E">
            <w:pPr>
              <w:widowControl w:val="0"/>
              <w:overflowPunct w:val="0"/>
              <w:autoSpaceDE w:val="0"/>
              <w:autoSpaceDN w:val="0"/>
              <w:adjustRightInd w:val="0"/>
              <w:spacing w:before="120" w:after="120" w:line="240" w:lineRule="auto"/>
              <w:ind w:firstLine="567"/>
              <w:jc w:val="both"/>
              <w:textAlignment w:val="baseline"/>
              <w:rPr>
                <w:rFonts w:ascii="Garamond" w:hAnsi="Garamond"/>
                <w:color w:val="000000"/>
              </w:rPr>
            </w:pPr>
            <w:r w:rsidRPr="007D2DA1">
              <w:rPr>
                <w:rFonts w:ascii="Garamond" w:hAnsi="Garamond"/>
                <w:bCs/>
              </w:rPr>
              <w:t xml:space="preserve">б) значения заявленного графика нагрузки объекта регулирования </w:t>
            </w:r>
            <w:r w:rsidRPr="007D2DA1">
              <w:rPr>
                <w:rFonts w:ascii="Garamond" w:hAnsi="Garamond"/>
                <w:bCs/>
                <w:i/>
              </w:rPr>
              <w:t>OR</w:t>
            </w:r>
            <w:r w:rsidRPr="007D2DA1">
              <w:rPr>
                <w:rFonts w:ascii="Garamond" w:hAnsi="Garamond"/>
                <w:bCs/>
              </w:rPr>
              <w:t xml:space="preserve"> (если в составе АОУ </w:t>
            </w:r>
            <w:r w:rsidRPr="007D2DA1">
              <w:rPr>
                <w:rFonts w:ascii="Garamond" w:hAnsi="Garamond"/>
                <w:bCs/>
                <w:i/>
              </w:rPr>
              <w:t>AR</w:t>
            </w:r>
            <w:r w:rsidRPr="007D2DA1">
              <w:rPr>
                <w:rFonts w:ascii="Garamond" w:hAnsi="Garamond"/>
                <w:bCs/>
              </w:rPr>
              <w:t xml:space="preserve"> один объект регулирования </w:t>
            </w:r>
            <w:r w:rsidRPr="007D2DA1">
              <w:rPr>
                <w:rFonts w:ascii="Garamond" w:hAnsi="Garamond"/>
                <w:bCs/>
                <w:i/>
              </w:rPr>
              <w:t>OR</w:t>
            </w:r>
            <w:r w:rsidRPr="007D2DA1">
              <w:rPr>
                <w:rFonts w:ascii="Garamond" w:hAnsi="Garamond"/>
                <w:bCs/>
              </w:rPr>
              <w:t xml:space="preserve">) </w:t>
            </w:r>
            <m:oMath>
              <m:sSubSup>
                <m:sSubSupPr>
                  <m:ctrlPr>
                    <w:rPr>
                      <w:rFonts w:ascii="Cambria Math" w:hAnsi="Cambria Math"/>
                      <w:color w:val="000000"/>
                    </w:rPr>
                  </m:ctrlPr>
                </m:sSubSupPr>
                <m:e>
                  <m:r>
                    <w:rPr>
                      <w:rFonts w:ascii="Cambria Math" w:hAnsi="Cambria Math"/>
                      <w:color w:val="000000"/>
                    </w:rPr>
                    <m:t>V</m:t>
                  </m:r>
                </m:e>
                <m:sub>
                  <m:r>
                    <w:rPr>
                      <w:rFonts w:ascii="Cambria Math" w:hAnsi="Cambria Math"/>
                      <w:color w:val="000000"/>
                      <w:lang w:val="en-US"/>
                    </w:rPr>
                    <m:t>or</m:t>
                  </m:r>
                  <m:r>
                    <w:rPr>
                      <w:rFonts w:ascii="Cambria Math" w:hAnsi="Cambria Math"/>
                      <w:color w:val="000000"/>
                    </w:rPr>
                    <m:t>,h</m:t>
                  </m:r>
                </m:sub>
                <m:sup>
                  <m:r>
                    <w:rPr>
                      <w:rFonts w:ascii="Cambria Math" w:hAnsi="Cambria Math"/>
                      <w:color w:val="000000"/>
                    </w:rPr>
                    <m:t>згн</m:t>
                  </m:r>
                </m:sup>
              </m:sSubSup>
              <m:r>
                <w:rPr>
                  <w:rFonts w:ascii="Cambria Math" w:hAnsi="Cambria Math"/>
                  <w:color w:val="000000"/>
                </w:rPr>
                <m:t xml:space="preserve"> </m:t>
              </m:r>
            </m:oMath>
            <w:r w:rsidRPr="007D2DA1">
              <w:rPr>
                <w:rFonts w:ascii="Garamond" w:hAnsi="Garamond"/>
                <w:bCs/>
              </w:rPr>
              <w:t xml:space="preserve">ниже, чем часовой плановый объем снижения потребления АОУ </w:t>
            </w:r>
            <m:oMath>
              <m:sSubSup>
                <m:sSubSupPr>
                  <m:ctrlPr>
                    <w:rPr>
                      <w:rFonts w:ascii="Cambria Math" w:hAnsi="Cambria Math"/>
                      <w:bCs/>
                    </w:rPr>
                  </m:ctrlPr>
                </m:sSubSupPr>
                <m:e>
                  <m:r>
                    <w:rPr>
                      <w:rFonts w:ascii="Cambria Math" w:hAnsi="Cambria Math"/>
                    </w:rPr>
                    <m:t>AR</m:t>
                  </m:r>
                </m:e>
                <m:sub>
                  <m:r>
                    <m:rPr>
                      <m:sty m:val="p"/>
                    </m:rPr>
                    <w:rPr>
                      <w:rFonts w:ascii="Cambria Math" w:hAnsi="Cambria Math"/>
                    </w:rPr>
                    <m:t xml:space="preserve"> </m:t>
                  </m:r>
                </m:sub>
                <m:sup>
                  <m:r>
                    <m:rPr>
                      <m:sty m:val="p"/>
                    </m:rPr>
                    <w:rPr>
                      <w:rFonts w:ascii="Cambria Math" w:hAnsi="Cambria Math"/>
                    </w:rPr>
                    <m:t xml:space="preserve"> </m:t>
                  </m:r>
                </m:sup>
              </m:sSubSup>
            </m:oMath>
            <w:r w:rsidRPr="007D2DA1">
              <w:rPr>
                <w:rFonts w:ascii="Garamond" w:hAnsi="Garamond"/>
                <w:bCs/>
              </w:rPr>
              <w:t xml:space="preserve">, определенный в соответствии с п. </w:t>
            </w:r>
            <w:r w:rsidRPr="007D2DA1">
              <w:rPr>
                <w:rFonts w:ascii="Garamond" w:hAnsi="Garamond"/>
                <w:bCs/>
              </w:rPr>
              <w:lastRenderedPageBreak/>
              <w:t>5.3.1 настоящего Регламента (</w:t>
            </w:r>
            <m:oMath>
              <m:sSubSup>
                <m:sSubSupPr>
                  <m:ctrlPr>
                    <w:rPr>
                      <w:rFonts w:ascii="Cambria Math" w:hAnsi="Cambria Math"/>
                    </w:rPr>
                  </m:ctrlPr>
                </m:sSubSupPr>
                <m:e>
                  <m:r>
                    <w:rPr>
                      <w:rFonts w:ascii="Cambria Math" w:hAnsi="Cambria Math"/>
                    </w:rPr>
                    <m:t>V</m:t>
                  </m:r>
                </m:e>
                <m:sub>
                  <m:r>
                    <w:rPr>
                      <w:rFonts w:ascii="Cambria Math" w:hAnsi="Cambria Math"/>
                    </w:rPr>
                    <m:t xml:space="preserve">AR,h </m:t>
                  </m:r>
                </m:sub>
                <m:sup>
                  <m:r>
                    <w:rPr>
                      <w:rFonts w:ascii="Cambria Math" w:hAnsi="Cambria Math"/>
                    </w:rPr>
                    <m:t>дог</m:t>
                  </m:r>
                </m:sup>
              </m:sSubSup>
              <m:r>
                <w:rPr>
                  <w:rFonts w:ascii="Cambria Math" w:hAnsi="Cambria Math"/>
                </w:rPr>
                <m:t>)</m:t>
              </m:r>
            </m:oMath>
            <w:r w:rsidRPr="007D2DA1">
              <w:rPr>
                <w:rFonts w:ascii="Garamond" w:hAnsi="Garamond"/>
                <w:bCs/>
              </w:rPr>
              <w:t xml:space="preserve">, объем снижения потребления АОУ </w:t>
            </w:r>
            <w:r w:rsidRPr="007D2DA1">
              <w:rPr>
                <w:rFonts w:ascii="Garamond" w:hAnsi="Garamond"/>
                <w:bCs/>
                <w:i/>
              </w:rPr>
              <w:t>AR</w:t>
            </w:r>
            <w:r w:rsidRPr="007D2DA1">
              <w:rPr>
                <w:rFonts w:ascii="Garamond" w:hAnsi="Garamond"/>
                <w:bCs/>
              </w:rPr>
              <w:t xml:space="preserve"> для 7 и более часов из диапазона часов</w:t>
            </w:r>
            <w:r w:rsidRPr="007D2DA1">
              <w:rPr>
                <w:rFonts w:ascii="Garamond" w:hAnsi="Garamond"/>
                <w:color w:val="000000"/>
              </w:rPr>
              <w:t xml:space="preserve"> продолжительностью с первого по последний плановые часы пиковой нагрузки </w:t>
            </w:r>
            <w:r w:rsidRPr="007D2DA1">
              <w:rPr>
                <w:rFonts w:ascii="Garamond" w:hAnsi="Garamond"/>
                <w:color w:val="000000"/>
                <w:highlight w:val="yellow"/>
              </w:rPr>
              <w:t xml:space="preserve">суток </w:t>
            </w:r>
            <w:r w:rsidRPr="007D2DA1">
              <w:rPr>
                <w:rFonts w:ascii="Garamond" w:hAnsi="Garamond"/>
                <w:i/>
                <w:color w:val="000000"/>
                <w:highlight w:val="yellow"/>
              </w:rPr>
              <w:t>Х</w:t>
            </w:r>
            <w:r w:rsidRPr="007D2DA1">
              <w:rPr>
                <w:rFonts w:ascii="Garamond" w:hAnsi="Garamond"/>
                <w:color w:val="000000"/>
              </w:rPr>
              <w:t>, определенные СО:</w:t>
            </w:r>
          </w:p>
          <w:p w:rsidR="00D8700C" w:rsidRPr="007D2DA1" w:rsidRDefault="002A6426" w:rsidP="007D3B4E">
            <w:pPr>
              <w:widowControl w:val="0"/>
              <w:spacing w:before="120" w:after="120" w:line="240" w:lineRule="auto"/>
              <w:jc w:val="center"/>
              <w:outlineLvl w:val="2"/>
              <w:rPr>
                <w:rFonts w:ascii="Garamond" w:hAnsi="Garamond"/>
                <w:color w:val="000000"/>
              </w:rPr>
            </w:pPr>
            <m:oMath>
              <m:sSubSup>
                <m:sSubSupPr>
                  <m:ctrlPr>
                    <w:rPr>
                      <w:rFonts w:ascii="Cambria Math" w:hAnsi="Cambria Math"/>
                      <w:color w:val="000000"/>
                    </w:rPr>
                  </m:ctrlPr>
                </m:sSubSupPr>
                <m:e>
                  <m:r>
                    <w:rPr>
                      <w:rFonts w:ascii="Cambria Math" w:hAnsi="Cambria Math"/>
                      <w:color w:val="000000"/>
                    </w:rPr>
                    <m:t>V</m:t>
                  </m:r>
                </m:e>
                <m:sub>
                  <m:r>
                    <w:rPr>
                      <w:rFonts w:ascii="Cambria Math" w:hAnsi="Cambria Math"/>
                      <w:color w:val="000000"/>
                      <w:lang w:val="en-US"/>
                    </w:rPr>
                    <m:t>or</m:t>
                  </m:r>
                  <m:r>
                    <w:rPr>
                      <w:rFonts w:ascii="Cambria Math" w:hAnsi="Cambria Math"/>
                      <w:color w:val="000000"/>
                    </w:rPr>
                    <m:t>,h</m:t>
                  </m:r>
                </m:sub>
                <m:sup>
                  <m:r>
                    <w:rPr>
                      <w:rFonts w:ascii="Cambria Math" w:hAnsi="Cambria Math"/>
                      <w:color w:val="000000"/>
                    </w:rPr>
                    <m:t>згн</m:t>
                  </m:r>
                </m:sup>
              </m:sSubSup>
              <m:r>
                <w:rPr>
                  <w:rFonts w:ascii="Cambria Math" w:hAnsi="Cambria Math"/>
                  <w:color w:val="000000"/>
                </w:rPr>
                <m:t>&lt;</m:t>
              </m:r>
              <m:sSubSup>
                <m:sSubSupPr>
                  <m:ctrlPr>
                    <w:rPr>
                      <w:rFonts w:ascii="Cambria Math" w:hAnsi="Cambria Math"/>
                      <w:color w:val="000000"/>
                    </w:rPr>
                  </m:ctrlPr>
                </m:sSubSupPr>
                <m:e>
                  <m:r>
                    <w:rPr>
                      <w:rFonts w:ascii="Cambria Math" w:hAnsi="Cambria Math"/>
                      <w:color w:val="000000"/>
                    </w:rPr>
                    <m:t>V</m:t>
                  </m:r>
                </m:e>
                <m:sub>
                  <m:r>
                    <w:rPr>
                      <w:rFonts w:ascii="Cambria Math" w:hAnsi="Cambria Math"/>
                      <w:color w:val="000000"/>
                    </w:rPr>
                    <m:t>AR</m:t>
                  </m:r>
                  <m:r>
                    <m:rPr>
                      <m:sty m:val="p"/>
                    </m:rPr>
                    <w:rPr>
                      <w:rFonts w:ascii="Cambria Math" w:hAnsi="Cambria Math"/>
                      <w:color w:val="000000"/>
                    </w:rPr>
                    <m:t>,</m:t>
                  </m:r>
                  <m:r>
                    <w:rPr>
                      <w:rFonts w:ascii="Cambria Math" w:hAnsi="Cambria Math"/>
                      <w:color w:val="000000"/>
                    </w:rPr>
                    <m:t>h</m:t>
                  </m:r>
                </m:sub>
                <m:sup>
                  <m:r>
                    <m:rPr>
                      <m:sty m:val="p"/>
                    </m:rPr>
                    <w:rPr>
                      <w:rFonts w:ascii="Cambria Math" w:hAnsi="Cambria Math"/>
                      <w:color w:val="000000"/>
                    </w:rPr>
                    <m:t>дог</m:t>
                  </m:r>
                </m:sup>
              </m:sSubSup>
            </m:oMath>
            <w:r w:rsidR="00D8700C" w:rsidRPr="007D2DA1">
              <w:rPr>
                <w:rFonts w:ascii="Garamond" w:hAnsi="Garamond"/>
                <w:color w:val="000000"/>
              </w:rPr>
              <w:t xml:space="preserve">, </w:t>
            </w:r>
            <m:oMath>
              <m:r>
                <m:rPr>
                  <m:sty m:val="p"/>
                </m:rPr>
                <w:rPr>
                  <w:rFonts w:ascii="Cambria Math" w:hAnsi="Cambria Math"/>
                  <w:color w:val="000000"/>
                </w:rPr>
                <w:br/>
              </m:r>
              <m:nary>
                <m:naryPr>
                  <m:chr m:val="∑"/>
                  <m:grow m:val="1"/>
                  <m:ctrlPr>
                    <w:rPr>
                      <w:rFonts w:ascii="Cambria Math" w:hAnsi="Cambria Math"/>
                      <w:color w:val="000000"/>
                    </w:rPr>
                  </m:ctrlPr>
                </m:naryPr>
                <m:sub>
                  <m:r>
                    <w:rPr>
                      <w:rFonts w:ascii="Cambria Math" w:hAnsi="Cambria Math"/>
                      <w:color w:val="000000"/>
                    </w:rPr>
                    <m:t>h∈</m:t>
                  </m:r>
                  <m:sSub>
                    <m:sSubPr>
                      <m:ctrlPr>
                        <w:rPr>
                          <w:rFonts w:ascii="Cambria Math" w:hAnsi="Cambria Math"/>
                          <w:i/>
                          <w:color w:val="000000"/>
                        </w:rPr>
                      </m:ctrlPr>
                    </m:sSubPr>
                    <m:e>
                      <m:r>
                        <w:rPr>
                          <w:rFonts w:ascii="Cambria Math" w:hAnsi="Cambria Math"/>
                          <w:color w:val="000000"/>
                        </w:rPr>
                        <m:t>H</m:t>
                      </m:r>
                    </m:e>
                    <m:sub>
                      <m:r>
                        <w:rPr>
                          <w:rFonts w:ascii="Cambria Math" w:hAnsi="Cambria Math"/>
                          <w:color w:val="000000"/>
                        </w:rPr>
                        <m:t>пик</m:t>
                      </m:r>
                    </m:sub>
                  </m:sSub>
                </m:sub>
                <m:sup>
                  <m:r>
                    <w:rPr>
                      <w:rFonts w:ascii="Cambria Math" w:hAnsi="Cambria Math"/>
                      <w:color w:val="000000"/>
                    </w:rPr>
                    <m:t xml:space="preserve"> </m:t>
                  </m:r>
                </m:sup>
                <m:e>
                  <m:r>
                    <w:rPr>
                      <w:rFonts w:ascii="Cambria Math" w:hAnsi="Cambria Math"/>
                      <w:color w:val="000000"/>
                    </w:rPr>
                    <m:t>h</m:t>
                  </m:r>
                </m:e>
              </m:nary>
              <m:r>
                <w:rPr>
                  <w:rFonts w:ascii="Cambria Math" w:hAnsi="Cambria Math"/>
                  <w:color w:val="000000"/>
                </w:rPr>
                <m:t>≥7</m:t>
              </m:r>
            </m:oMath>
            <w:r w:rsidR="00D8700C" w:rsidRPr="007D2DA1">
              <w:rPr>
                <w:rFonts w:ascii="Garamond" w:hAnsi="Garamond"/>
                <w:color w:val="000000"/>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p>
        </w:tc>
      </w:tr>
      <w:tr w:rsidR="00D8700C" w:rsidRPr="007D2DA1" w:rsidTr="002F4F55">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rPr>
              <w:lastRenderedPageBreak/>
              <w:t>5.4.4</w:t>
            </w:r>
          </w:p>
        </w:tc>
        <w:tc>
          <w:tcPr>
            <w:tcW w:w="6662" w:type="dxa"/>
            <w:vAlign w:val="center"/>
          </w:tcPr>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51" w:name="_Toc164176036"/>
            <w:bookmarkStart w:id="52" w:name="_Toc164176319"/>
            <w:bookmarkStart w:id="53" w:name="_Toc164181793"/>
            <w:bookmarkStart w:id="54" w:name="_Toc164223167"/>
            <w:bookmarkStart w:id="55" w:name="_Toc165900850"/>
            <w:r w:rsidRPr="007D2DA1">
              <w:rPr>
                <w:rFonts w:ascii="Garamond" w:hAnsi="Garamond"/>
                <w:color w:val="000000"/>
                <w:sz w:val="22"/>
                <w:szCs w:val="22"/>
              </w:rPr>
              <w:t xml:space="preserve">5.4.4. АОУ </w:t>
            </w:r>
            <w:r w:rsidRPr="007D2DA1">
              <w:rPr>
                <w:rFonts w:ascii="Garamond" w:hAnsi="Garamond"/>
                <w:i/>
                <w:color w:val="000000"/>
                <w:sz w:val="22"/>
                <w:szCs w:val="22"/>
                <w:lang w:val="en-US"/>
              </w:rPr>
              <w:t>AR</w:t>
            </w:r>
            <w:r w:rsidRPr="007D2DA1">
              <w:rPr>
                <w:rFonts w:ascii="Garamond" w:hAnsi="Garamond"/>
                <w:color w:val="000000"/>
                <w:sz w:val="22"/>
                <w:szCs w:val="22"/>
              </w:rPr>
              <w:t xml:space="preserve"> в отношении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признается неготовым осуществлять снижение потребления </w:t>
            </w:r>
            <w:r w:rsidRPr="007D2DA1">
              <w:rPr>
                <w:rFonts w:ascii="Garamond" w:hAnsi="Garamond"/>
                <w:color w:val="000000"/>
                <w:sz w:val="22"/>
                <w:szCs w:val="22"/>
                <w:highlight w:val="yellow"/>
              </w:rPr>
              <w:t xml:space="preserve">в час </w:t>
            </w:r>
            <w:r w:rsidRPr="007D2DA1">
              <w:rPr>
                <w:rFonts w:ascii="Garamond" w:hAnsi="Garamond"/>
                <w:i/>
                <w:color w:val="000000"/>
                <w:sz w:val="22"/>
                <w:szCs w:val="22"/>
                <w:highlight w:val="yellow"/>
                <w:lang w:val="en-US"/>
              </w:rPr>
              <w:t>h</w:t>
            </w:r>
            <w:r w:rsidRPr="007D2DA1">
              <w:rPr>
                <w:rFonts w:ascii="Garamond" w:hAnsi="Garamond"/>
                <w:color w:val="000000"/>
                <w:sz w:val="22"/>
                <w:szCs w:val="22"/>
              </w:rPr>
              <w:t xml:space="preserve"> на втором этапе подтверждения готовности, если выполняется хотя бы одно из следующих условий:</w:t>
            </w:r>
            <w:bookmarkEnd w:id="51"/>
            <w:bookmarkEnd w:id="52"/>
            <w:bookmarkEnd w:id="53"/>
            <w:bookmarkEnd w:id="54"/>
            <w:bookmarkEnd w:id="55"/>
            <w:r w:rsidRPr="007D2DA1">
              <w:rPr>
                <w:rFonts w:ascii="Garamond" w:hAnsi="Garamond"/>
                <w:color w:val="000000"/>
                <w:sz w:val="22"/>
                <w:szCs w:val="22"/>
              </w:rPr>
              <w:t xml:space="preserve"> </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56" w:name="_Toc164176037"/>
            <w:bookmarkStart w:id="57" w:name="_Toc164176320"/>
            <w:bookmarkStart w:id="58" w:name="_Toc164181794"/>
            <w:bookmarkStart w:id="59" w:name="_Toc164223168"/>
            <w:bookmarkStart w:id="60" w:name="_Toc165900851"/>
            <w:r w:rsidRPr="007D2DA1">
              <w:rPr>
                <w:rFonts w:ascii="Garamond" w:hAnsi="Garamond"/>
                <w:color w:val="000000"/>
                <w:sz w:val="22"/>
                <w:szCs w:val="22"/>
              </w:rPr>
              <w:t xml:space="preserve">а) совокупное фактическое потребление электроэнергии по данным коммерческого учета электроэнергии объектов регулирования </w:t>
            </w:r>
            <w:r w:rsidRPr="007D2DA1">
              <w:rPr>
                <w:rFonts w:ascii="Garamond" w:hAnsi="Garamond"/>
                <w:i/>
                <w:color w:val="000000"/>
                <w:sz w:val="22"/>
                <w:szCs w:val="22"/>
              </w:rPr>
              <w:t>OR</w:t>
            </w:r>
            <w:r w:rsidRPr="007D2DA1">
              <w:rPr>
                <w:rFonts w:ascii="Garamond" w:hAnsi="Garamond"/>
                <w:color w:val="000000"/>
                <w:sz w:val="22"/>
                <w:szCs w:val="22"/>
              </w:rPr>
              <w:t xml:space="preserve"> в составе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АОУ </w:t>
            </w:r>
            <w:r w:rsidRPr="007D2DA1">
              <w:rPr>
                <w:rFonts w:ascii="Garamond" w:hAnsi="Garamond"/>
                <w:i/>
                <w:color w:val="000000"/>
                <w:sz w:val="22"/>
                <w:szCs w:val="22"/>
                <w:lang w:val="en-US"/>
              </w:rPr>
              <w:t>AR</w:t>
            </w:r>
            <w:r w:rsidRPr="007D2DA1">
              <w:rPr>
                <w:rFonts w:ascii="Garamond" w:hAnsi="Garamond"/>
                <w:color w:val="000000"/>
                <w:sz w:val="22"/>
                <w:szCs w:val="22"/>
              </w:rPr>
              <w:t xml:space="preserve">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lang w:val="en-US"/>
              </w:rPr>
              <w:t>X</w:t>
            </w:r>
            <w:r w:rsidRPr="007D2DA1">
              <w:rPr>
                <w:rFonts w:ascii="Garamond" w:hAnsi="Garamond"/>
                <w:i/>
                <w:color w:val="000000"/>
                <w:sz w:val="22"/>
                <w:szCs w:val="22"/>
              </w:rPr>
              <w:t xml:space="preserve"> </w:t>
            </w:r>
            <w:r w:rsidRPr="007D2DA1">
              <w:rPr>
                <w:rFonts w:ascii="Garamond" w:hAnsi="Garamond"/>
                <w:color w:val="000000"/>
                <w:sz w:val="22"/>
                <w:szCs w:val="22"/>
              </w:rPr>
              <w:t xml:space="preserve">ниже, чем распределенный по отношению к 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7D2DA1">
              <w:rPr>
                <w:rFonts w:ascii="Garamond" w:hAnsi="Garamond"/>
                <w:color w:val="000000"/>
                <w:sz w:val="22"/>
                <w:szCs w:val="22"/>
              </w:rPr>
              <w:t xml:space="preserve"> в одной ГТП </w:t>
            </w:r>
            <w:r w:rsidRPr="007D2DA1">
              <w:rPr>
                <w:rFonts w:ascii="Garamond" w:hAnsi="Garamond"/>
                <w:i/>
                <w:color w:val="000000"/>
                <w:sz w:val="22"/>
                <w:szCs w:val="22"/>
                <w:lang w:val="en-US"/>
              </w:rPr>
              <w:t>q</w:t>
            </w:r>
            <w:r w:rsidRPr="007D2DA1">
              <w:rPr>
                <w:rFonts w:ascii="Garamond" w:hAnsi="Garamond"/>
                <w:i/>
                <w:color w:val="000000"/>
                <w:sz w:val="22"/>
                <w:szCs w:val="22"/>
              </w:rPr>
              <w:t xml:space="preserve"> </w:t>
            </w:r>
            <w:r w:rsidRPr="007D2DA1">
              <w:rPr>
                <w:rFonts w:ascii="Garamond" w:hAnsi="Garamond"/>
                <w:color w:val="000000"/>
                <w:sz w:val="22"/>
                <w:szCs w:val="22"/>
              </w:rPr>
              <w:t xml:space="preserve">часовой плановый объем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Pr="007D2DA1">
              <w:rPr>
                <w:rFonts w:ascii="Garamond" w:hAnsi="Garamond"/>
                <w:color w:val="000000"/>
                <w:sz w:val="22"/>
                <w:szCs w:val="22"/>
              </w:rPr>
              <w:t xml:space="preserve">для 7 и более часов из диапазона часов продолжительностью с первого по последний плановые часы пиковой нагрузки, определенные СО, если объем снижения потребления АОУ в отношении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определяется методом «график базовой нагрузки» или методом «заявленный график нагрузки» в соответствии с п. 5.4.10.9 настоящего Порядка:</w:t>
            </w:r>
            <w:bookmarkEnd w:id="56"/>
            <w:bookmarkEnd w:id="57"/>
            <w:bookmarkEnd w:id="58"/>
            <w:bookmarkEnd w:id="59"/>
            <w:bookmarkEnd w:id="60"/>
          </w:p>
          <w:p w:rsidR="00D8700C" w:rsidRPr="007D2DA1" w:rsidRDefault="00D8700C" w:rsidP="007D3B4E">
            <w:pPr>
              <w:pStyle w:val="af2"/>
              <w:widowControl w:val="0"/>
              <w:spacing w:before="120" w:after="120"/>
              <w:ind w:left="0" w:firstLine="567"/>
              <w:jc w:val="center"/>
              <w:outlineLvl w:val="2"/>
              <w:rPr>
                <w:rFonts w:ascii="Garamond" w:hAnsi="Garamond"/>
                <w:color w:val="000000"/>
                <w:sz w:val="22"/>
                <w:szCs w:val="22"/>
              </w:rPr>
            </w:pPr>
            <w:bookmarkStart w:id="61" w:name="_Toc164176038"/>
            <w:bookmarkStart w:id="62" w:name="_Toc164176321"/>
            <w:bookmarkStart w:id="63" w:name="_Toc164181795"/>
            <w:bookmarkStart w:id="64" w:name="_Toc164223169"/>
            <w:bookmarkStart w:id="65" w:name="_Toc165900852"/>
          </w:p>
          <w:p w:rsidR="00D8700C" w:rsidRPr="007D2DA1" w:rsidRDefault="002A6426" w:rsidP="007D3B4E">
            <w:pPr>
              <w:pStyle w:val="af2"/>
              <w:widowControl w:val="0"/>
              <w:spacing w:before="120" w:after="120"/>
              <w:ind w:left="0" w:firstLine="567"/>
              <w:jc w:val="center"/>
              <w:outlineLvl w:val="2"/>
              <w:rPr>
                <w:rFonts w:ascii="Garamond" w:hAnsi="Garamond"/>
                <w:color w:val="000000"/>
                <w:sz w:val="22"/>
                <w:szCs w:val="22"/>
              </w:rPr>
            </w:pPr>
            <m:oMath>
              <m:nary>
                <m:naryPr>
                  <m:chr m:val="∑"/>
                  <m:grow m:val="1"/>
                  <m:ctrlPr>
                    <w:rPr>
                      <w:rFonts w:ascii="Cambria Math" w:hAnsi="Cambria Math"/>
                      <w:color w:val="000000"/>
                      <w:sz w:val="22"/>
                      <w:szCs w:val="22"/>
                    </w:rPr>
                  </m:ctrlPr>
                </m:naryPr>
                <m:sub>
                  <m:r>
                    <w:rPr>
                      <w:rFonts w:ascii="Cambria Math" w:hAnsi="Cambria Math"/>
                      <w:color w:val="000000"/>
                      <w:sz w:val="22"/>
                      <w:szCs w:val="22"/>
                      <w:lang w:val="en-US"/>
                    </w:rPr>
                    <m:t>or</m:t>
                  </m:r>
                  <m:r>
                    <w:rPr>
                      <w:rFonts w:ascii="Cambria Math" w:hAnsi="Cambria Math"/>
                      <w:color w:val="000000"/>
                      <w:sz w:val="22"/>
                      <w:szCs w:val="22"/>
                    </w:rPr>
                    <m:t>∈q,</m:t>
                  </m:r>
                  <m:r>
                    <w:rPr>
                      <w:rFonts w:ascii="Cambria Math" w:hAnsi="Cambria Math"/>
                      <w:color w:val="000000"/>
                      <w:sz w:val="22"/>
                      <w:szCs w:val="22"/>
                      <w:lang w:val="en-US"/>
                    </w:rPr>
                    <m:t>AR</m:t>
                  </m:r>
                </m:sub>
                <m:sup>
                  <m:r>
                    <w:rPr>
                      <w:rFonts w:ascii="Cambria Math" w:hAnsi="Cambria Math"/>
                      <w:color w:val="000000"/>
                      <w:sz w:val="22"/>
                      <w:szCs w:val="22"/>
                    </w:rPr>
                    <m:t xml:space="preserve"> </m:t>
                  </m:r>
                </m:sup>
                <m:e>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ку</m:t>
                      </m:r>
                    </m:sup>
                  </m:sSubSup>
                </m:e>
              </m:nary>
              <m:r>
                <w:rPr>
                  <w:rFonts w:ascii="Cambria Math" w:hAnsi="Cambria Math"/>
                  <w:color w:val="000000"/>
                  <w:sz w:val="22"/>
                  <w:szCs w:val="22"/>
                </w:rPr>
                <m:t>&lt;</m:t>
              </m:r>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 h</m:t>
                  </m:r>
                </m:sub>
                <m:sup>
                  <m:r>
                    <w:rPr>
                      <w:rFonts w:ascii="Cambria Math" w:hAnsi="Cambria Math"/>
                      <w:color w:val="000000"/>
                      <w:sz w:val="22"/>
                      <w:szCs w:val="22"/>
                    </w:rPr>
                    <m:t>распр</m:t>
                  </m:r>
                </m:sup>
              </m:sSubSup>
            </m:oMath>
            <w:r w:rsidR="00D8700C" w:rsidRPr="007D2DA1">
              <w:rPr>
                <w:rFonts w:ascii="Garamond" w:hAnsi="Garamond"/>
                <w:color w:val="000000"/>
                <w:sz w:val="22"/>
                <w:szCs w:val="22"/>
              </w:rPr>
              <w:t>,</w:t>
            </w:r>
            <w:bookmarkEnd w:id="61"/>
            <w:bookmarkEnd w:id="62"/>
            <w:bookmarkEnd w:id="63"/>
            <w:bookmarkEnd w:id="64"/>
            <w:bookmarkEnd w:id="65"/>
          </w:p>
          <w:bookmarkStart w:id="66" w:name="_Toc164176039"/>
          <w:bookmarkStart w:id="67" w:name="_Toc164176322"/>
          <w:bookmarkStart w:id="68" w:name="_Toc164181796"/>
          <w:bookmarkStart w:id="69" w:name="_Toc164223170"/>
          <w:bookmarkStart w:id="70" w:name="_Toc165900853"/>
          <w:p w:rsidR="00D8700C" w:rsidRPr="007D2DA1" w:rsidRDefault="002A6426" w:rsidP="007D3B4E">
            <w:pPr>
              <w:pStyle w:val="af2"/>
              <w:widowControl w:val="0"/>
              <w:spacing w:before="120" w:after="120"/>
              <w:ind w:left="0" w:firstLine="2589"/>
              <w:jc w:val="both"/>
              <w:outlineLvl w:val="2"/>
              <w:rPr>
                <w:rFonts w:ascii="Garamond" w:hAnsi="Garamond"/>
                <w:color w:val="000000"/>
                <w:sz w:val="22"/>
                <w:szCs w:val="22"/>
              </w:rPr>
            </w:pPr>
            <m:oMath>
              <m:nary>
                <m:naryPr>
                  <m:chr m:val="∑"/>
                  <m:grow m:val="1"/>
                  <m:ctrlPr>
                    <w:rPr>
                      <w:rFonts w:ascii="Cambria Math" w:hAnsi="Cambria Math"/>
                      <w:color w:val="000000"/>
                      <w:sz w:val="22"/>
                      <w:szCs w:val="22"/>
                    </w:rPr>
                  </m:ctrlPr>
                </m:naryPr>
                <m:sub>
                  <m:r>
                    <w:rPr>
                      <w:rFonts w:ascii="Cambria Math" w:hAnsi="Cambria Math"/>
                      <w:color w:val="000000"/>
                      <w:sz w:val="22"/>
                      <w:szCs w:val="22"/>
                    </w:rPr>
                    <m:t>h∈</m:t>
                  </m:r>
                  <m:sSub>
                    <m:sSubPr>
                      <m:ctrlPr>
                        <w:rPr>
                          <w:rFonts w:ascii="Cambria Math" w:hAnsi="Cambria Math"/>
                          <w:i/>
                          <w:color w:val="000000"/>
                          <w:sz w:val="22"/>
                          <w:szCs w:val="22"/>
                        </w:rPr>
                      </m:ctrlPr>
                    </m:sSubPr>
                    <m:e>
                      <m:r>
                        <w:rPr>
                          <w:rFonts w:ascii="Cambria Math" w:hAnsi="Cambria Math"/>
                          <w:color w:val="000000"/>
                          <w:sz w:val="22"/>
                          <w:szCs w:val="22"/>
                        </w:rPr>
                        <m:t>H</m:t>
                      </m:r>
                    </m:e>
                    <m:sub>
                      <m:r>
                        <w:rPr>
                          <w:rFonts w:ascii="Cambria Math" w:hAnsi="Cambria Math"/>
                          <w:color w:val="000000"/>
                          <w:sz w:val="22"/>
                          <w:szCs w:val="22"/>
                        </w:rPr>
                        <m:t>пик</m:t>
                      </m:r>
                    </m:sub>
                  </m:sSub>
                </m:sub>
                <m:sup>
                  <m:r>
                    <w:rPr>
                      <w:rFonts w:ascii="Cambria Math" w:hAnsi="Cambria Math"/>
                      <w:color w:val="000000"/>
                      <w:sz w:val="22"/>
                      <w:szCs w:val="22"/>
                    </w:rPr>
                    <m:t xml:space="preserve"> </m:t>
                  </m:r>
                </m:sup>
                <m:e>
                  <m:r>
                    <w:rPr>
                      <w:rFonts w:ascii="Cambria Math" w:hAnsi="Cambria Math"/>
                      <w:color w:val="000000"/>
                      <w:sz w:val="22"/>
                      <w:szCs w:val="22"/>
                    </w:rPr>
                    <m:t>h</m:t>
                  </m:r>
                </m:e>
              </m:nary>
              <m:r>
                <w:rPr>
                  <w:rFonts w:ascii="Cambria Math" w:hAnsi="Cambria Math"/>
                  <w:color w:val="000000"/>
                  <w:sz w:val="22"/>
                  <w:szCs w:val="22"/>
                </w:rPr>
                <m:t>≥7</m:t>
              </m:r>
            </m:oMath>
            <w:r w:rsidR="00D8700C" w:rsidRPr="007D2DA1">
              <w:rPr>
                <w:rFonts w:ascii="Garamond" w:hAnsi="Garamond"/>
                <w:color w:val="000000"/>
                <w:sz w:val="22"/>
                <w:szCs w:val="22"/>
              </w:rPr>
              <w:t>,</w:t>
            </w:r>
            <w:bookmarkEnd w:id="66"/>
            <w:bookmarkEnd w:id="67"/>
            <w:bookmarkEnd w:id="68"/>
            <w:bookmarkEnd w:id="69"/>
            <w:bookmarkEnd w:id="70"/>
          </w:p>
          <w:bookmarkStart w:id="71" w:name="_Toc164176040"/>
          <w:bookmarkStart w:id="72" w:name="_Toc164176323"/>
          <w:bookmarkStart w:id="73" w:name="_Toc164181797"/>
          <w:bookmarkStart w:id="74" w:name="_Toc164223171"/>
          <w:bookmarkStart w:id="75" w:name="_Toc165900854"/>
          <w:p w:rsidR="00D8700C" w:rsidRPr="007D2DA1" w:rsidRDefault="002A6426" w:rsidP="007D3B4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ку</m:t>
                  </m:r>
                </m:sup>
              </m:sSubSup>
            </m:oMath>
            <w:r w:rsidR="00D8700C" w:rsidRPr="007D2DA1">
              <w:rPr>
                <w:rFonts w:ascii="Garamond" w:hAnsi="Garamond"/>
                <w:color w:val="000000"/>
                <w:sz w:val="22"/>
                <w:szCs w:val="22"/>
              </w:rPr>
              <w:t xml:space="preserve"> – объем потребления электроэнергии объекта регулирования </w:t>
            </w:r>
            <w:r w:rsidR="00D8700C" w:rsidRPr="007D2DA1">
              <w:rPr>
                <w:rFonts w:ascii="Garamond" w:hAnsi="Garamond"/>
                <w:i/>
                <w:color w:val="000000"/>
                <w:sz w:val="22"/>
                <w:szCs w:val="22"/>
                <w:lang w:val="en-US"/>
              </w:rPr>
              <w:t>OR</w:t>
            </w:r>
            <w:r w:rsidR="00D8700C" w:rsidRPr="007D2DA1">
              <w:rPr>
                <w:rFonts w:ascii="Garamond" w:hAnsi="Garamond"/>
                <w:color w:val="000000"/>
                <w:sz w:val="22"/>
                <w:szCs w:val="22"/>
              </w:rPr>
              <w:t xml:space="preserve"> в час </w:t>
            </w:r>
            <w:r w:rsidR="00D8700C" w:rsidRPr="007D2DA1">
              <w:rPr>
                <w:rFonts w:ascii="Garamond" w:hAnsi="Garamond"/>
                <w:i/>
                <w:color w:val="000000"/>
                <w:sz w:val="22"/>
                <w:szCs w:val="22"/>
                <w:lang w:val="en-US"/>
              </w:rPr>
              <w:t>h</w:t>
            </w:r>
            <w:r w:rsidR="00D8700C" w:rsidRPr="007D2DA1">
              <w:rPr>
                <w:rFonts w:ascii="Garamond" w:hAnsi="Garamond"/>
                <w:color w:val="000000"/>
                <w:sz w:val="22"/>
                <w:szCs w:val="22"/>
              </w:rPr>
              <w:t xml:space="preserve"> по данным коммерческого учета электроэнергии;</w:t>
            </w:r>
            <w:bookmarkEnd w:id="71"/>
            <w:bookmarkEnd w:id="72"/>
            <w:bookmarkEnd w:id="73"/>
            <w:bookmarkEnd w:id="74"/>
            <w:bookmarkEnd w:id="75"/>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76" w:name="_Toc164176041"/>
            <w:bookmarkStart w:id="77" w:name="_Toc164176324"/>
            <w:bookmarkStart w:id="78" w:name="_Toc164181798"/>
            <w:bookmarkStart w:id="79" w:name="_Toc164223172"/>
            <w:bookmarkStart w:id="80" w:name="_Toc165900855"/>
            <w:r w:rsidRPr="007D2DA1">
              <w:rPr>
                <w:rFonts w:ascii="Garamond" w:hAnsi="Garamond"/>
                <w:color w:val="000000"/>
                <w:sz w:val="22"/>
                <w:szCs w:val="22"/>
              </w:rPr>
              <w:t xml:space="preserve">б) совокупное фактическое потребление электроэнергии по данным коммерческого учета электроэнергии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lang w:val="en-US"/>
              </w:rPr>
              <w:t>X</w:t>
            </w:r>
            <w:r w:rsidRPr="007D2DA1">
              <w:rPr>
                <w:rFonts w:ascii="Garamond" w:hAnsi="Garamond"/>
                <w:color w:val="000000"/>
                <w:sz w:val="22"/>
                <w:szCs w:val="22"/>
              </w:rPr>
              <w:t xml:space="preserve"> объектов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в составе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АОУ </w:t>
            </w:r>
            <w:r w:rsidRPr="007D2DA1">
              <w:rPr>
                <w:rFonts w:ascii="Garamond" w:hAnsi="Garamond"/>
                <w:i/>
                <w:color w:val="000000"/>
                <w:sz w:val="22"/>
                <w:szCs w:val="22"/>
                <w:lang w:val="en-US"/>
              </w:rPr>
              <w:t>AR</w:t>
            </w:r>
            <w:r w:rsidRPr="007D2DA1">
              <w:rPr>
                <w:rFonts w:ascii="Garamond" w:hAnsi="Garamond"/>
                <w:color w:val="000000"/>
                <w:sz w:val="22"/>
                <w:szCs w:val="22"/>
              </w:rPr>
              <w:t xml:space="preserve">, объем снижения потребления которого определяется с использованием метода «заявленный график нагрузки», отличается от заявленного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rPr>
              <w:lastRenderedPageBreak/>
              <w:t>Х</w:t>
            </w:r>
            <w:r w:rsidRPr="007D2DA1">
              <w:rPr>
                <w:rFonts w:ascii="Garamond" w:hAnsi="Garamond"/>
                <w:color w:val="000000"/>
                <w:sz w:val="22"/>
                <w:szCs w:val="22"/>
              </w:rPr>
              <w:t xml:space="preserve"> графика нагрузки на 20 % и более от распределенного по отношению к 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7D2DA1">
              <w:rPr>
                <w:rFonts w:ascii="Garamond" w:hAnsi="Garamond"/>
                <w:color w:val="000000"/>
                <w:sz w:val="22"/>
                <w:szCs w:val="22"/>
              </w:rPr>
              <w:t xml:space="preserve"> в одной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часового планового объема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Pr="007D2DA1">
              <w:rPr>
                <w:rFonts w:ascii="Garamond" w:hAnsi="Garamond"/>
                <w:color w:val="000000"/>
                <w:sz w:val="22"/>
                <w:szCs w:val="22"/>
              </w:rPr>
              <w:t xml:space="preserve"> для 5 и более часов из диапазона часов продолжительностью с первого по последний плановые часы пиковой нагрузки, определенные СО:</w:t>
            </w:r>
            <w:bookmarkEnd w:id="76"/>
            <w:bookmarkEnd w:id="77"/>
            <w:bookmarkEnd w:id="78"/>
            <w:bookmarkEnd w:id="79"/>
            <w:bookmarkEnd w:id="80"/>
          </w:p>
          <w:bookmarkStart w:id="81" w:name="_Toc164176042"/>
          <w:bookmarkStart w:id="82" w:name="_Toc164176325"/>
          <w:bookmarkStart w:id="83" w:name="_Toc164181799"/>
          <w:bookmarkStart w:id="84" w:name="_Toc164223173"/>
          <w:bookmarkStart w:id="85" w:name="_Toc165900856"/>
          <w:p w:rsidR="00D8700C" w:rsidRPr="007D2DA1" w:rsidRDefault="002A6426" w:rsidP="007D3B4E">
            <w:pPr>
              <w:pStyle w:val="af2"/>
              <w:widowControl w:val="0"/>
              <w:spacing w:before="120" w:after="120"/>
              <w:ind w:left="0" w:firstLine="567"/>
              <w:jc w:val="center"/>
              <w:outlineLvl w:val="2"/>
              <w:rPr>
                <w:rFonts w:ascii="Garamond" w:hAnsi="Garamond"/>
                <w:color w:val="000000"/>
                <w:sz w:val="22"/>
                <w:szCs w:val="22"/>
              </w:rPr>
            </w:pPr>
            <m:oMath>
              <m:nary>
                <m:naryPr>
                  <m:chr m:val="∑"/>
                  <m:grow m:val="1"/>
                  <m:ctrlPr>
                    <w:rPr>
                      <w:rFonts w:ascii="Cambria Math" w:hAnsi="Cambria Math"/>
                      <w:color w:val="000000"/>
                      <w:sz w:val="22"/>
                      <w:szCs w:val="22"/>
                    </w:rPr>
                  </m:ctrlPr>
                </m:naryPr>
                <m:sub>
                  <m:r>
                    <w:rPr>
                      <w:rFonts w:ascii="Cambria Math" w:hAnsi="Cambria Math"/>
                      <w:color w:val="000000"/>
                      <w:sz w:val="22"/>
                      <w:szCs w:val="22"/>
                      <w:lang w:val="en-US"/>
                    </w:rPr>
                    <m:t>or</m:t>
                  </m:r>
                  <m:r>
                    <w:rPr>
                      <w:rFonts w:ascii="Cambria Math" w:hAnsi="Cambria Math"/>
                      <w:color w:val="000000"/>
                      <w:sz w:val="22"/>
                      <w:szCs w:val="22"/>
                    </w:rPr>
                    <m:t>∈</m:t>
                  </m:r>
                  <m:r>
                    <w:rPr>
                      <w:rFonts w:ascii="Cambria Math" w:hAnsi="Cambria Math"/>
                      <w:color w:val="000000"/>
                      <w:sz w:val="22"/>
                      <w:szCs w:val="22"/>
                      <w:lang w:val="en-US"/>
                    </w:rPr>
                    <m:t>q</m:t>
                  </m:r>
                  <m:r>
                    <w:rPr>
                      <w:rFonts w:ascii="Cambria Math" w:hAnsi="Cambria Math"/>
                      <w:color w:val="000000"/>
                      <w:sz w:val="22"/>
                      <w:szCs w:val="22"/>
                    </w:rPr>
                    <m:t>,</m:t>
                  </m:r>
                  <m:r>
                    <w:rPr>
                      <w:rFonts w:ascii="Cambria Math" w:hAnsi="Cambria Math"/>
                      <w:color w:val="000000"/>
                      <w:sz w:val="22"/>
                      <w:szCs w:val="22"/>
                      <w:lang w:val="en-US"/>
                    </w:rPr>
                    <m:t>AR</m:t>
                  </m:r>
                </m:sub>
                <m:sup>
                  <m:r>
                    <w:rPr>
                      <w:rFonts w:ascii="Cambria Math" w:hAnsi="Cambria Math"/>
                      <w:color w:val="000000"/>
                      <w:sz w:val="22"/>
                      <w:szCs w:val="22"/>
                    </w:rPr>
                    <m:t xml:space="preserve"> </m:t>
                  </m:r>
                </m:sup>
                <m:e>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ку</m:t>
                      </m:r>
                    </m:sup>
                  </m:sSubSup>
                </m:e>
              </m:nary>
              <m:r>
                <w:rPr>
                  <w:rFonts w:ascii="Cambria Math" w:hAnsi="Cambria Math"/>
                  <w:color w:val="000000"/>
                  <w:sz w:val="22"/>
                  <w:szCs w:val="22"/>
                </w:rPr>
                <m:t xml:space="preserve">- </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,h</m:t>
                  </m:r>
                </m:sub>
                <m:sup>
                  <m:r>
                    <w:rPr>
                      <w:rFonts w:ascii="Cambria Math" w:hAnsi="Cambria Math"/>
                      <w:color w:val="000000"/>
                      <w:sz w:val="22"/>
                      <w:szCs w:val="22"/>
                    </w:rPr>
                    <m:t>згн</m:t>
                  </m:r>
                </m:sup>
              </m:sSubSup>
              <m:r>
                <w:rPr>
                  <w:rFonts w:ascii="Cambria Math" w:hAnsi="Cambria Math"/>
                  <w:color w:val="000000"/>
                  <w:sz w:val="22"/>
                  <w:szCs w:val="22"/>
                </w:rPr>
                <m:t>≥0,2∙</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m:t>
                  </m:r>
                  <m:r>
                    <w:rPr>
                      <w:rFonts w:ascii="Cambria Math" w:hAnsi="Cambria Math"/>
                      <w:color w:val="000000"/>
                      <w:sz w:val="22"/>
                      <w:szCs w:val="22"/>
                    </w:rPr>
                    <m:t>h</m:t>
                  </m:r>
                </m:sub>
                <m:sup>
                  <m:r>
                    <w:rPr>
                      <w:rFonts w:ascii="Cambria Math" w:hAnsi="Cambria Math"/>
                      <w:color w:val="000000"/>
                      <w:sz w:val="22"/>
                      <w:szCs w:val="22"/>
                    </w:rPr>
                    <m:t>распр</m:t>
                  </m:r>
                </m:sup>
              </m:sSubSup>
            </m:oMath>
            <w:r w:rsidR="00D8700C" w:rsidRPr="007D2DA1">
              <w:rPr>
                <w:rFonts w:ascii="Garamond" w:hAnsi="Garamond"/>
                <w:color w:val="000000"/>
                <w:sz w:val="22"/>
                <w:szCs w:val="22"/>
              </w:rPr>
              <w:t xml:space="preserve">; </w:t>
            </w:r>
            <m:oMath>
              <m:r>
                <m:rPr>
                  <m:sty m:val="p"/>
                </m:rPr>
                <w:rPr>
                  <w:rFonts w:ascii="Cambria Math" w:hAnsi="Cambria Math"/>
                  <w:color w:val="000000"/>
                  <w:sz w:val="22"/>
                  <w:szCs w:val="22"/>
                </w:rPr>
                <w:br/>
              </m:r>
              <m:nary>
                <m:naryPr>
                  <m:chr m:val="∑"/>
                  <m:grow m:val="1"/>
                  <m:ctrlPr>
                    <w:rPr>
                      <w:rFonts w:ascii="Cambria Math" w:hAnsi="Cambria Math"/>
                      <w:color w:val="000000"/>
                      <w:sz w:val="22"/>
                      <w:szCs w:val="22"/>
                    </w:rPr>
                  </m:ctrlPr>
                </m:naryPr>
                <m:sub>
                  <m:r>
                    <w:rPr>
                      <w:rFonts w:ascii="Cambria Math" w:hAnsi="Cambria Math"/>
                      <w:color w:val="000000"/>
                      <w:sz w:val="22"/>
                      <w:szCs w:val="22"/>
                    </w:rPr>
                    <m:t>h∈</m:t>
                  </m:r>
                  <m:sSub>
                    <m:sSubPr>
                      <m:ctrlPr>
                        <w:rPr>
                          <w:rFonts w:ascii="Cambria Math" w:hAnsi="Cambria Math"/>
                          <w:i/>
                          <w:color w:val="000000"/>
                          <w:sz w:val="22"/>
                          <w:szCs w:val="22"/>
                        </w:rPr>
                      </m:ctrlPr>
                    </m:sSubPr>
                    <m:e>
                      <m:r>
                        <w:rPr>
                          <w:rFonts w:ascii="Cambria Math" w:hAnsi="Cambria Math"/>
                          <w:color w:val="000000"/>
                          <w:sz w:val="22"/>
                          <w:szCs w:val="22"/>
                        </w:rPr>
                        <m:t>H</m:t>
                      </m:r>
                    </m:e>
                    <m:sub>
                      <m:r>
                        <w:rPr>
                          <w:rFonts w:ascii="Cambria Math" w:hAnsi="Cambria Math"/>
                          <w:color w:val="000000"/>
                          <w:sz w:val="22"/>
                          <w:szCs w:val="22"/>
                        </w:rPr>
                        <m:t>пик</m:t>
                      </m:r>
                    </m:sub>
                  </m:sSub>
                </m:sub>
                <m:sup>
                  <m:r>
                    <w:rPr>
                      <w:rFonts w:ascii="Cambria Math" w:hAnsi="Cambria Math"/>
                      <w:color w:val="000000"/>
                      <w:sz w:val="22"/>
                      <w:szCs w:val="22"/>
                    </w:rPr>
                    <m:t xml:space="preserve"> </m:t>
                  </m:r>
                </m:sup>
                <m:e>
                  <m:r>
                    <w:rPr>
                      <w:rFonts w:ascii="Cambria Math" w:hAnsi="Cambria Math"/>
                      <w:color w:val="000000"/>
                      <w:sz w:val="22"/>
                      <w:szCs w:val="22"/>
                    </w:rPr>
                    <m:t>h</m:t>
                  </m:r>
                </m:e>
              </m:nary>
              <m:r>
                <w:rPr>
                  <w:rFonts w:ascii="Cambria Math" w:hAnsi="Cambria Math"/>
                  <w:color w:val="000000"/>
                  <w:sz w:val="22"/>
                  <w:szCs w:val="22"/>
                </w:rPr>
                <m:t>≥5</m:t>
              </m:r>
            </m:oMath>
            <w:r w:rsidR="00D8700C" w:rsidRPr="007D2DA1">
              <w:rPr>
                <w:rFonts w:ascii="Garamond" w:hAnsi="Garamond"/>
                <w:color w:val="000000"/>
                <w:sz w:val="22"/>
                <w:szCs w:val="22"/>
              </w:rPr>
              <w:t>,</w:t>
            </w:r>
            <w:bookmarkEnd w:id="81"/>
            <w:bookmarkEnd w:id="82"/>
            <w:bookmarkEnd w:id="83"/>
            <w:bookmarkEnd w:id="84"/>
            <w:bookmarkEnd w:id="85"/>
          </w:p>
          <w:bookmarkStart w:id="86" w:name="_Toc164176043"/>
          <w:bookmarkStart w:id="87" w:name="_Toc164176326"/>
          <w:bookmarkStart w:id="88" w:name="_Toc164181800"/>
          <w:bookmarkStart w:id="89" w:name="_Toc164223174"/>
          <w:bookmarkStart w:id="90" w:name="_Toc165900857"/>
          <w:p w:rsidR="00D8700C" w:rsidRPr="007D2DA1" w:rsidRDefault="002A6426" w:rsidP="007D3B4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,h</m:t>
                  </m:r>
                </m:sub>
                <m:sup>
                  <m:r>
                    <w:rPr>
                      <w:rFonts w:ascii="Cambria Math" w:hAnsi="Cambria Math"/>
                      <w:color w:val="000000"/>
                      <w:sz w:val="22"/>
                      <w:szCs w:val="22"/>
                    </w:rPr>
                    <m:t>згн</m:t>
                  </m:r>
                </m:sup>
              </m:sSubSup>
              <m:r>
                <w:rPr>
                  <w:rFonts w:ascii="Cambria Math" w:hAnsi="Cambria Math"/>
                  <w:color w:val="000000"/>
                  <w:sz w:val="22"/>
                  <w:szCs w:val="22"/>
                </w:rPr>
                <m:t xml:space="preserve"> </m:t>
              </m:r>
            </m:oMath>
            <w:r w:rsidR="00D8700C" w:rsidRPr="007D2DA1">
              <w:rPr>
                <w:rFonts w:ascii="Garamond" w:hAnsi="Garamond"/>
                <w:color w:val="000000"/>
                <w:sz w:val="22"/>
                <w:szCs w:val="22"/>
              </w:rPr>
              <w:t xml:space="preserve"> – заявленный объем потребления в час </w:t>
            </w:r>
            <w:r w:rsidR="00D8700C" w:rsidRPr="007D2DA1">
              <w:rPr>
                <w:rFonts w:ascii="Garamond" w:hAnsi="Garamond"/>
                <w:i/>
                <w:color w:val="000000"/>
                <w:sz w:val="22"/>
                <w:szCs w:val="22"/>
                <w:lang w:val="en-US"/>
              </w:rPr>
              <w:t>h</w:t>
            </w:r>
            <w:r w:rsidR="00D8700C" w:rsidRPr="007D2DA1">
              <w:rPr>
                <w:rFonts w:ascii="Garamond" w:hAnsi="Garamond"/>
                <w:color w:val="000000"/>
                <w:sz w:val="22"/>
                <w:szCs w:val="22"/>
              </w:rPr>
              <w:t xml:space="preserve"> по методу «заявленный график нагрузки» объектов регулирования </w:t>
            </w:r>
            <w:r w:rsidR="00D8700C" w:rsidRPr="007D2DA1">
              <w:rPr>
                <w:rFonts w:ascii="Garamond" w:hAnsi="Garamond"/>
                <w:i/>
                <w:color w:val="000000"/>
                <w:sz w:val="22"/>
                <w:szCs w:val="22"/>
                <w:lang w:val="en-US"/>
              </w:rPr>
              <w:t>OR</w:t>
            </w:r>
            <w:r w:rsidR="00D8700C" w:rsidRPr="007D2DA1">
              <w:rPr>
                <w:rFonts w:ascii="Garamond" w:hAnsi="Garamond"/>
                <w:color w:val="000000"/>
                <w:sz w:val="22"/>
                <w:szCs w:val="22"/>
              </w:rPr>
              <w:t xml:space="preserve"> в составе ГТП </w:t>
            </w:r>
            <w:r w:rsidR="00D8700C" w:rsidRPr="007D2DA1">
              <w:rPr>
                <w:rFonts w:ascii="Garamond" w:hAnsi="Garamond"/>
                <w:i/>
                <w:color w:val="000000"/>
                <w:sz w:val="22"/>
                <w:szCs w:val="22"/>
                <w:lang w:val="en-US"/>
              </w:rPr>
              <w:t>q</w:t>
            </w:r>
            <w:r w:rsidR="00D8700C" w:rsidRPr="007D2DA1">
              <w:rPr>
                <w:rFonts w:ascii="Garamond" w:hAnsi="Garamond"/>
                <w:color w:val="000000"/>
                <w:sz w:val="22"/>
                <w:szCs w:val="22"/>
              </w:rPr>
              <w:t xml:space="preserve"> АОУ </w:t>
            </w:r>
            <w:r w:rsidR="00D8700C" w:rsidRPr="007D2DA1">
              <w:rPr>
                <w:rFonts w:ascii="Garamond" w:hAnsi="Garamond"/>
                <w:i/>
                <w:color w:val="000000"/>
                <w:sz w:val="22"/>
                <w:szCs w:val="22"/>
                <w:lang w:val="en-US"/>
              </w:rPr>
              <w:t>AR</w:t>
            </w:r>
            <w:r w:rsidR="00D8700C" w:rsidRPr="007D2DA1">
              <w:rPr>
                <w:rFonts w:ascii="Garamond" w:hAnsi="Garamond"/>
                <w:color w:val="000000"/>
                <w:sz w:val="22"/>
                <w:szCs w:val="22"/>
              </w:rPr>
              <w:t>;</w:t>
            </w:r>
            <w:bookmarkEnd w:id="86"/>
            <w:bookmarkEnd w:id="87"/>
            <w:bookmarkEnd w:id="88"/>
            <w:bookmarkEnd w:id="89"/>
            <w:bookmarkEnd w:id="90"/>
          </w:p>
          <w:p w:rsidR="00D8700C" w:rsidRPr="007D2DA1" w:rsidRDefault="00D8700C" w:rsidP="007D3B4E">
            <w:pPr>
              <w:widowControl w:val="0"/>
              <w:spacing w:before="120" w:after="120" w:line="240" w:lineRule="auto"/>
              <w:jc w:val="both"/>
              <w:outlineLvl w:val="2"/>
              <w:rPr>
                <w:rFonts w:ascii="Garamond" w:hAnsi="Garamond"/>
                <w:color w:val="000000"/>
              </w:rPr>
            </w:pPr>
            <w:bookmarkStart w:id="91" w:name="_Toc164223175"/>
            <w:bookmarkStart w:id="92" w:name="_Toc165900858"/>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в) соответствующий субъект оптового рынка не обеспечил формирование окна для расчета графика базовой нагрузки для АОУ </w:t>
            </w:r>
            <w:r w:rsidRPr="007D2DA1">
              <w:rPr>
                <w:rFonts w:ascii="Garamond" w:hAnsi="Garamond"/>
                <w:i/>
                <w:color w:val="000000"/>
                <w:sz w:val="22"/>
                <w:szCs w:val="22"/>
                <w:lang w:val="en-US"/>
              </w:rPr>
              <w:t>AR</w:t>
            </w:r>
            <w:r w:rsidRPr="007D2DA1">
              <w:rPr>
                <w:rFonts w:ascii="Garamond" w:hAnsi="Garamond"/>
                <w:color w:val="000000"/>
                <w:sz w:val="22"/>
                <w:szCs w:val="22"/>
              </w:rPr>
              <w:t xml:space="preserve"> в отношении рассматриваемых суток в соответствии </w:t>
            </w:r>
            <w:r w:rsidRPr="007D2DA1">
              <w:rPr>
                <w:rFonts w:ascii="Garamond" w:hAnsi="Garamond" w:cs="Garamond"/>
                <w:bCs/>
                <w:sz w:val="22"/>
                <w:szCs w:val="22"/>
              </w:rPr>
              <w:t>с приложением 8 к настоящему Регламенту</w:t>
            </w:r>
            <w:r w:rsidRPr="007D2DA1">
              <w:rPr>
                <w:rFonts w:ascii="Garamond" w:hAnsi="Garamond"/>
                <w:color w:val="000000"/>
                <w:sz w:val="22"/>
                <w:szCs w:val="22"/>
              </w:rPr>
              <w:t>;</w:t>
            </w:r>
            <w:bookmarkEnd w:id="91"/>
            <w:bookmarkEnd w:id="92"/>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93" w:name="_Toc164176044"/>
            <w:bookmarkStart w:id="94" w:name="_Toc164176327"/>
            <w:bookmarkStart w:id="95" w:name="_Toc164181801"/>
            <w:bookmarkStart w:id="96" w:name="_Toc164223176"/>
            <w:bookmarkStart w:id="97" w:name="_Toc165900859"/>
            <w:r w:rsidRPr="007D2DA1">
              <w:rPr>
                <w:rFonts w:ascii="Garamond" w:hAnsi="Garamond"/>
                <w:color w:val="000000"/>
                <w:sz w:val="22"/>
                <w:szCs w:val="22"/>
              </w:rPr>
              <w:t xml:space="preserve">г) все объекты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в составе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АОУ </w:t>
            </w:r>
            <w:r w:rsidRPr="007D2DA1">
              <w:rPr>
                <w:rFonts w:ascii="Garamond" w:hAnsi="Garamond"/>
                <w:i/>
                <w:color w:val="000000"/>
                <w:sz w:val="22"/>
                <w:szCs w:val="22"/>
                <w:lang w:val="en-US"/>
              </w:rPr>
              <w:t>AR</w:t>
            </w:r>
            <w:r w:rsidRPr="007D2DA1">
              <w:rPr>
                <w:rFonts w:ascii="Garamond" w:hAnsi="Garamond"/>
                <w:color w:val="000000"/>
                <w:sz w:val="22"/>
                <w:szCs w:val="22"/>
              </w:rPr>
              <w:t xml:space="preserve"> признаны неготовыми осуществлять снижение потребления на данном этапе подтверждения готовности в соответствии в п. 5.4.5 настоящего Регламента.</w:t>
            </w:r>
            <w:bookmarkEnd w:id="93"/>
            <w:bookmarkEnd w:id="94"/>
            <w:bookmarkEnd w:id="95"/>
            <w:bookmarkEnd w:id="96"/>
            <w:bookmarkEnd w:id="97"/>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lang w:val="x-none"/>
              </w:rPr>
            </w:pPr>
            <w:bookmarkStart w:id="98" w:name="_Toc164176045"/>
            <w:bookmarkStart w:id="99" w:name="_Toc164176328"/>
            <w:bookmarkStart w:id="100" w:name="_Toc164181802"/>
            <w:bookmarkStart w:id="101" w:name="_Toc164223177"/>
            <w:bookmarkStart w:id="102" w:name="_Toc165900860"/>
            <w:r w:rsidRPr="007D2DA1">
              <w:rPr>
                <w:rFonts w:ascii="Garamond" w:hAnsi="Garamond"/>
                <w:color w:val="000000"/>
                <w:sz w:val="22"/>
                <w:szCs w:val="22"/>
              </w:rPr>
              <w:t xml:space="preserve">Если АОУ в отношении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признается неготовым осуществлять снижение потребления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на втором этапе подтверждения готовности, то максимальный объем снижения потребления электрической энергии, отнесенный к агрегированному объекту управления </w:t>
            </w:r>
            <w:r w:rsidRPr="007D2DA1">
              <w:rPr>
                <w:rFonts w:ascii="Garamond" w:hAnsi="Garamond"/>
                <w:i/>
                <w:color w:val="000000"/>
                <w:sz w:val="22"/>
                <w:szCs w:val="22"/>
                <w:lang w:val="en-US"/>
              </w:rPr>
              <w:t>AR</w:t>
            </w:r>
            <w:r w:rsidRPr="007D2DA1">
              <w:rPr>
                <w:rFonts w:ascii="Garamond" w:hAnsi="Garamond"/>
                <w:color w:val="000000"/>
                <w:sz w:val="22"/>
                <w:szCs w:val="22"/>
              </w:rPr>
              <w:t xml:space="preserve"> в отношении данной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q,h</m:t>
                  </m:r>
                </m:sub>
                <m:sup>
                  <m:r>
                    <w:rPr>
                      <w:rFonts w:ascii="Cambria Math" w:hAnsi="Cambria Math"/>
                      <w:color w:val="000000"/>
                      <w:sz w:val="22"/>
                      <w:szCs w:val="22"/>
                    </w:rPr>
                    <m:t>2.2</m:t>
                  </m:r>
                </m:sup>
              </m:sSubSup>
              <m:r>
                <w:rPr>
                  <w:rFonts w:ascii="Cambria Math" w:hAnsi="Cambria Math"/>
                  <w:color w:val="000000"/>
                  <w:sz w:val="22"/>
                  <w:szCs w:val="22"/>
                </w:rPr>
                <m:t>=0</m:t>
              </m:r>
            </m:oMath>
            <w:r w:rsidRPr="007D2DA1">
              <w:rPr>
                <w:rFonts w:ascii="Garamond" w:hAnsi="Garamond"/>
                <w:color w:val="000000"/>
                <w:sz w:val="22"/>
                <w:szCs w:val="22"/>
              </w:rPr>
              <w:t>.</w:t>
            </w:r>
            <w:bookmarkEnd w:id="98"/>
            <w:bookmarkEnd w:id="99"/>
            <w:bookmarkEnd w:id="100"/>
            <w:bookmarkEnd w:id="101"/>
            <w:bookmarkEnd w:id="102"/>
          </w:p>
        </w:tc>
        <w:tc>
          <w:tcPr>
            <w:tcW w:w="6379" w:type="dxa"/>
            <w:vAlign w:val="center"/>
          </w:tcPr>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lastRenderedPageBreak/>
              <w:t xml:space="preserve">5.4.4. АОУ </w:t>
            </w:r>
            <w:r w:rsidRPr="007D2DA1">
              <w:rPr>
                <w:rFonts w:ascii="Garamond" w:hAnsi="Garamond"/>
                <w:i/>
                <w:color w:val="000000"/>
                <w:sz w:val="22"/>
                <w:szCs w:val="22"/>
                <w:lang w:val="en-US"/>
              </w:rPr>
              <w:t>AR</w:t>
            </w:r>
            <w:r w:rsidRPr="007D2DA1">
              <w:rPr>
                <w:rFonts w:ascii="Garamond" w:hAnsi="Garamond"/>
                <w:color w:val="000000"/>
                <w:sz w:val="22"/>
                <w:szCs w:val="22"/>
              </w:rPr>
              <w:t xml:space="preserve"> в отношении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признается неготовым осуществлять снижение потребления </w:t>
            </w:r>
            <w:r w:rsidRPr="007D2DA1">
              <w:rPr>
                <w:rFonts w:ascii="Garamond" w:hAnsi="Garamond"/>
                <w:color w:val="000000"/>
                <w:sz w:val="22"/>
                <w:szCs w:val="22"/>
                <w:highlight w:val="yellow"/>
              </w:rPr>
              <w:t xml:space="preserve">во все часы </w:t>
            </w:r>
            <w:r w:rsidRPr="007D2DA1">
              <w:rPr>
                <w:rFonts w:ascii="Garamond" w:hAnsi="Garamond"/>
                <w:i/>
                <w:color w:val="000000"/>
                <w:sz w:val="22"/>
                <w:szCs w:val="22"/>
                <w:highlight w:val="yellow"/>
                <w:lang w:val="en-US"/>
              </w:rPr>
              <w:t>h</w:t>
            </w:r>
            <w:r w:rsidRPr="007D2DA1">
              <w:rPr>
                <w:rFonts w:ascii="Garamond" w:hAnsi="Garamond"/>
                <w:i/>
                <w:color w:val="000000"/>
                <w:sz w:val="22"/>
                <w:szCs w:val="22"/>
                <w:highlight w:val="yellow"/>
              </w:rPr>
              <w:t xml:space="preserve"> </w:t>
            </w:r>
            <w:r w:rsidRPr="007D2DA1">
              <w:rPr>
                <w:rFonts w:ascii="Garamond" w:hAnsi="Garamond"/>
                <w:color w:val="000000"/>
                <w:sz w:val="22"/>
                <w:szCs w:val="22"/>
                <w:highlight w:val="yellow"/>
              </w:rPr>
              <w:t>суток</w:t>
            </w:r>
            <w:r w:rsidRPr="007D2DA1">
              <w:rPr>
                <w:rFonts w:ascii="Garamond" w:hAnsi="Garamond"/>
                <w:i/>
                <w:color w:val="000000"/>
                <w:sz w:val="22"/>
                <w:szCs w:val="22"/>
                <w:highlight w:val="yellow"/>
              </w:rPr>
              <w:t xml:space="preserve"> Х</w:t>
            </w:r>
            <w:r w:rsidRPr="007D2DA1">
              <w:rPr>
                <w:rFonts w:ascii="Garamond" w:hAnsi="Garamond"/>
                <w:color w:val="000000"/>
                <w:sz w:val="22"/>
                <w:szCs w:val="22"/>
              </w:rPr>
              <w:t xml:space="preserve"> на втором этапе подтверждения готовности, если выполняется хотя бы одно из следующих условий: </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а) совокупное фактическое потребление электроэнергии по данным коммерческого учета электроэнергии объектов регулирования </w:t>
            </w:r>
            <w:r w:rsidRPr="007D2DA1">
              <w:rPr>
                <w:rFonts w:ascii="Garamond" w:hAnsi="Garamond"/>
                <w:i/>
                <w:color w:val="000000"/>
                <w:sz w:val="22"/>
                <w:szCs w:val="22"/>
              </w:rPr>
              <w:t>OR</w:t>
            </w:r>
            <w:r w:rsidRPr="007D2DA1">
              <w:rPr>
                <w:rFonts w:ascii="Garamond" w:hAnsi="Garamond"/>
                <w:color w:val="000000"/>
                <w:sz w:val="22"/>
                <w:szCs w:val="22"/>
              </w:rPr>
              <w:t xml:space="preserve"> в составе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АОУ </w:t>
            </w:r>
            <w:r w:rsidRPr="007D2DA1">
              <w:rPr>
                <w:rFonts w:ascii="Garamond" w:hAnsi="Garamond"/>
                <w:i/>
                <w:color w:val="000000"/>
                <w:sz w:val="22"/>
                <w:szCs w:val="22"/>
                <w:lang w:val="en-US"/>
              </w:rPr>
              <w:t>AR</w:t>
            </w:r>
            <w:r w:rsidRPr="007D2DA1">
              <w:rPr>
                <w:rFonts w:ascii="Garamond" w:hAnsi="Garamond"/>
                <w:color w:val="000000"/>
                <w:sz w:val="22"/>
                <w:szCs w:val="22"/>
              </w:rPr>
              <w:t xml:space="preserve">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lang w:val="en-US"/>
              </w:rPr>
              <w:t>X</w:t>
            </w:r>
            <w:r w:rsidRPr="007D2DA1">
              <w:rPr>
                <w:rFonts w:ascii="Garamond" w:hAnsi="Garamond"/>
                <w:i/>
                <w:color w:val="000000"/>
                <w:sz w:val="22"/>
                <w:szCs w:val="22"/>
              </w:rPr>
              <w:t xml:space="preserve"> </w:t>
            </w:r>
            <w:r w:rsidRPr="007D2DA1">
              <w:rPr>
                <w:rFonts w:ascii="Garamond" w:hAnsi="Garamond"/>
                <w:color w:val="000000"/>
                <w:sz w:val="22"/>
                <w:szCs w:val="22"/>
              </w:rPr>
              <w:t xml:space="preserve">ниже, чем распределенный по отношению к 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7D2DA1">
              <w:rPr>
                <w:rFonts w:ascii="Garamond" w:hAnsi="Garamond"/>
                <w:color w:val="000000"/>
                <w:sz w:val="22"/>
                <w:szCs w:val="22"/>
              </w:rPr>
              <w:t xml:space="preserve"> в одной ГТП </w:t>
            </w:r>
            <w:r w:rsidRPr="007D2DA1">
              <w:rPr>
                <w:rFonts w:ascii="Garamond" w:hAnsi="Garamond"/>
                <w:i/>
                <w:color w:val="000000"/>
                <w:sz w:val="22"/>
                <w:szCs w:val="22"/>
                <w:lang w:val="en-US"/>
              </w:rPr>
              <w:t>q</w:t>
            </w:r>
            <w:r w:rsidRPr="007D2DA1">
              <w:rPr>
                <w:rFonts w:ascii="Garamond" w:hAnsi="Garamond"/>
                <w:i/>
                <w:color w:val="000000"/>
                <w:sz w:val="22"/>
                <w:szCs w:val="22"/>
              </w:rPr>
              <w:t xml:space="preserve"> </w:t>
            </w:r>
            <w:r w:rsidRPr="007D2DA1">
              <w:rPr>
                <w:rFonts w:ascii="Garamond" w:hAnsi="Garamond"/>
                <w:color w:val="000000"/>
                <w:sz w:val="22"/>
                <w:szCs w:val="22"/>
              </w:rPr>
              <w:t xml:space="preserve">часовой плановый объем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Pr="007D2DA1">
              <w:rPr>
                <w:rFonts w:ascii="Garamond" w:hAnsi="Garamond"/>
                <w:color w:val="000000"/>
                <w:sz w:val="22"/>
                <w:szCs w:val="22"/>
              </w:rPr>
              <w:t xml:space="preserve">для 7 и более часов из диапазона часов продолжительностью с первого по последний плановые часы пиковой нагрузки </w:t>
            </w:r>
            <w:r w:rsidRPr="007D2DA1">
              <w:rPr>
                <w:rFonts w:ascii="Garamond" w:hAnsi="Garamond"/>
                <w:color w:val="000000"/>
                <w:sz w:val="22"/>
                <w:szCs w:val="22"/>
                <w:highlight w:val="yellow"/>
              </w:rPr>
              <w:t xml:space="preserve">суток </w:t>
            </w:r>
            <w:r w:rsidRPr="007D2DA1">
              <w:rPr>
                <w:rFonts w:ascii="Garamond" w:hAnsi="Garamond"/>
                <w:i/>
                <w:color w:val="000000"/>
                <w:sz w:val="22"/>
                <w:szCs w:val="22"/>
                <w:highlight w:val="yellow"/>
              </w:rPr>
              <w:t>Х</w:t>
            </w:r>
            <w:r w:rsidRPr="007D2DA1">
              <w:rPr>
                <w:rFonts w:ascii="Garamond" w:hAnsi="Garamond"/>
                <w:color w:val="000000"/>
                <w:sz w:val="22"/>
                <w:szCs w:val="22"/>
              </w:rPr>
              <w:t xml:space="preserve">, определенные СО, если объем снижения потребления АОУ в отношении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определяется методом «график базовой нагрузки» или методом «заявленный график нагрузки» в соответствии с п. 5.4.10.9 настоящего Порядка:</w:t>
            </w:r>
          </w:p>
          <w:p w:rsidR="00D8700C" w:rsidRPr="007D2DA1" w:rsidRDefault="002A6426" w:rsidP="007D3B4E">
            <w:pPr>
              <w:widowControl w:val="0"/>
              <w:spacing w:before="120" w:after="120" w:line="240" w:lineRule="auto"/>
              <w:jc w:val="center"/>
              <w:outlineLvl w:val="2"/>
              <w:rPr>
                <w:rFonts w:ascii="Garamond" w:hAnsi="Garamond"/>
                <w:color w:val="000000"/>
              </w:rPr>
            </w:pPr>
            <m:oMath>
              <m:nary>
                <m:naryPr>
                  <m:chr m:val="∑"/>
                  <m:grow m:val="1"/>
                  <m:ctrlPr>
                    <w:rPr>
                      <w:rFonts w:ascii="Cambria Math" w:hAnsi="Cambria Math"/>
                      <w:color w:val="000000"/>
                    </w:rPr>
                  </m:ctrlPr>
                </m:naryPr>
                <m:sub>
                  <m:r>
                    <w:rPr>
                      <w:rFonts w:ascii="Cambria Math" w:hAnsi="Cambria Math"/>
                      <w:color w:val="000000"/>
                      <w:lang w:val="en-US"/>
                    </w:rPr>
                    <m:t>or</m:t>
                  </m:r>
                  <m:r>
                    <w:rPr>
                      <w:rFonts w:ascii="Cambria Math" w:hAnsi="Cambria Math"/>
                      <w:color w:val="000000"/>
                    </w:rPr>
                    <m:t>∈q,</m:t>
                  </m:r>
                  <m:r>
                    <w:rPr>
                      <w:rFonts w:ascii="Cambria Math" w:hAnsi="Cambria Math"/>
                      <w:color w:val="000000"/>
                      <w:lang w:val="en-US"/>
                    </w:rPr>
                    <m:t>AR</m:t>
                  </m:r>
                </m:sub>
                <m:sup>
                  <m:r>
                    <w:rPr>
                      <w:rFonts w:ascii="Cambria Math" w:hAnsi="Cambria Math"/>
                      <w:color w:val="000000"/>
                    </w:rPr>
                    <m:t xml:space="preserve"> </m:t>
                  </m:r>
                </m:sup>
                <m:e>
                  <m:sSubSup>
                    <m:sSubSupPr>
                      <m:ctrlPr>
                        <w:rPr>
                          <w:rFonts w:ascii="Cambria Math" w:hAnsi="Cambria Math"/>
                          <w:i/>
                          <w:color w:val="000000"/>
                        </w:rPr>
                      </m:ctrlPr>
                    </m:sSubSupPr>
                    <m:e>
                      <m:r>
                        <w:rPr>
                          <w:rFonts w:ascii="Cambria Math" w:hAnsi="Cambria Math"/>
                          <w:color w:val="000000"/>
                        </w:rPr>
                        <m:t>V</m:t>
                      </m:r>
                    </m:e>
                    <m:sub>
                      <m:r>
                        <w:rPr>
                          <w:rFonts w:ascii="Cambria Math" w:hAnsi="Cambria Math"/>
                          <w:color w:val="000000"/>
                          <w:lang w:val="en-US"/>
                        </w:rPr>
                        <m:t>or</m:t>
                      </m:r>
                      <m:r>
                        <w:rPr>
                          <w:rFonts w:ascii="Cambria Math" w:hAnsi="Cambria Math"/>
                          <w:color w:val="000000"/>
                        </w:rPr>
                        <m:t>, h</m:t>
                      </m:r>
                    </m:sub>
                    <m:sup>
                      <m:r>
                        <w:rPr>
                          <w:rFonts w:ascii="Cambria Math" w:hAnsi="Cambria Math"/>
                          <w:color w:val="000000"/>
                        </w:rPr>
                        <m:t>ку</m:t>
                      </m:r>
                    </m:sup>
                  </m:sSubSup>
                </m:e>
              </m:nary>
              <m:r>
                <w:rPr>
                  <w:rFonts w:ascii="Cambria Math" w:hAnsi="Cambria Math"/>
                  <w:color w:val="000000"/>
                </w:rPr>
                <m:t>&lt;</m:t>
              </m:r>
              <m:sSubSup>
                <m:sSubSupPr>
                  <m:ctrlPr>
                    <w:rPr>
                      <w:rFonts w:ascii="Cambria Math" w:hAnsi="Cambria Math"/>
                      <w:i/>
                      <w:color w:val="000000"/>
                    </w:rPr>
                  </m:ctrlPr>
                </m:sSubSupPr>
                <m:e>
                  <m:r>
                    <w:rPr>
                      <w:rFonts w:ascii="Cambria Math" w:hAnsi="Cambria Math"/>
                      <w:color w:val="000000"/>
                    </w:rPr>
                    <m:t>V</m:t>
                  </m:r>
                </m:e>
                <m:sub>
                  <m:r>
                    <w:rPr>
                      <w:rFonts w:ascii="Cambria Math" w:hAnsi="Cambria Math"/>
                      <w:color w:val="000000"/>
                    </w:rPr>
                    <m:t>q, h</m:t>
                  </m:r>
                </m:sub>
                <m:sup>
                  <m:r>
                    <w:rPr>
                      <w:rFonts w:ascii="Cambria Math" w:hAnsi="Cambria Math"/>
                      <w:color w:val="000000"/>
                    </w:rPr>
                    <m:t>распр</m:t>
                  </m:r>
                </m:sup>
              </m:sSubSup>
            </m:oMath>
            <w:r w:rsidR="00D8700C" w:rsidRPr="007D2DA1">
              <w:rPr>
                <w:rFonts w:ascii="Garamond" w:hAnsi="Garamond"/>
                <w:color w:val="000000"/>
              </w:rPr>
              <w:t>,</w:t>
            </w:r>
          </w:p>
          <w:p w:rsidR="00D8700C" w:rsidRPr="007D2DA1" w:rsidRDefault="002A6426" w:rsidP="007D3B4E">
            <w:pPr>
              <w:widowControl w:val="0"/>
              <w:spacing w:before="120" w:after="120" w:line="240" w:lineRule="auto"/>
              <w:jc w:val="center"/>
              <w:outlineLvl w:val="2"/>
              <w:rPr>
                <w:rFonts w:ascii="Garamond" w:hAnsi="Garamond"/>
                <w:color w:val="000000"/>
              </w:rPr>
            </w:pPr>
            <m:oMath>
              <m:nary>
                <m:naryPr>
                  <m:chr m:val="∑"/>
                  <m:grow m:val="1"/>
                  <m:ctrlPr>
                    <w:rPr>
                      <w:rFonts w:ascii="Cambria Math" w:hAnsi="Cambria Math"/>
                      <w:color w:val="000000"/>
                    </w:rPr>
                  </m:ctrlPr>
                </m:naryPr>
                <m:sub>
                  <m:r>
                    <w:rPr>
                      <w:rFonts w:ascii="Cambria Math" w:hAnsi="Cambria Math"/>
                      <w:color w:val="000000"/>
                    </w:rPr>
                    <m:t>h∈</m:t>
                  </m:r>
                  <m:sSub>
                    <m:sSubPr>
                      <m:ctrlPr>
                        <w:rPr>
                          <w:rFonts w:ascii="Cambria Math" w:hAnsi="Cambria Math"/>
                          <w:i/>
                          <w:color w:val="000000"/>
                        </w:rPr>
                      </m:ctrlPr>
                    </m:sSubPr>
                    <m:e>
                      <m:r>
                        <w:rPr>
                          <w:rFonts w:ascii="Cambria Math" w:hAnsi="Cambria Math"/>
                          <w:color w:val="000000"/>
                        </w:rPr>
                        <m:t>H</m:t>
                      </m:r>
                    </m:e>
                    <m:sub>
                      <m:r>
                        <w:rPr>
                          <w:rFonts w:ascii="Cambria Math" w:hAnsi="Cambria Math"/>
                          <w:color w:val="000000"/>
                        </w:rPr>
                        <m:t>пик</m:t>
                      </m:r>
                    </m:sub>
                  </m:sSub>
                </m:sub>
                <m:sup>
                  <m:r>
                    <w:rPr>
                      <w:rFonts w:ascii="Cambria Math" w:hAnsi="Cambria Math"/>
                      <w:color w:val="000000"/>
                    </w:rPr>
                    <m:t xml:space="preserve"> </m:t>
                  </m:r>
                </m:sup>
                <m:e>
                  <m:r>
                    <w:rPr>
                      <w:rFonts w:ascii="Cambria Math" w:hAnsi="Cambria Math"/>
                      <w:color w:val="000000"/>
                    </w:rPr>
                    <m:t>h</m:t>
                  </m:r>
                </m:e>
              </m:nary>
              <m:r>
                <w:rPr>
                  <w:rFonts w:ascii="Cambria Math" w:hAnsi="Cambria Math"/>
                  <w:color w:val="000000"/>
                </w:rPr>
                <m:t>≥7</m:t>
              </m:r>
            </m:oMath>
            <w:r w:rsidR="00D8700C" w:rsidRPr="007D2DA1">
              <w:rPr>
                <w:rFonts w:ascii="Garamond" w:hAnsi="Garamond"/>
                <w:color w:val="000000"/>
              </w:rPr>
              <w:t>,</w:t>
            </w:r>
          </w:p>
          <w:p w:rsidR="00D8700C" w:rsidRPr="007D2DA1" w:rsidRDefault="002A6426" w:rsidP="007D3B4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ку</m:t>
                  </m:r>
                </m:sup>
              </m:sSubSup>
            </m:oMath>
            <w:r w:rsidR="00D8700C" w:rsidRPr="007D2DA1">
              <w:rPr>
                <w:rFonts w:ascii="Garamond" w:hAnsi="Garamond"/>
                <w:color w:val="000000"/>
                <w:sz w:val="22"/>
                <w:szCs w:val="22"/>
              </w:rPr>
              <w:t xml:space="preserve"> – объем потребления электроэнергии объекта регулирования </w:t>
            </w:r>
            <w:r w:rsidR="00D8700C" w:rsidRPr="007D2DA1">
              <w:rPr>
                <w:rFonts w:ascii="Garamond" w:hAnsi="Garamond"/>
                <w:i/>
                <w:color w:val="000000"/>
                <w:sz w:val="22"/>
                <w:szCs w:val="22"/>
                <w:lang w:val="en-US"/>
              </w:rPr>
              <w:t>OR</w:t>
            </w:r>
            <w:r w:rsidR="00D8700C" w:rsidRPr="007D2DA1">
              <w:rPr>
                <w:rFonts w:ascii="Garamond" w:hAnsi="Garamond"/>
                <w:color w:val="000000"/>
                <w:sz w:val="22"/>
                <w:szCs w:val="22"/>
              </w:rPr>
              <w:t xml:space="preserve"> в час </w:t>
            </w:r>
            <w:r w:rsidR="00D8700C" w:rsidRPr="007D2DA1">
              <w:rPr>
                <w:rFonts w:ascii="Garamond" w:hAnsi="Garamond"/>
                <w:i/>
                <w:color w:val="000000"/>
                <w:sz w:val="22"/>
                <w:szCs w:val="22"/>
                <w:lang w:val="en-US"/>
              </w:rPr>
              <w:t>h</w:t>
            </w:r>
            <w:r w:rsidR="00D8700C" w:rsidRPr="007D2DA1">
              <w:rPr>
                <w:rFonts w:ascii="Garamond" w:hAnsi="Garamond"/>
                <w:color w:val="000000"/>
                <w:sz w:val="22"/>
                <w:szCs w:val="22"/>
              </w:rPr>
              <w:t xml:space="preserve"> по данным коммерческого учета электроэнергии;</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б) совокупное фактическое потребление электроэнергии по данным коммерческого учета электроэнергии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lang w:val="en-US"/>
              </w:rPr>
              <w:t>X</w:t>
            </w:r>
            <w:r w:rsidRPr="007D2DA1">
              <w:rPr>
                <w:rFonts w:ascii="Garamond" w:hAnsi="Garamond"/>
                <w:color w:val="000000"/>
                <w:sz w:val="22"/>
                <w:szCs w:val="22"/>
              </w:rPr>
              <w:t xml:space="preserve"> объектов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в составе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АОУ </w:t>
            </w:r>
            <w:r w:rsidRPr="007D2DA1">
              <w:rPr>
                <w:rFonts w:ascii="Garamond" w:hAnsi="Garamond"/>
                <w:i/>
                <w:color w:val="000000"/>
                <w:sz w:val="22"/>
                <w:szCs w:val="22"/>
                <w:lang w:val="en-US"/>
              </w:rPr>
              <w:t>AR</w:t>
            </w:r>
            <w:r w:rsidRPr="007D2DA1">
              <w:rPr>
                <w:rFonts w:ascii="Garamond" w:hAnsi="Garamond"/>
                <w:color w:val="000000"/>
                <w:sz w:val="22"/>
                <w:szCs w:val="22"/>
              </w:rPr>
              <w:t xml:space="preserve">, объем снижения потребления которого определяется с использованием метода «заявленный график нагрузки», отличается от заявленного в </w:t>
            </w:r>
            <w:r w:rsidRPr="007D2DA1">
              <w:rPr>
                <w:rFonts w:ascii="Garamond" w:hAnsi="Garamond"/>
                <w:color w:val="000000"/>
                <w:sz w:val="22"/>
                <w:szCs w:val="22"/>
              </w:rPr>
              <w:lastRenderedPageBreak/>
              <w:t xml:space="preserve">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rPr>
              <w:t>Х</w:t>
            </w:r>
            <w:r w:rsidRPr="007D2DA1">
              <w:rPr>
                <w:rFonts w:ascii="Garamond" w:hAnsi="Garamond"/>
                <w:color w:val="000000"/>
                <w:sz w:val="22"/>
                <w:szCs w:val="22"/>
              </w:rPr>
              <w:t xml:space="preserve"> графика нагрузки на 20 % и более от распределенного по отношению к 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7D2DA1">
              <w:rPr>
                <w:rFonts w:ascii="Garamond" w:hAnsi="Garamond"/>
                <w:color w:val="000000"/>
                <w:sz w:val="22"/>
                <w:szCs w:val="22"/>
              </w:rPr>
              <w:t xml:space="preserve"> в одной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часового планового объема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oMath>
            <w:r w:rsidRPr="007D2DA1">
              <w:rPr>
                <w:rFonts w:ascii="Garamond" w:hAnsi="Garamond"/>
                <w:color w:val="000000"/>
                <w:sz w:val="22"/>
                <w:szCs w:val="22"/>
              </w:rPr>
              <w:t xml:space="preserve"> для 5 и более часов из диапазона часов продолжительностью с первого по последний плановые часы пиковой нагрузки </w:t>
            </w:r>
            <w:r w:rsidRPr="007D2DA1">
              <w:rPr>
                <w:rFonts w:ascii="Garamond" w:hAnsi="Garamond"/>
                <w:color w:val="000000"/>
                <w:sz w:val="22"/>
                <w:szCs w:val="22"/>
                <w:highlight w:val="yellow"/>
              </w:rPr>
              <w:t xml:space="preserve">суток </w:t>
            </w:r>
            <w:r w:rsidRPr="007D2DA1">
              <w:rPr>
                <w:rFonts w:ascii="Garamond" w:hAnsi="Garamond"/>
                <w:i/>
                <w:color w:val="000000"/>
                <w:sz w:val="22"/>
                <w:szCs w:val="22"/>
                <w:highlight w:val="yellow"/>
              </w:rPr>
              <w:t>Х</w:t>
            </w:r>
            <w:r w:rsidRPr="007D2DA1">
              <w:rPr>
                <w:rFonts w:ascii="Garamond" w:hAnsi="Garamond"/>
                <w:color w:val="000000"/>
                <w:sz w:val="22"/>
                <w:szCs w:val="22"/>
              </w:rPr>
              <w:t>, определенные СО:</w:t>
            </w:r>
          </w:p>
          <w:p w:rsidR="00D8700C" w:rsidRPr="007D2DA1" w:rsidRDefault="002A6426" w:rsidP="007D3B4E">
            <w:pPr>
              <w:pStyle w:val="af2"/>
              <w:widowControl w:val="0"/>
              <w:spacing w:before="120" w:after="120"/>
              <w:ind w:left="0" w:firstLine="567"/>
              <w:jc w:val="center"/>
              <w:outlineLvl w:val="2"/>
              <w:rPr>
                <w:rFonts w:ascii="Garamond" w:hAnsi="Garamond"/>
                <w:color w:val="000000"/>
                <w:sz w:val="22"/>
                <w:szCs w:val="22"/>
              </w:rPr>
            </w:pPr>
            <m:oMath>
              <m:nary>
                <m:naryPr>
                  <m:chr m:val="∑"/>
                  <m:grow m:val="1"/>
                  <m:ctrlPr>
                    <w:rPr>
                      <w:rFonts w:ascii="Cambria Math" w:hAnsi="Cambria Math"/>
                      <w:color w:val="000000"/>
                      <w:sz w:val="22"/>
                      <w:szCs w:val="22"/>
                    </w:rPr>
                  </m:ctrlPr>
                </m:naryPr>
                <m:sub>
                  <m:r>
                    <w:rPr>
                      <w:rFonts w:ascii="Cambria Math" w:hAnsi="Cambria Math"/>
                      <w:color w:val="000000"/>
                      <w:sz w:val="22"/>
                      <w:szCs w:val="22"/>
                      <w:lang w:val="en-US"/>
                    </w:rPr>
                    <m:t>or</m:t>
                  </m:r>
                  <m:r>
                    <w:rPr>
                      <w:rFonts w:ascii="Cambria Math" w:hAnsi="Cambria Math"/>
                      <w:color w:val="000000"/>
                      <w:sz w:val="22"/>
                      <w:szCs w:val="22"/>
                    </w:rPr>
                    <m:t>∈</m:t>
                  </m:r>
                  <m:r>
                    <w:rPr>
                      <w:rFonts w:ascii="Cambria Math" w:hAnsi="Cambria Math"/>
                      <w:color w:val="000000"/>
                      <w:sz w:val="22"/>
                      <w:szCs w:val="22"/>
                      <w:lang w:val="en-US"/>
                    </w:rPr>
                    <m:t>q</m:t>
                  </m:r>
                  <m:r>
                    <w:rPr>
                      <w:rFonts w:ascii="Cambria Math" w:hAnsi="Cambria Math"/>
                      <w:color w:val="000000"/>
                      <w:sz w:val="22"/>
                      <w:szCs w:val="22"/>
                    </w:rPr>
                    <m:t>,</m:t>
                  </m:r>
                  <m:r>
                    <w:rPr>
                      <w:rFonts w:ascii="Cambria Math" w:hAnsi="Cambria Math"/>
                      <w:color w:val="000000"/>
                      <w:sz w:val="22"/>
                      <w:szCs w:val="22"/>
                      <w:lang w:val="en-US"/>
                    </w:rPr>
                    <m:t>AR</m:t>
                  </m:r>
                </m:sub>
                <m:sup>
                  <m:r>
                    <w:rPr>
                      <w:rFonts w:ascii="Cambria Math" w:hAnsi="Cambria Math"/>
                      <w:color w:val="000000"/>
                      <w:sz w:val="22"/>
                      <w:szCs w:val="22"/>
                    </w:rPr>
                    <m:t xml:space="preserve"> </m:t>
                  </m:r>
                </m:sup>
                <m:e>
                  <m:r>
                    <w:rPr>
                      <w:rFonts w:ascii="Cambria Math" w:hAnsi="Cambria Math"/>
                      <w:color w:val="000000"/>
                      <w:sz w:val="22"/>
                      <w:szCs w:val="22"/>
                      <w:highlight w:val="yellow"/>
                    </w:rPr>
                    <m:t>abs(</m:t>
                  </m:r>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ку</m:t>
                      </m:r>
                    </m:sup>
                  </m:sSubSup>
                </m:e>
              </m:nary>
              <m:r>
                <w:rPr>
                  <w:rFonts w:ascii="Cambria Math" w:hAnsi="Cambria Math"/>
                  <w:color w:val="000000"/>
                  <w:sz w:val="22"/>
                  <w:szCs w:val="22"/>
                </w:rPr>
                <m:t xml:space="preserve">- </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,h</m:t>
                  </m:r>
                </m:sub>
                <m:sup>
                  <m:r>
                    <w:rPr>
                      <w:rFonts w:ascii="Cambria Math" w:hAnsi="Cambria Math"/>
                      <w:color w:val="000000"/>
                      <w:sz w:val="22"/>
                      <w:szCs w:val="22"/>
                    </w:rPr>
                    <m:t>згн</m:t>
                  </m:r>
                </m:sup>
              </m:sSubSup>
              <m:r>
                <w:rPr>
                  <w:rFonts w:ascii="Cambria Math" w:hAnsi="Cambria Math"/>
                  <w:color w:val="000000"/>
                  <w:sz w:val="22"/>
                  <w:szCs w:val="22"/>
                  <w:highlight w:val="yellow"/>
                </w:rPr>
                <m:t>)</m:t>
              </m:r>
              <m:r>
                <w:rPr>
                  <w:rFonts w:ascii="Cambria Math" w:hAnsi="Cambria Math"/>
                  <w:color w:val="000000"/>
                  <w:sz w:val="22"/>
                  <w:szCs w:val="22"/>
                </w:rPr>
                <m:t>≥0,2∙</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m:t>
                  </m:r>
                  <m:r>
                    <w:rPr>
                      <w:rFonts w:ascii="Cambria Math" w:hAnsi="Cambria Math"/>
                      <w:color w:val="000000"/>
                      <w:sz w:val="22"/>
                      <w:szCs w:val="22"/>
                    </w:rPr>
                    <m:t>h</m:t>
                  </m:r>
                </m:sub>
                <m:sup>
                  <m:r>
                    <w:rPr>
                      <w:rFonts w:ascii="Cambria Math" w:hAnsi="Cambria Math"/>
                      <w:color w:val="000000"/>
                      <w:sz w:val="22"/>
                      <w:szCs w:val="22"/>
                    </w:rPr>
                    <m:t>распр</m:t>
                  </m:r>
                </m:sup>
              </m:sSubSup>
            </m:oMath>
            <w:r w:rsidR="00D8700C" w:rsidRPr="007D2DA1">
              <w:rPr>
                <w:rFonts w:ascii="Garamond" w:hAnsi="Garamond"/>
                <w:color w:val="000000"/>
                <w:sz w:val="22"/>
                <w:szCs w:val="22"/>
              </w:rPr>
              <w:t xml:space="preserve">; </w:t>
            </w:r>
            <m:oMath>
              <m:r>
                <m:rPr>
                  <m:sty m:val="p"/>
                </m:rPr>
                <w:rPr>
                  <w:rFonts w:ascii="Cambria Math" w:hAnsi="Cambria Math"/>
                  <w:color w:val="000000"/>
                  <w:sz w:val="22"/>
                  <w:szCs w:val="22"/>
                </w:rPr>
                <w:br/>
              </m:r>
              <m:nary>
                <m:naryPr>
                  <m:chr m:val="∑"/>
                  <m:grow m:val="1"/>
                  <m:ctrlPr>
                    <w:rPr>
                      <w:rFonts w:ascii="Cambria Math" w:hAnsi="Cambria Math"/>
                      <w:color w:val="000000"/>
                      <w:sz w:val="22"/>
                      <w:szCs w:val="22"/>
                    </w:rPr>
                  </m:ctrlPr>
                </m:naryPr>
                <m:sub>
                  <m:r>
                    <w:rPr>
                      <w:rFonts w:ascii="Cambria Math" w:hAnsi="Cambria Math"/>
                      <w:color w:val="000000"/>
                      <w:sz w:val="22"/>
                      <w:szCs w:val="22"/>
                    </w:rPr>
                    <m:t>h∈</m:t>
                  </m:r>
                  <m:sSub>
                    <m:sSubPr>
                      <m:ctrlPr>
                        <w:rPr>
                          <w:rFonts w:ascii="Cambria Math" w:hAnsi="Cambria Math"/>
                          <w:i/>
                          <w:color w:val="000000"/>
                          <w:sz w:val="22"/>
                          <w:szCs w:val="22"/>
                        </w:rPr>
                      </m:ctrlPr>
                    </m:sSubPr>
                    <m:e>
                      <m:r>
                        <w:rPr>
                          <w:rFonts w:ascii="Cambria Math" w:hAnsi="Cambria Math"/>
                          <w:color w:val="000000"/>
                          <w:sz w:val="22"/>
                          <w:szCs w:val="22"/>
                        </w:rPr>
                        <m:t>H</m:t>
                      </m:r>
                    </m:e>
                    <m:sub>
                      <m:r>
                        <w:rPr>
                          <w:rFonts w:ascii="Cambria Math" w:hAnsi="Cambria Math"/>
                          <w:color w:val="000000"/>
                          <w:sz w:val="22"/>
                          <w:szCs w:val="22"/>
                        </w:rPr>
                        <m:t>пик</m:t>
                      </m:r>
                    </m:sub>
                  </m:sSub>
                </m:sub>
                <m:sup>
                  <m:r>
                    <w:rPr>
                      <w:rFonts w:ascii="Cambria Math" w:hAnsi="Cambria Math"/>
                      <w:color w:val="000000"/>
                      <w:sz w:val="22"/>
                      <w:szCs w:val="22"/>
                    </w:rPr>
                    <m:t xml:space="preserve"> </m:t>
                  </m:r>
                </m:sup>
                <m:e>
                  <m:r>
                    <w:rPr>
                      <w:rFonts w:ascii="Cambria Math" w:hAnsi="Cambria Math"/>
                      <w:color w:val="000000"/>
                      <w:sz w:val="22"/>
                      <w:szCs w:val="22"/>
                    </w:rPr>
                    <m:t>h</m:t>
                  </m:r>
                </m:e>
              </m:nary>
              <m:r>
                <w:rPr>
                  <w:rFonts w:ascii="Cambria Math" w:hAnsi="Cambria Math"/>
                  <w:color w:val="000000"/>
                  <w:sz w:val="22"/>
                  <w:szCs w:val="22"/>
                </w:rPr>
                <m:t>≥5</m:t>
              </m:r>
            </m:oMath>
            <w:r w:rsidR="00D8700C" w:rsidRPr="007D2DA1">
              <w:rPr>
                <w:rFonts w:ascii="Garamond" w:hAnsi="Garamond"/>
                <w:color w:val="000000"/>
                <w:sz w:val="22"/>
                <w:szCs w:val="22"/>
              </w:rPr>
              <w:t>,</w:t>
            </w:r>
          </w:p>
          <w:p w:rsidR="00D8700C" w:rsidRPr="007D2DA1" w:rsidRDefault="002A6426" w:rsidP="007D3B4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q</m:t>
                  </m:r>
                  <m:r>
                    <w:rPr>
                      <w:rFonts w:ascii="Cambria Math" w:hAnsi="Cambria Math"/>
                      <w:color w:val="000000"/>
                      <w:sz w:val="22"/>
                      <w:szCs w:val="22"/>
                    </w:rPr>
                    <m:t>,h</m:t>
                  </m:r>
                </m:sub>
                <m:sup>
                  <m:r>
                    <w:rPr>
                      <w:rFonts w:ascii="Cambria Math" w:hAnsi="Cambria Math"/>
                      <w:color w:val="000000"/>
                      <w:sz w:val="22"/>
                      <w:szCs w:val="22"/>
                    </w:rPr>
                    <m:t>згн</m:t>
                  </m:r>
                </m:sup>
              </m:sSubSup>
              <m:r>
                <w:rPr>
                  <w:rFonts w:ascii="Cambria Math" w:hAnsi="Cambria Math"/>
                  <w:color w:val="000000"/>
                  <w:sz w:val="22"/>
                  <w:szCs w:val="22"/>
                </w:rPr>
                <m:t xml:space="preserve"> </m:t>
              </m:r>
            </m:oMath>
            <w:r w:rsidR="00D8700C" w:rsidRPr="007D2DA1">
              <w:rPr>
                <w:rFonts w:ascii="Garamond" w:hAnsi="Garamond"/>
                <w:color w:val="000000"/>
                <w:sz w:val="22"/>
                <w:szCs w:val="22"/>
              </w:rPr>
              <w:t xml:space="preserve"> – заявленный объем потребления в час </w:t>
            </w:r>
            <w:r w:rsidR="00D8700C" w:rsidRPr="007D2DA1">
              <w:rPr>
                <w:rFonts w:ascii="Garamond" w:hAnsi="Garamond"/>
                <w:i/>
                <w:color w:val="000000"/>
                <w:sz w:val="22"/>
                <w:szCs w:val="22"/>
                <w:lang w:val="en-US"/>
              </w:rPr>
              <w:t>h</w:t>
            </w:r>
            <w:r w:rsidR="00D8700C" w:rsidRPr="007D2DA1">
              <w:rPr>
                <w:rFonts w:ascii="Garamond" w:hAnsi="Garamond"/>
                <w:color w:val="000000"/>
                <w:sz w:val="22"/>
                <w:szCs w:val="22"/>
              </w:rPr>
              <w:t xml:space="preserve"> по методу «заявленный график нагрузки» объектов регулирования </w:t>
            </w:r>
            <w:r w:rsidR="00D8700C" w:rsidRPr="007D2DA1">
              <w:rPr>
                <w:rFonts w:ascii="Garamond" w:hAnsi="Garamond"/>
                <w:i/>
                <w:color w:val="000000"/>
                <w:sz w:val="22"/>
                <w:szCs w:val="22"/>
                <w:lang w:val="en-US"/>
              </w:rPr>
              <w:t>OR</w:t>
            </w:r>
            <w:r w:rsidR="00D8700C" w:rsidRPr="007D2DA1">
              <w:rPr>
                <w:rFonts w:ascii="Garamond" w:hAnsi="Garamond"/>
                <w:color w:val="000000"/>
                <w:sz w:val="22"/>
                <w:szCs w:val="22"/>
              </w:rPr>
              <w:t xml:space="preserve"> в составе ГТП </w:t>
            </w:r>
            <w:r w:rsidR="00D8700C" w:rsidRPr="007D2DA1">
              <w:rPr>
                <w:rFonts w:ascii="Garamond" w:hAnsi="Garamond"/>
                <w:i/>
                <w:color w:val="000000"/>
                <w:sz w:val="22"/>
                <w:szCs w:val="22"/>
                <w:lang w:val="en-US"/>
              </w:rPr>
              <w:t>q</w:t>
            </w:r>
            <w:r w:rsidR="00D8700C" w:rsidRPr="007D2DA1">
              <w:rPr>
                <w:rFonts w:ascii="Garamond" w:hAnsi="Garamond"/>
                <w:color w:val="000000"/>
                <w:sz w:val="22"/>
                <w:szCs w:val="22"/>
              </w:rPr>
              <w:t xml:space="preserve"> АОУ </w:t>
            </w:r>
            <w:r w:rsidR="00D8700C" w:rsidRPr="007D2DA1">
              <w:rPr>
                <w:rFonts w:ascii="Garamond" w:hAnsi="Garamond"/>
                <w:i/>
                <w:color w:val="000000"/>
                <w:sz w:val="22"/>
                <w:szCs w:val="22"/>
                <w:lang w:val="en-US"/>
              </w:rPr>
              <w:t>AR</w:t>
            </w:r>
            <w:r w:rsidR="00D8700C" w:rsidRPr="007D2DA1">
              <w:rPr>
                <w:rFonts w:ascii="Garamond" w:hAnsi="Garamond"/>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в) соответствующий субъект оптового рынка не обеспечил формирование окна для расчета графика базовой нагрузки для АОУ </w:t>
            </w:r>
            <w:r w:rsidRPr="007D2DA1">
              <w:rPr>
                <w:rFonts w:ascii="Garamond" w:hAnsi="Garamond"/>
                <w:i/>
                <w:color w:val="000000"/>
                <w:sz w:val="22"/>
                <w:szCs w:val="22"/>
                <w:lang w:val="en-US"/>
              </w:rPr>
              <w:t>AR</w:t>
            </w:r>
            <w:r w:rsidRPr="007D2DA1">
              <w:rPr>
                <w:rFonts w:ascii="Garamond" w:hAnsi="Garamond"/>
                <w:color w:val="000000"/>
                <w:sz w:val="22"/>
                <w:szCs w:val="22"/>
              </w:rPr>
              <w:t xml:space="preserve"> в отношении рассматриваемых суток </w:t>
            </w:r>
            <w:r w:rsidRPr="007D2DA1">
              <w:rPr>
                <w:rFonts w:ascii="Garamond" w:hAnsi="Garamond"/>
                <w:i/>
                <w:color w:val="000000"/>
                <w:sz w:val="22"/>
                <w:szCs w:val="22"/>
                <w:highlight w:val="yellow"/>
              </w:rPr>
              <w:t>Х</w:t>
            </w:r>
            <w:r w:rsidRPr="007D2DA1">
              <w:rPr>
                <w:rFonts w:ascii="Garamond" w:hAnsi="Garamond"/>
                <w:color w:val="000000"/>
                <w:sz w:val="22"/>
                <w:szCs w:val="22"/>
              </w:rPr>
              <w:t xml:space="preserve"> в соответствии </w:t>
            </w:r>
            <w:r w:rsidRPr="007D2DA1">
              <w:rPr>
                <w:rFonts w:ascii="Garamond" w:hAnsi="Garamond" w:cs="Garamond"/>
                <w:bCs/>
                <w:sz w:val="22"/>
                <w:szCs w:val="22"/>
              </w:rPr>
              <w:t>с приложением 8 к настоящему Регламенту</w:t>
            </w:r>
            <w:r w:rsidRPr="007D2DA1">
              <w:rPr>
                <w:rFonts w:ascii="Garamond" w:hAnsi="Garamond"/>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г) все объекты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в составе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АОУ </w:t>
            </w:r>
            <w:r w:rsidRPr="007D2DA1">
              <w:rPr>
                <w:rFonts w:ascii="Garamond" w:hAnsi="Garamond"/>
                <w:i/>
                <w:color w:val="000000"/>
                <w:sz w:val="22"/>
                <w:szCs w:val="22"/>
                <w:lang w:val="en-US"/>
              </w:rPr>
              <w:t>AR</w:t>
            </w:r>
            <w:r w:rsidRPr="007D2DA1">
              <w:rPr>
                <w:rFonts w:ascii="Garamond" w:hAnsi="Garamond"/>
                <w:color w:val="000000"/>
                <w:sz w:val="22"/>
                <w:szCs w:val="22"/>
              </w:rPr>
              <w:t xml:space="preserve"> признаны неготовыми </w:t>
            </w:r>
            <w:r w:rsidRPr="007D2DA1">
              <w:rPr>
                <w:rFonts w:ascii="Garamond" w:hAnsi="Garamond"/>
                <w:color w:val="000000"/>
                <w:sz w:val="22"/>
                <w:szCs w:val="22"/>
                <w:highlight w:val="yellow"/>
              </w:rPr>
              <w:t xml:space="preserve">в сутки </w:t>
            </w:r>
            <w:r w:rsidRPr="007D2DA1">
              <w:rPr>
                <w:rFonts w:ascii="Garamond" w:hAnsi="Garamond"/>
                <w:i/>
                <w:color w:val="000000"/>
                <w:sz w:val="22"/>
                <w:szCs w:val="22"/>
                <w:highlight w:val="yellow"/>
              </w:rPr>
              <w:t>Х</w:t>
            </w:r>
            <w:r w:rsidRPr="007D2DA1">
              <w:rPr>
                <w:rFonts w:ascii="Garamond" w:hAnsi="Garamond"/>
                <w:color w:val="000000"/>
                <w:sz w:val="22"/>
                <w:szCs w:val="22"/>
              </w:rPr>
              <w:t xml:space="preserve"> осуществлять снижение потребления на данном этапе подтверждения готовности в соответствии в п. 5.4.5 настоящего Регламента.</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lang w:val="x-none"/>
              </w:rPr>
            </w:pPr>
            <w:r w:rsidRPr="007D2DA1">
              <w:rPr>
                <w:rFonts w:ascii="Garamond" w:hAnsi="Garamond"/>
                <w:color w:val="000000"/>
                <w:sz w:val="22"/>
                <w:szCs w:val="22"/>
              </w:rPr>
              <w:t xml:space="preserve">Если АОУ в отношении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признается неготовым осуществлять снижение потребления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на втором этапе подтверждения готовности, то максимальный объем снижения потребления электрической энергии, отнесенный к агрегированному объекту управления </w:t>
            </w:r>
            <w:r w:rsidRPr="007D2DA1">
              <w:rPr>
                <w:rFonts w:ascii="Garamond" w:hAnsi="Garamond"/>
                <w:i/>
                <w:color w:val="000000"/>
                <w:sz w:val="22"/>
                <w:szCs w:val="22"/>
                <w:lang w:val="en-US"/>
              </w:rPr>
              <w:t>AR</w:t>
            </w:r>
            <w:r w:rsidRPr="007D2DA1">
              <w:rPr>
                <w:rFonts w:ascii="Garamond" w:hAnsi="Garamond"/>
                <w:color w:val="000000"/>
                <w:sz w:val="22"/>
                <w:szCs w:val="22"/>
              </w:rPr>
              <w:t xml:space="preserve"> в отношении данной ГТП </w:t>
            </w:r>
            <w:r w:rsidRPr="007D2DA1">
              <w:rPr>
                <w:rFonts w:ascii="Garamond" w:hAnsi="Garamond"/>
                <w:i/>
                <w:color w:val="000000"/>
                <w:sz w:val="22"/>
                <w:szCs w:val="22"/>
                <w:lang w:val="en-US"/>
              </w:rPr>
              <w:t>q</w:t>
            </w:r>
            <w:r w:rsidRPr="007D2DA1">
              <w:rPr>
                <w:rFonts w:ascii="Garamond" w:hAnsi="Garamond"/>
                <w:color w:val="000000"/>
                <w:sz w:val="22"/>
                <w:szCs w:val="22"/>
              </w:rPr>
              <w:t xml:space="preserve">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q,h</m:t>
                  </m:r>
                </m:sub>
                <m:sup>
                  <m:r>
                    <w:rPr>
                      <w:rFonts w:ascii="Cambria Math" w:hAnsi="Cambria Math"/>
                      <w:color w:val="000000"/>
                      <w:sz w:val="22"/>
                      <w:szCs w:val="22"/>
                    </w:rPr>
                    <m:t>2.2</m:t>
                  </m:r>
                </m:sup>
              </m:sSubSup>
              <m:r>
                <w:rPr>
                  <w:rFonts w:ascii="Cambria Math" w:hAnsi="Cambria Math"/>
                  <w:color w:val="000000"/>
                  <w:sz w:val="22"/>
                  <w:szCs w:val="22"/>
                </w:rPr>
                <m:t>=0</m:t>
              </m:r>
            </m:oMath>
            <w:r w:rsidRPr="007D2DA1">
              <w:rPr>
                <w:rFonts w:ascii="Garamond" w:hAnsi="Garamond"/>
                <w:color w:val="000000"/>
                <w:sz w:val="22"/>
                <w:szCs w:val="22"/>
              </w:rPr>
              <w:t>.</w:t>
            </w:r>
          </w:p>
        </w:tc>
      </w:tr>
      <w:tr w:rsidR="00D8700C" w:rsidRPr="007D2DA1" w:rsidTr="00FA56E9">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rPr>
              <w:lastRenderedPageBreak/>
              <w:t>5.4.5</w:t>
            </w:r>
          </w:p>
        </w:tc>
        <w:tc>
          <w:tcPr>
            <w:tcW w:w="6662" w:type="dxa"/>
          </w:tcPr>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103" w:name="_Toc164176046"/>
            <w:bookmarkStart w:id="104" w:name="_Toc164176329"/>
            <w:bookmarkStart w:id="105" w:name="_Toc164181803"/>
            <w:bookmarkStart w:id="106" w:name="_Toc164223178"/>
            <w:bookmarkStart w:id="107" w:name="_Toc165900861"/>
            <w:r w:rsidRPr="007D2DA1">
              <w:rPr>
                <w:rFonts w:ascii="Garamond" w:hAnsi="Garamond"/>
                <w:color w:val="000000"/>
                <w:sz w:val="22"/>
                <w:szCs w:val="22"/>
              </w:rPr>
              <w:t xml:space="preserve">5.4.5. Объект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признается неготовым осуществлять снижение потребления </w:t>
            </w:r>
            <w:r w:rsidRPr="007D2DA1">
              <w:rPr>
                <w:rFonts w:ascii="Garamond" w:hAnsi="Garamond"/>
                <w:color w:val="000000"/>
                <w:sz w:val="22"/>
                <w:szCs w:val="22"/>
                <w:highlight w:val="yellow"/>
              </w:rPr>
              <w:t xml:space="preserve">в рассматриваемый час </w:t>
            </w:r>
            <w:r w:rsidRPr="007D2DA1">
              <w:rPr>
                <w:rFonts w:ascii="Garamond" w:hAnsi="Garamond"/>
                <w:i/>
                <w:color w:val="000000"/>
                <w:sz w:val="22"/>
                <w:szCs w:val="22"/>
                <w:highlight w:val="yellow"/>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rPr>
              <w:t>Х</w:t>
            </w:r>
            <w:r w:rsidRPr="007D2DA1">
              <w:rPr>
                <w:rFonts w:ascii="Garamond" w:hAnsi="Garamond"/>
                <w:color w:val="000000"/>
                <w:sz w:val="22"/>
                <w:szCs w:val="22"/>
              </w:rPr>
              <w:t xml:space="preserve"> на втором этапе подтверждения готовности, если выполняется хотя бы одно из следующих условий:</w:t>
            </w:r>
            <w:bookmarkEnd w:id="103"/>
            <w:bookmarkEnd w:id="104"/>
            <w:bookmarkEnd w:id="105"/>
            <w:bookmarkEnd w:id="106"/>
            <w:bookmarkEnd w:id="107"/>
          </w:p>
          <w:p w:rsidR="00D8700C" w:rsidRPr="007D2DA1" w:rsidRDefault="00D8700C" w:rsidP="007D3B4E">
            <w:pPr>
              <w:pStyle w:val="af2"/>
              <w:widowControl w:val="0"/>
              <w:spacing w:before="120" w:after="120"/>
              <w:ind w:left="0" w:firstLine="567"/>
              <w:jc w:val="both"/>
              <w:outlineLvl w:val="2"/>
              <w:rPr>
                <w:rFonts w:ascii="Garamond" w:hAnsi="Garamond"/>
                <w:i/>
                <w:color w:val="000000"/>
                <w:sz w:val="22"/>
                <w:szCs w:val="22"/>
              </w:rPr>
            </w:pPr>
            <w:bookmarkStart w:id="108" w:name="_Toc164176047"/>
            <w:bookmarkStart w:id="109" w:name="_Toc164176330"/>
            <w:bookmarkStart w:id="110" w:name="_Toc164181804"/>
            <w:bookmarkStart w:id="111" w:name="_Toc164223179"/>
            <w:bookmarkStart w:id="112" w:name="_Toc165900862"/>
            <w:r w:rsidRPr="007D2DA1">
              <w:rPr>
                <w:rFonts w:ascii="Garamond" w:hAnsi="Garamond"/>
                <w:color w:val="000000"/>
                <w:sz w:val="22"/>
                <w:szCs w:val="22"/>
              </w:rPr>
              <w:t xml:space="preserve">а) соответствующим субъектом оптового рынка в отношении данного объекта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не обеспечено предоставление результатов измерений электроэнергии со статусом «коммерческая информация», принятых КО, </w:t>
            </w:r>
            <w:r w:rsidRPr="007D2DA1">
              <w:rPr>
                <w:rFonts w:ascii="Garamond" w:hAnsi="Garamond"/>
                <w:color w:val="000000"/>
                <w:sz w:val="22"/>
                <w:szCs w:val="22"/>
                <w:highlight w:val="yellow"/>
              </w:rPr>
              <w:t>н</w:t>
            </w:r>
            <w:r w:rsidRPr="007D2DA1">
              <w:rPr>
                <w:rFonts w:ascii="Garamond" w:hAnsi="Garamond"/>
                <w:color w:val="000000"/>
                <w:sz w:val="22"/>
                <w:szCs w:val="22"/>
              </w:rPr>
              <w:t xml:space="preserve">а </w:t>
            </w:r>
            <w:r w:rsidRPr="007D2DA1">
              <w:rPr>
                <w:rFonts w:ascii="Garamond" w:hAnsi="Garamond"/>
                <w:color w:val="000000"/>
                <w:sz w:val="22"/>
                <w:szCs w:val="22"/>
                <w:highlight w:val="yellow"/>
              </w:rPr>
              <w:t>рассматриваемые</w:t>
            </w:r>
            <w:r w:rsidRPr="007D2DA1">
              <w:rPr>
                <w:rFonts w:ascii="Garamond" w:hAnsi="Garamond"/>
                <w:color w:val="000000"/>
                <w:sz w:val="22"/>
                <w:szCs w:val="22"/>
              </w:rPr>
              <w:t xml:space="preserve"> сут</w:t>
            </w:r>
            <w:r w:rsidRPr="007D2DA1">
              <w:rPr>
                <w:rFonts w:ascii="Garamond" w:hAnsi="Garamond"/>
                <w:color w:val="000000"/>
                <w:sz w:val="22"/>
                <w:szCs w:val="22"/>
                <w:highlight w:val="yellow"/>
              </w:rPr>
              <w:t>ки</w:t>
            </w:r>
            <w:r w:rsidRPr="007D2DA1">
              <w:rPr>
                <w:rFonts w:ascii="Garamond" w:hAnsi="Garamond"/>
                <w:color w:val="000000"/>
                <w:sz w:val="22"/>
                <w:szCs w:val="22"/>
              </w:rPr>
              <w:t xml:space="preserve"> </w:t>
            </w:r>
            <w:r w:rsidRPr="007D2DA1">
              <w:rPr>
                <w:rFonts w:ascii="Garamond" w:hAnsi="Garamond"/>
                <w:i/>
                <w:color w:val="000000"/>
                <w:sz w:val="22"/>
                <w:szCs w:val="22"/>
                <w:lang w:val="en-US"/>
              </w:rPr>
              <w:t>X</w:t>
            </w:r>
            <w:r w:rsidRPr="007D2DA1">
              <w:rPr>
                <w:rFonts w:ascii="Garamond" w:hAnsi="Garamond"/>
                <w:color w:val="000000"/>
                <w:sz w:val="22"/>
                <w:szCs w:val="22"/>
              </w:rPr>
              <w:t xml:space="preserve"> в </w:t>
            </w:r>
            <w:r w:rsidRPr="007D2DA1">
              <w:rPr>
                <w:rFonts w:ascii="Garamond" w:hAnsi="Garamond"/>
                <w:color w:val="000000"/>
                <w:sz w:val="22"/>
                <w:szCs w:val="22"/>
              </w:rPr>
              <w:lastRenderedPageBreak/>
              <w:t xml:space="preserve">соответствии с требованиями, предусмотренными Приложением № 11.1.1 к </w:t>
            </w:r>
            <w:r w:rsidRPr="007D2DA1">
              <w:rPr>
                <w:rFonts w:ascii="Garamond" w:hAnsi="Garamond"/>
                <w:i/>
                <w:color w:val="000000"/>
                <w:sz w:val="22"/>
                <w:szCs w:val="22"/>
              </w:rPr>
              <w:t>Положению о порядке получения статуса субъекта оптового рынка и ведения реестра субъектов оптового рынка</w:t>
            </w:r>
            <w:r w:rsidRPr="007D2DA1">
              <w:rPr>
                <w:rFonts w:ascii="Garamond" w:hAnsi="Garamond"/>
                <w:color w:val="000000"/>
                <w:sz w:val="22"/>
                <w:szCs w:val="22"/>
              </w:rPr>
              <w:t xml:space="preserve"> (Приложение № 1.1 к </w:t>
            </w:r>
            <w:r w:rsidRPr="007D2DA1">
              <w:rPr>
                <w:rFonts w:ascii="Garamond" w:hAnsi="Garamond"/>
                <w:i/>
                <w:color w:val="000000"/>
                <w:sz w:val="22"/>
                <w:szCs w:val="22"/>
              </w:rPr>
              <w:t>Договору о присоединении к торговой системе оптового рынка</w:t>
            </w:r>
            <w:r w:rsidRPr="007D2DA1">
              <w:rPr>
                <w:rFonts w:ascii="Garamond" w:hAnsi="Garamond"/>
                <w:color w:val="000000"/>
                <w:sz w:val="22"/>
                <w:szCs w:val="22"/>
              </w:rPr>
              <w:t>);</w:t>
            </w:r>
            <w:bookmarkEnd w:id="108"/>
            <w:bookmarkEnd w:id="109"/>
            <w:bookmarkEnd w:id="110"/>
            <w:bookmarkEnd w:id="111"/>
            <w:bookmarkEnd w:id="112"/>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113" w:name="_Toc164176048"/>
            <w:bookmarkStart w:id="114" w:name="_Toc164176331"/>
            <w:bookmarkStart w:id="115" w:name="_Toc164181805"/>
            <w:bookmarkStart w:id="116" w:name="_Toc164223180"/>
            <w:bookmarkStart w:id="117" w:name="_Toc165900863"/>
            <w:r w:rsidRPr="007D2DA1">
              <w:rPr>
                <w:rFonts w:ascii="Garamond" w:hAnsi="Garamond"/>
                <w:color w:val="000000"/>
                <w:sz w:val="22"/>
                <w:szCs w:val="22"/>
              </w:rPr>
              <w:t xml:space="preserve">б) соответствующий субъект оптового рынка уведомил СО о нехарактерном графике потребления объекта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в рассматриваемые сутки </w:t>
            </w:r>
            <w:r w:rsidRPr="007D2DA1">
              <w:rPr>
                <w:rFonts w:ascii="Garamond" w:hAnsi="Garamond"/>
                <w:i/>
                <w:color w:val="000000"/>
                <w:sz w:val="22"/>
                <w:szCs w:val="22"/>
              </w:rPr>
              <w:t>X</w:t>
            </w:r>
            <w:r w:rsidRPr="007D2DA1">
              <w:rPr>
                <w:rFonts w:ascii="Garamond" w:hAnsi="Garamond"/>
                <w:color w:val="000000"/>
                <w:sz w:val="22"/>
                <w:szCs w:val="22"/>
              </w:rPr>
              <w:t xml:space="preserve"> в порядке, установленном </w:t>
            </w:r>
            <w:r w:rsidRPr="007D2DA1">
              <w:rPr>
                <w:rFonts w:ascii="Garamond" w:hAnsi="Garamond"/>
                <w:i/>
                <w:color w:val="000000"/>
                <w:sz w:val="22"/>
                <w:szCs w:val="22"/>
              </w:rPr>
              <w:t>Регламентом подачи уведомлений участниками оптового рынка</w:t>
            </w:r>
            <w:r w:rsidRPr="007D2DA1">
              <w:rPr>
                <w:rFonts w:ascii="Garamond" w:hAnsi="Garamond"/>
                <w:color w:val="000000"/>
                <w:sz w:val="22"/>
                <w:szCs w:val="22"/>
              </w:rPr>
              <w:t xml:space="preserve"> (Приложение № 4 к </w:t>
            </w:r>
            <w:r w:rsidRPr="007D2DA1">
              <w:rPr>
                <w:rFonts w:ascii="Garamond" w:hAnsi="Garamond"/>
                <w:i/>
                <w:color w:val="000000"/>
                <w:sz w:val="22"/>
                <w:szCs w:val="22"/>
              </w:rPr>
              <w:t>Договору о присоединении к торговой системе оптового рынка</w:t>
            </w:r>
            <w:r w:rsidRPr="007D2DA1">
              <w:rPr>
                <w:rFonts w:ascii="Garamond" w:hAnsi="Garamond"/>
                <w:color w:val="000000"/>
                <w:sz w:val="22"/>
                <w:szCs w:val="22"/>
              </w:rPr>
              <w:t>);</w:t>
            </w:r>
            <w:bookmarkEnd w:id="113"/>
            <w:bookmarkEnd w:id="114"/>
            <w:bookmarkEnd w:id="115"/>
            <w:bookmarkEnd w:id="116"/>
            <w:bookmarkEnd w:id="117"/>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118" w:name="_Toc164176049"/>
            <w:bookmarkStart w:id="119" w:name="_Toc164176332"/>
            <w:bookmarkStart w:id="120" w:name="_Toc164181806"/>
            <w:bookmarkStart w:id="121" w:name="_Toc164223181"/>
            <w:bookmarkStart w:id="122" w:name="_Toc165900864"/>
            <w:r w:rsidRPr="007D2DA1">
              <w:rPr>
                <w:rFonts w:ascii="Garamond" w:hAnsi="Garamond"/>
                <w:color w:val="000000"/>
                <w:sz w:val="22"/>
                <w:szCs w:val="22"/>
              </w:rPr>
              <w:t xml:space="preserve">в) фактическое потребление электроэнергии по данным коммерческого учета электроэнергии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lang w:val="en-US"/>
              </w:rPr>
              <w:t>X</w:t>
            </w:r>
            <w:r w:rsidRPr="007D2DA1">
              <w:rPr>
                <w:rFonts w:ascii="Garamond" w:hAnsi="Garamond"/>
                <w:color w:val="000000"/>
                <w:sz w:val="22"/>
                <w:szCs w:val="22"/>
              </w:rPr>
              <w:t xml:space="preserve"> объекта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объем снижения потребления которого определяется с использованием метода «заявленный график нагрузки», отличается от заявленного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rPr>
              <w:t>Х</w:t>
            </w:r>
            <w:r w:rsidRPr="007D2DA1">
              <w:rPr>
                <w:rFonts w:ascii="Garamond" w:hAnsi="Garamond"/>
                <w:color w:val="000000"/>
                <w:sz w:val="22"/>
                <w:szCs w:val="22"/>
              </w:rPr>
              <w:t xml:space="preserve"> графика нагрузки на 20 % и более от отобранного объема снижения потребления электрической энергии этого АОУ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m:t>
                  </m:r>
                  <m:r>
                    <w:rPr>
                      <w:rFonts w:ascii="Cambria Math" w:hAnsi="Cambria Math"/>
                      <w:color w:val="000000"/>
                      <w:sz w:val="22"/>
                      <w:szCs w:val="22"/>
                    </w:rPr>
                    <m:t>h</m:t>
                  </m:r>
                </m:sub>
                <m:sup>
                  <m:r>
                    <m:rPr>
                      <m:sty m:val="p"/>
                    </m:rPr>
                    <w:rPr>
                      <w:rFonts w:ascii="Cambria Math" w:hAnsi="Cambria Math"/>
                      <w:color w:val="000000"/>
                      <w:sz w:val="22"/>
                      <w:szCs w:val="22"/>
                    </w:rPr>
                    <m:t>дог</m:t>
                  </m:r>
                </m:sup>
              </m:sSubSup>
            </m:oMath>
            <w:r w:rsidRPr="007D2DA1">
              <w:rPr>
                <w:rFonts w:ascii="Garamond" w:hAnsi="Garamond"/>
                <w:color w:val="000000"/>
                <w:sz w:val="22"/>
                <w:szCs w:val="22"/>
              </w:rPr>
              <w:t xml:space="preserve"> (если в составе агрегированного объекта управления </w:t>
            </w:r>
            <w:r w:rsidRPr="007D2DA1">
              <w:rPr>
                <w:rFonts w:ascii="Garamond" w:hAnsi="Garamond"/>
                <w:i/>
                <w:color w:val="000000"/>
                <w:sz w:val="22"/>
                <w:szCs w:val="22"/>
                <w:lang w:val="en-US"/>
              </w:rPr>
              <w:t>AR</w:t>
            </w:r>
            <w:r w:rsidRPr="007D2DA1">
              <w:rPr>
                <w:rFonts w:ascii="Garamond" w:hAnsi="Garamond"/>
                <w:color w:val="000000"/>
                <w:sz w:val="22"/>
                <w:szCs w:val="22"/>
              </w:rPr>
              <w:t xml:space="preserve"> только один данный объект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w:t>
            </w:r>
            <w:bookmarkEnd w:id="118"/>
            <w:bookmarkEnd w:id="119"/>
            <w:bookmarkEnd w:id="120"/>
            <w:bookmarkEnd w:id="121"/>
            <w:bookmarkEnd w:id="122"/>
            <w:r w:rsidRPr="007D2DA1">
              <w:rPr>
                <w:rFonts w:ascii="Garamond" w:hAnsi="Garamond"/>
                <w:color w:val="000000"/>
                <w:sz w:val="22"/>
                <w:szCs w:val="22"/>
              </w:rPr>
              <w:t xml:space="preserve"> </w:t>
            </w:r>
          </w:p>
          <w:bookmarkStart w:id="123" w:name="_Toc164176050"/>
          <w:bookmarkStart w:id="124" w:name="_Toc164176333"/>
          <w:bookmarkStart w:id="125" w:name="_Toc164181807"/>
          <w:bookmarkStart w:id="126" w:name="_Toc164223182"/>
          <w:bookmarkStart w:id="127" w:name="_Toc165900865"/>
          <w:p w:rsidR="00D8700C" w:rsidRPr="007D2DA1" w:rsidRDefault="002A6426" w:rsidP="007D3B4E">
            <w:pPr>
              <w:pStyle w:val="af2"/>
              <w:widowControl w:val="0"/>
              <w:spacing w:before="120" w:after="120"/>
              <w:ind w:left="0" w:firstLine="567"/>
              <w:jc w:val="center"/>
              <w:outlineLvl w:val="2"/>
              <w:rPr>
                <w:rFonts w:ascii="Garamond" w:hAnsi="Garamond"/>
                <w:color w:val="000000"/>
                <w:sz w:val="22"/>
                <w:szCs w:val="22"/>
              </w:rPr>
            </w:pPr>
            <m:oMath>
              <m:sSubSup>
                <m:sSubSupPr>
                  <m:ctrlPr>
                    <w:rPr>
                      <w:rFonts w:ascii="Cambria Math" w:hAnsi="Cambria Math"/>
                      <w:i/>
                      <w:color w:val="000000"/>
                      <w:sz w:val="22"/>
                      <w:szCs w:val="22"/>
                      <w:highlight w:val="yellow"/>
                    </w:rPr>
                  </m:ctrlPr>
                </m:sSubSupPr>
                <m:e>
                  <m:r>
                    <w:rPr>
                      <w:rFonts w:ascii="Cambria Math" w:hAnsi="Cambria Math"/>
                      <w:color w:val="000000"/>
                      <w:sz w:val="22"/>
                      <w:szCs w:val="22"/>
                      <w:highlight w:val="yellow"/>
                    </w:rPr>
                    <m:t>V</m:t>
                  </m:r>
                </m:e>
                <m:sub>
                  <m:r>
                    <w:rPr>
                      <w:rFonts w:ascii="Cambria Math" w:hAnsi="Cambria Math"/>
                      <w:color w:val="000000"/>
                      <w:sz w:val="22"/>
                      <w:szCs w:val="22"/>
                      <w:highlight w:val="yellow"/>
                      <w:lang w:val="en-US"/>
                    </w:rPr>
                    <m:t>or</m:t>
                  </m:r>
                  <m:r>
                    <w:rPr>
                      <w:rFonts w:ascii="Cambria Math" w:hAnsi="Cambria Math"/>
                      <w:color w:val="000000"/>
                      <w:sz w:val="22"/>
                      <w:szCs w:val="22"/>
                      <w:highlight w:val="yellow"/>
                    </w:rPr>
                    <m:t>, h</m:t>
                  </m:r>
                </m:sub>
                <m:sup>
                  <m:r>
                    <w:rPr>
                      <w:rFonts w:ascii="Cambria Math" w:hAnsi="Cambria Math"/>
                      <w:color w:val="000000"/>
                      <w:sz w:val="22"/>
                      <w:szCs w:val="22"/>
                      <w:highlight w:val="yellow"/>
                    </w:rPr>
                    <m:t>ку</m:t>
                  </m:r>
                </m:sup>
              </m:sSubSup>
              <m:r>
                <w:rPr>
                  <w:rFonts w:ascii="Cambria Math" w:hAnsi="Cambria Math"/>
                  <w:color w:val="000000"/>
                  <w:sz w:val="22"/>
                  <w:szCs w:val="22"/>
                  <w:highlight w:val="yellow"/>
                </w:rPr>
                <m:t xml:space="preserve">- </m:t>
              </m:r>
              <m:sSubSup>
                <m:sSubSupPr>
                  <m:ctrlPr>
                    <w:rPr>
                      <w:rFonts w:ascii="Cambria Math" w:hAnsi="Cambria Math"/>
                      <w:color w:val="000000"/>
                      <w:sz w:val="22"/>
                      <w:szCs w:val="22"/>
                      <w:highlight w:val="yellow"/>
                    </w:rPr>
                  </m:ctrlPr>
                </m:sSubSupPr>
                <m:e>
                  <m:r>
                    <w:rPr>
                      <w:rFonts w:ascii="Cambria Math" w:hAnsi="Cambria Math"/>
                      <w:color w:val="000000"/>
                      <w:sz w:val="22"/>
                      <w:szCs w:val="22"/>
                      <w:highlight w:val="yellow"/>
                    </w:rPr>
                    <m:t>V</m:t>
                  </m:r>
                </m:e>
                <m:sub>
                  <m:r>
                    <w:rPr>
                      <w:rFonts w:ascii="Cambria Math" w:hAnsi="Cambria Math"/>
                      <w:color w:val="000000"/>
                      <w:sz w:val="22"/>
                      <w:szCs w:val="22"/>
                      <w:highlight w:val="yellow"/>
                    </w:rPr>
                    <m:t>or,h</m:t>
                  </m:r>
                </m:sub>
                <m:sup>
                  <m:r>
                    <w:rPr>
                      <w:rFonts w:ascii="Cambria Math" w:hAnsi="Cambria Math"/>
                      <w:color w:val="000000"/>
                      <w:sz w:val="22"/>
                      <w:szCs w:val="22"/>
                      <w:highlight w:val="yellow"/>
                    </w:rPr>
                    <m:t>згн</m:t>
                  </m:r>
                </m:sup>
              </m:sSubSup>
              <m:r>
                <w:rPr>
                  <w:rFonts w:ascii="Cambria Math" w:hAnsi="Cambria Math"/>
                  <w:color w:val="000000"/>
                  <w:sz w:val="22"/>
                  <w:szCs w:val="22"/>
                  <w:highlight w:val="yellow"/>
                </w:rPr>
                <m:t>≥0,2∙</m:t>
              </m:r>
              <m:sSubSup>
                <m:sSubSupPr>
                  <m:ctrlPr>
                    <w:rPr>
                      <w:rFonts w:ascii="Cambria Math" w:hAnsi="Cambria Math"/>
                      <w:color w:val="000000"/>
                      <w:sz w:val="22"/>
                      <w:szCs w:val="22"/>
                      <w:highlight w:val="yellow"/>
                    </w:rPr>
                  </m:ctrlPr>
                </m:sSubSupPr>
                <m:e>
                  <m:r>
                    <w:rPr>
                      <w:rFonts w:ascii="Cambria Math" w:hAnsi="Cambria Math"/>
                      <w:color w:val="000000"/>
                      <w:sz w:val="22"/>
                      <w:szCs w:val="22"/>
                      <w:highlight w:val="yellow"/>
                    </w:rPr>
                    <m:t>V</m:t>
                  </m:r>
                </m:e>
                <m:sub>
                  <m:r>
                    <w:rPr>
                      <w:rFonts w:ascii="Cambria Math" w:hAnsi="Cambria Math"/>
                      <w:color w:val="000000"/>
                      <w:sz w:val="22"/>
                      <w:szCs w:val="22"/>
                      <w:highlight w:val="yellow"/>
                    </w:rPr>
                    <m:t>AR</m:t>
                  </m:r>
                  <m:r>
                    <m:rPr>
                      <m:sty m:val="p"/>
                    </m:rPr>
                    <w:rPr>
                      <w:rFonts w:ascii="Cambria Math" w:hAnsi="Cambria Math"/>
                      <w:color w:val="000000"/>
                      <w:sz w:val="22"/>
                      <w:szCs w:val="22"/>
                      <w:highlight w:val="yellow"/>
                    </w:rPr>
                    <m:t>,</m:t>
                  </m:r>
                  <m:r>
                    <w:rPr>
                      <w:rFonts w:ascii="Cambria Math" w:hAnsi="Cambria Math"/>
                      <w:color w:val="000000"/>
                      <w:sz w:val="22"/>
                      <w:szCs w:val="22"/>
                      <w:highlight w:val="yellow"/>
                    </w:rPr>
                    <m:t>h</m:t>
                  </m:r>
                </m:sub>
                <m:sup>
                  <m:r>
                    <m:rPr>
                      <m:sty m:val="p"/>
                    </m:rPr>
                    <w:rPr>
                      <w:rFonts w:ascii="Cambria Math" w:hAnsi="Cambria Math"/>
                      <w:color w:val="000000"/>
                      <w:sz w:val="22"/>
                      <w:szCs w:val="22"/>
                      <w:highlight w:val="yellow"/>
                    </w:rPr>
                    <m:t>дог</m:t>
                  </m:r>
                </m:sup>
              </m:sSubSup>
            </m:oMath>
            <w:r w:rsidR="00D8700C" w:rsidRPr="007D2DA1">
              <w:rPr>
                <w:rFonts w:ascii="Garamond" w:hAnsi="Garamond"/>
                <w:color w:val="000000"/>
                <w:sz w:val="22"/>
                <w:szCs w:val="22"/>
              </w:rPr>
              <w:t xml:space="preserve"> , </w:t>
            </w:r>
            <m:oMath>
              <m:r>
                <m:rPr>
                  <m:sty m:val="p"/>
                </m:rPr>
                <w:rPr>
                  <w:rFonts w:ascii="Cambria Math" w:hAnsi="Cambria Math"/>
                  <w:color w:val="000000"/>
                  <w:sz w:val="22"/>
                  <w:szCs w:val="22"/>
                </w:rPr>
                <w:br/>
              </m:r>
            </m:oMath>
            <m:oMathPara>
              <m:oMath>
                <m:nary>
                  <m:naryPr>
                    <m:chr m:val="∑"/>
                    <m:grow m:val="1"/>
                    <m:ctrlPr>
                      <w:rPr>
                        <w:rFonts w:ascii="Cambria Math" w:hAnsi="Cambria Math"/>
                        <w:color w:val="000000"/>
                        <w:sz w:val="22"/>
                        <w:szCs w:val="22"/>
                      </w:rPr>
                    </m:ctrlPr>
                  </m:naryPr>
                  <m:sub>
                    <m:r>
                      <w:rPr>
                        <w:rFonts w:ascii="Cambria Math" w:hAnsi="Cambria Math"/>
                        <w:color w:val="000000"/>
                        <w:sz w:val="22"/>
                        <w:szCs w:val="22"/>
                      </w:rPr>
                      <m:t>h∈</m:t>
                    </m:r>
                    <m:sSub>
                      <m:sSubPr>
                        <m:ctrlPr>
                          <w:rPr>
                            <w:rFonts w:ascii="Cambria Math" w:hAnsi="Cambria Math"/>
                            <w:i/>
                            <w:color w:val="000000"/>
                            <w:sz w:val="22"/>
                            <w:szCs w:val="22"/>
                          </w:rPr>
                        </m:ctrlPr>
                      </m:sSubPr>
                      <m:e>
                        <m:r>
                          <w:rPr>
                            <w:rFonts w:ascii="Cambria Math" w:hAnsi="Cambria Math"/>
                            <w:color w:val="000000"/>
                            <w:sz w:val="22"/>
                            <w:szCs w:val="22"/>
                          </w:rPr>
                          <m:t>H</m:t>
                        </m:r>
                      </m:e>
                      <m:sub>
                        <m:r>
                          <w:rPr>
                            <w:rFonts w:ascii="Cambria Math" w:hAnsi="Cambria Math"/>
                            <w:color w:val="000000"/>
                            <w:sz w:val="22"/>
                            <w:szCs w:val="22"/>
                          </w:rPr>
                          <m:t>пик</m:t>
                        </m:r>
                      </m:sub>
                    </m:sSub>
                  </m:sub>
                  <m:sup>
                    <m:r>
                      <w:rPr>
                        <w:rFonts w:ascii="Cambria Math" w:hAnsi="Cambria Math"/>
                        <w:color w:val="000000"/>
                        <w:sz w:val="22"/>
                        <w:szCs w:val="22"/>
                      </w:rPr>
                      <m:t xml:space="preserve"> </m:t>
                    </m:r>
                  </m:sup>
                  <m:e>
                    <m:r>
                      <w:rPr>
                        <w:rFonts w:ascii="Cambria Math" w:hAnsi="Cambria Math"/>
                        <w:color w:val="000000"/>
                        <w:sz w:val="22"/>
                        <w:szCs w:val="22"/>
                      </w:rPr>
                      <m:t>h</m:t>
                    </m:r>
                  </m:e>
                </m:nary>
                <m:r>
                  <w:rPr>
                    <w:rFonts w:ascii="Cambria Math" w:hAnsi="Cambria Math"/>
                    <w:color w:val="000000"/>
                    <w:sz w:val="22"/>
                    <w:szCs w:val="22"/>
                  </w:rPr>
                  <m:t>≥5</m:t>
                </m:r>
              </m:oMath>
            </m:oMathPara>
            <w:bookmarkEnd w:id="123"/>
            <w:bookmarkEnd w:id="124"/>
            <w:bookmarkEnd w:id="125"/>
            <w:bookmarkEnd w:id="126"/>
            <w:bookmarkEnd w:id="127"/>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128" w:name="_Toc164176051"/>
            <w:bookmarkStart w:id="129" w:name="_Toc164176334"/>
            <w:bookmarkStart w:id="130" w:name="_Toc164181808"/>
            <w:bookmarkStart w:id="131" w:name="_Toc164223183"/>
            <w:bookmarkStart w:id="132" w:name="_Toc165900866"/>
            <w:r w:rsidRPr="007D2DA1">
              <w:rPr>
                <w:rFonts w:ascii="Garamond" w:hAnsi="Garamond"/>
                <w:color w:val="000000"/>
                <w:sz w:val="22"/>
                <w:szCs w:val="22"/>
              </w:rPr>
              <w:t xml:space="preserve">или </w:t>
            </w:r>
            <w:r w:rsidRPr="007D2DA1">
              <w:rPr>
                <w:rFonts w:ascii="Garamond" w:eastAsia="Batang" w:hAnsi="Garamond" w:cs="Garamond"/>
                <w:sz w:val="22"/>
                <w:szCs w:val="22"/>
                <w:lang w:eastAsia="ar-SA"/>
              </w:rPr>
              <w:t>индикативного</w:t>
            </w:r>
            <w:r w:rsidRPr="007D2DA1">
              <w:rPr>
                <w:rFonts w:ascii="Garamond" w:hAnsi="Garamond"/>
                <w:color w:val="000000"/>
                <w:sz w:val="22"/>
                <w:szCs w:val="22"/>
              </w:rPr>
              <w:t xml:space="preserve"> объема снижения потребления этого объекта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(если в составе АОУ </w:t>
            </w:r>
            <w:r w:rsidRPr="007D2DA1">
              <w:rPr>
                <w:rFonts w:ascii="Garamond" w:hAnsi="Garamond"/>
                <w:i/>
                <w:color w:val="000000"/>
                <w:sz w:val="22"/>
                <w:szCs w:val="22"/>
                <w:lang w:val="en-US"/>
              </w:rPr>
              <w:t>AR</w:t>
            </w:r>
            <w:r w:rsidRPr="007D2DA1">
              <w:rPr>
                <w:rFonts w:ascii="Garamond" w:hAnsi="Garamond"/>
                <w:color w:val="000000"/>
                <w:sz w:val="22"/>
                <w:szCs w:val="22"/>
              </w:rPr>
              <w:t xml:space="preserve"> два и более объекта регулирования) для 5 и более часов из диапазона часов с первого по последний плановые часы пиковой нагрузки, определенные СО:</w:t>
            </w:r>
            <w:bookmarkEnd w:id="128"/>
            <w:bookmarkEnd w:id="129"/>
            <w:bookmarkEnd w:id="130"/>
            <w:bookmarkEnd w:id="131"/>
            <w:bookmarkEnd w:id="132"/>
            <w:r w:rsidRPr="007D2DA1">
              <w:rPr>
                <w:rFonts w:ascii="Garamond" w:hAnsi="Garamond"/>
                <w:color w:val="000000"/>
                <w:sz w:val="22"/>
                <w:szCs w:val="22"/>
              </w:rPr>
              <w:t xml:space="preserve"> </w:t>
            </w:r>
          </w:p>
          <w:bookmarkStart w:id="133" w:name="_Toc164176052"/>
          <w:bookmarkStart w:id="134" w:name="_Toc164176335"/>
          <w:bookmarkStart w:id="135" w:name="_Toc164181809"/>
          <w:bookmarkStart w:id="136" w:name="_Toc164223184"/>
          <w:bookmarkStart w:id="137" w:name="_Toc165900867"/>
          <w:p w:rsidR="00D8700C" w:rsidRPr="007D2DA1" w:rsidRDefault="002A6426" w:rsidP="007D3B4E">
            <w:pPr>
              <w:pStyle w:val="af2"/>
              <w:widowControl w:val="0"/>
              <w:spacing w:before="120" w:after="120"/>
              <w:ind w:left="0" w:firstLine="567"/>
              <w:jc w:val="center"/>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ку</m:t>
                  </m:r>
                </m:sup>
              </m:sSubSup>
              <m:r>
                <w:rPr>
                  <w:rFonts w:ascii="Cambria Math" w:hAnsi="Cambria Math"/>
                  <w:color w:val="000000"/>
                  <w:sz w:val="22"/>
                  <w:szCs w:val="22"/>
                </w:rPr>
                <m:t xml:space="preserve">- </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or,h</m:t>
                  </m:r>
                </m:sub>
                <m:sup>
                  <m:r>
                    <w:rPr>
                      <w:rFonts w:ascii="Cambria Math" w:hAnsi="Cambria Math"/>
                      <w:color w:val="000000"/>
                      <w:sz w:val="22"/>
                      <w:szCs w:val="22"/>
                    </w:rPr>
                    <m:t>згн</m:t>
                  </m:r>
                </m:sup>
              </m:sSubSup>
              <m:r>
                <w:rPr>
                  <w:rFonts w:ascii="Cambria Math" w:hAnsi="Cambria Math"/>
                  <w:color w:val="000000"/>
                  <w:sz w:val="22"/>
                  <w:szCs w:val="22"/>
                </w:rPr>
                <m:t>≥0,2∙</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m:rPr>
                      <m:sty m:val="p"/>
                    </m:rPr>
                    <w:rPr>
                      <w:rFonts w:ascii="Cambria Math" w:hAnsi="Cambria Math"/>
                      <w:color w:val="000000"/>
                      <w:sz w:val="22"/>
                      <w:szCs w:val="22"/>
                    </w:rPr>
                    <m:t>,</m:t>
                  </m:r>
                  <m:r>
                    <w:rPr>
                      <w:rFonts w:ascii="Cambria Math" w:hAnsi="Cambria Math"/>
                      <w:color w:val="000000"/>
                      <w:sz w:val="22"/>
                      <w:szCs w:val="22"/>
                    </w:rPr>
                    <m:t>h</m:t>
                  </m:r>
                </m:sub>
                <m:sup>
                  <m:r>
                    <m:rPr>
                      <m:sty m:val="p"/>
                    </m:rPr>
                    <w:rPr>
                      <w:rFonts w:ascii="Cambria Math" w:eastAsia="Batang" w:hAnsi="Cambria Math" w:cs="Garamond"/>
                      <w:sz w:val="22"/>
                      <w:szCs w:val="22"/>
                      <w:lang w:eastAsia="ar-SA"/>
                    </w:rPr>
                    <m:t>инд</m:t>
                  </m:r>
                </m:sup>
              </m:sSubSup>
            </m:oMath>
            <w:r w:rsidR="00D8700C" w:rsidRPr="007D2DA1">
              <w:rPr>
                <w:rFonts w:ascii="Garamond" w:hAnsi="Garamond"/>
                <w:color w:val="000000"/>
                <w:sz w:val="22"/>
                <w:szCs w:val="22"/>
              </w:rPr>
              <w:t xml:space="preserve">, </w:t>
            </w:r>
            <m:oMath>
              <m:r>
                <m:rPr>
                  <m:sty m:val="p"/>
                </m:rPr>
                <w:rPr>
                  <w:rFonts w:ascii="Cambria Math" w:hAnsi="Cambria Math"/>
                  <w:color w:val="000000"/>
                  <w:sz w:val="22"/>
                  <w:szCs w:val="22"/>
                </w:rPr>
                <w:br/>
              </m:r>
            </m:oMath>
            <m:oMathPara>
              <m:oMath>
                <m:nary>
                  <m:naryPr>
                    <m:chr m:val="∑"/>
                    <m:grow m:val="1"/>
                    <m:ctrlPr>
                      <w:rPr>
                        <w:rFonts w:ascii="Cambria Math" w:hAnsi="Cambria Math"/>
                        <w:color w:val="000000"/>
                        <w:sz w:val="22"/>
                        <w:szCs w:val="22"/>
                      </w:rPr>
                    </m:ctrlPr>
                  </m:naryPr>
                  <m:sub>
                    <m:r>
                      <w:rPr>
                        <w:rFonts w:ascii="Cambria Math" w:hAnsi="Cambria Math"/>
                        <w:color w:val="000000"/>
                        <w:sz w:val="22"/>
                        <w:szCs w:val="22"/>
                      </w:rPr>
                      <m:t>h∈</m:t>
                    </m:r>
                    <m:sSub>
                      <m:sSubPr>
                        <m:ctrlPr>
                          <w:rPr>
                            <w:rFonts w:ascii="Cambria Math" w:hAnsi="Cambria Math"/>
                            <w:i/>
                            <w:color w:val="000000"/>
                            <w:sz w:val="22"/>
                            <w:szCs w:val="22"/>
                          </w:rPr>
                        </m:ctrlPr>
                      </m:sSubPr>
                      <m:e>
                        <m:r>
                          <w:rPr>
                            <w:rFonts w:ascii="Cambria Math" w:hAnsi="Cambria Math"/>
                            <w:color w:val="000000"/>
                            <w:sz w:val="22"/>
                            <w:szCs w:val="22"/>
                          </w:rPr>
                          <m:t>H</m:t>
                        </m:r>
                      </m:e>
                      <m:sub>
                        <m:r>
                          <w:rPr>
                            <w:rFonts w:ascii="Cambria Math" w:hAnsi="Cambria Math"/>
                            <w:color w:val="000000"/>
                            <w:sz w:val="22"/>
                            <w:szCs w:val="22"/>
                          </w:rPr>
                          <m:t>пик</m:t>
                        </m:r>
                      </m:sub>
                    </m:sSub>
                  </m:sub>
                  <m:sup>
                    <m:r>
                      <w:rPr>
                        <w:rFonts w:ascii="Cambria Math" w:hAnsi="Cambria Math"/>
                        <w:color w:val="000000"/>
                        <w:sz w:val="22"/>
                        <w:szCs w:val="22"/>
                      </w:rPr>
                      <m:t xml:space="preserve"> </m:t>
                    </m:r>
                  </m:sup>
                  <m:e>
                    <m:r>
                      <w:rPr>
                        <w:rFonts w:ascii="Cambria Math" w:hAnsi="Cambria Math"/>
                        <w:color w:val="000000"/>
                        <w:sz w:val="22"/>
                        <w:szCs w:val="22"/>
                      </w:rPr>
                      <m:t>h</m:t>
                    </m:r>
                  </m:e>
                </m:nary>
                <m:r>
                  <w:rPr>
                    <w:rFonts w:ascii="Cambria Math" w:hAnsi="Cambria Math"/>
                    <w:color w:val="000000"/>
                    <w:sz w:val="22"/>
                    <w:szCs w:val="22"/>
                  </w:rPr>
                  <m:t>≥5</m:t>
                </m:r>
              </m:oMath>
            </m:oMathPara>
            <w:bookmarkEnd w:id="133"/>
            <w:bookmarkEnd w:id="134"/>
            <w:bookmarkEnd w:id="135"/>
            <w:bookmarkEnd w:id="136"/>
            <w:bookmarkEnd w:id="137"/>
          </w:p>
          <w:bookmarkStart w:id="138" w:name="_Toc164176053"/>
          <w:bookmarkStart w:id="139" w:name="_Toc164176336"/>
          <w:bookmarkStart w:id="140" w:name="_Toc164181810"/>
          <w:bookmarkStart w:id="141" w:name="_Toc164223185"/>
          <w:bookmarkStart w:id="142" w:name="_Toc165900868"/>
          <w:p w:rsidR="00D8700C" w:rsidRPr="007D2DA1" w:rsidRDefault="002A6426" w:rsidP="007D3B4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m:rPr>
                      <m:sty m:val="p"/>
                    </m:rPr>
                    <w:rPr>
                      <w:rFonts w:ascii="Cambria Math" w:hAnsi="Cambria Math"/>
                      <w:color w:val="000000"/>
                      <w:sz w:val="22"/>
                      <w:szCs w:val="22"/>
                    </w:rPr>
                    <m:t>,</m:t>
                  </m:r>
                  <m:r>
                    <w:rPr>
                      <w:rFonts w:ascii="Cambria Math" w:hAnsi="Cambria Math"/>
                      <w:color w:val="000000"/>
                      <w:sz w:val="22"/>
                      <w:szCs w:val="22"/>
                    </w:rPr>
                    <m:t>h</m:t>
                  </m:r>
                </m:sub>
                <m:sup>
                  <m:r>
                    <w:rPr>
                      <w:rFonts w:ascii="Cambria Math" w:eastAsia="Batang" w:hAnsi="Cambria Math" w:cs="Garamond"/>
                      <w:sz w:val="22"/>
                      <w:szCs w:val="22"/>
                      <w:lang w:eastAsia="ar-SA"/>
                    </w:rPr>
                    <m:t>инд</m:t>
                  </m:r>
                </m:sup>
              </m:sSubSup>
            </m:oMath>
            <w:r w:rsidR="00D8700C" w:rsidRPr="007D2DA1">
              <w:rPr>
                <w:rFonts w:ascii="Garamond" w:hAnsi="Garamond"/>
                <w:color w:val="000000"/>
                <w:sz w:val="22"/>
                <w:szCs w:val="22"/>
              </w:rPr>
              <w:t xml:space="preserve"> – объем снижения ОР, определенный в соответствии с </w:t>
            </w:r>
            <w:r w:rsidR="00D8700C" w:rsidRPr="007D2DA1">
              <w:rPr>
                <w:rFonts w:ascii="Garamond" w:hAnsi="Garamond"/>
                <w:sz w:val="22"/>
                <w:szCs w:val="22"/>
              </w:rPr>
              <w:t xml:space="preserve">п. 8.4 </w:t>
            </w:r>
            <w:r w:rsidR="00D8700C" w:rsidRPr="007D2DA1">
              <w:rPr>
                <w:rFonts w:ascii="Garamond" w:hAnsi="Garamond"/>
                <w:i/>
                <w:sz w:val="22"/>
                <w:szCs w:val="22"/>
              </w:rPr>
              <w:t xml:space="preserve">Регламента подачи уведомлений участниками оптового рынка </w:t>
            </w:r>
            <w:r w:rsidR="00D8700C" w:rsidRPr="007D2DA1">
              <w:rPr>
                <w:rFonts w:ascii="Garamond" w:hAnsi="Garamond"/>
                <w:sz w:val="22"/>
                <w:szCs w:val="22"/>
              </w:rPr>
              <w:t>(Приложение № 4</w:t>
            </w:r>
            <w:r w:rsidR="00D8700C" w:rsidRPr="007D2DA1">
              <w:rPr>
                <w:rFonts w:ascii="Garamond" w:hAnsi="Garamond"/>
                <w:i/>
                <w:sz w:val="22"/>
                <w:szCs w:val="22"/>
              </w:rPr>
              <w:t xml:space="preserve"> к Договору о присоединении к торговой системе оптового рынка</w:t>
            </w:r>
            <w:r w:rsidR="00D8700C" w:rsidRPr="007D2DA1">
              <w:rPr>
                <w:rFonts w:ascii="Garamond" w:hAnsi="Garamond"/>
                <w:sz w:val="22"/>
                <w:szCs w:val="22"/>
              </w:rPr>
              <w:t>)</w:t>
            </w:r>
            <w:r w:rsidR="00D8700C" w:rsidRPr="007D2DA1">
              <w:rPr>
                <w:rFonts w:ascii="Garamond" w:hAnsi="Garamond"/>
                <w:color w:val="000000"/>
                <w:sz w:val="22"/>
                <w:szCs w:val="22"/>
              </w:rPr>
              <w:t>;</w:t>
            </w:r>
            <w:bookmarkEnd w:id="138"/>
            <w:bookmarkEnd w:id="139"/>
            <w:bookmarkEnd w:id="140"/>
            <w:bookmarkEnd w:id="141"/>
            <w:bookmarkEnd w:id="142"/>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143" w:name="_Toc164176054"/>
            <w:bookmarkStart w:id="144" w:name="_Toc164176337"/>
            <w:bookmarkStart w:id="145" w:name="_Toc164181811"/>
            <w:bookmarkStart w:id="146" w:name="_Toc164223186"/>
            <w:bookmarkStart w:id="147" w:name="_Toc165900869"/>
            <w:r w:rsidRPr="007D2DA1">
              <w:rPr>
                <w:rFonts w:ascii="Garamond" w:hAnsi="Garamond"/>
                <w:color w:val="000000"/>
                <w:sz w:val="22"/>
                <w:szCs w:val="22"/>
              </w:rPr>
              <w:t xml:space="preserve">г) для любого выбранного метода в соответствии с п. 5.4.10.6 </w:t>
            </w:r>
            <w:r w:rsidRPr="007D2DA1">
              <w:rPr>
                <w:rFonts w:ascii="Garamond" w:hAnsi="Garamond"/>
                <w:color w:val="000000"/>
                <w:sz w:val="22"/>
                <w:szCs w:val="22"/>
              </w:rPr>
              <w:lastRenderedPageBreak/>
              <w:t xml:space="preserve">настоящего Порядка, для 7 и более часов из диапазона часов с первого по последний плановые часы пиковой нагрузки, определенные СО, фактическое потребление электроэнергии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lang w:val="en-US"/>
              </w:rPr>
              <w:t>X</w:t>
            </w:r>
            <w:r w:rsidRPr="007D2DA1">
              <w:rPr>
                <w:rFonts w:ascii="Garamond" w:hAnsi="Garamond"/>
                <w:color w:val="000000"/>
                <w:sz w:val="22"/>
                <w:szCs w:val="22"/>
              </w:rPr>
              <w:t xml:space="preserve"> объекта регулирования </w:t>
            </w:r>
            <w:r w:rsidRPr="007D2DA1">
              <w:rPr>
                <w:rFonts w:ascii="Garamond" w:hAnsi="Garamond"/>
                <w:i/>
                <w:color w:val="000000"/>
                <w:sz w:val="22"/>
                <w:szCs w:val="22"/>
              </w:rPr>
              <w:t>OR</w:t>
            </w:r>
            <w:r w:rsidRPr="007D2DA1">
              <w:rPr>
                <w:rFonts w:ascii="Garamond" w:hAnsi="Garamond"/>
                <w:color w:val="000000"/>
                <w:sz w:val="22"/>
                <w:szCs w:val="22"/>
              </w:rPr>
              <w:t xml:space="preserve">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ку</m:t>
                  </m:r>
                </m:sup>
              </m:sSubSup>
            </m:oMath>
            <w:r w:rsidRPr="007D2DA1">
              <w:rPr>
                <w:rFonts w:ascii="Garamond" w:hAnsi="Garamond"/>
                <w:color w:val="000000"/>
                <w:sz w:val="22"/>
                <w:szCs w:val="22"/>
              </w:rPr>
              <w:t xml:space="preserve"> ниже одной из следующих величин:</w:t>
            </w:r>
            <w:bookmarkEnd w:id="143"/>
            <w:bookmarkEnd w:id="144"/>
            <w:bookmarkEnd w:id="145"/>
            <w:bookmarkEnd w:id="146"/>
            <w:bookmarkEnd w:id="147"/>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148" w:name="_Toc164176057"/>
            <w:bookmarkStart w:id="149" w:name="_Toc164176340"/>
            <w:bookmarkStart w:id="150" w:name="_Toc164181814"/>
            <w:bookmarkStart w:id="151" w:name="_Toc164223189"/>
            <w:bookmarkStart w:id="152" w:name="_Toc165900872"/>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д) в отношении объекта регулирования </w:t>
            </w:r>
            <w:r w:rsidRPr="007D2DA1">
              <w:rPr>
                <w:rFonts w:ascii="Garamond" w:hAnsi="Garamond"/>
                <w:i/>
                <w:color w:val="000000"/>
                <w:sz w:val="22"/>
                <w:szCs w:val="22"/>
              </w:rPr>
              <w:t>OR</w:t>
            </w:r>
            <w:r w:rsidRPr="007D2DA1">
              <w:rPr>
                <w:rFonts w:ascii="Garamond" w:hAnsi="Garamond"/>
                <w:color w:val="000000"/>
                <w:sz w:val="22"/>
                <w:szCs w:val="22"/>
              </w:rPr>
              <w:t xml:space="preserve"> СО получена информация от КО о неактуальности регистрационной информации</w:t>
            </w:r>
            <w:r w:rsidRPr="007D2DA1">
              <w:rPr>
                <w:rFonts w:ascii="Garamond" w:hAnsi="Garamond"/>
                <w:color w:val="000000"/>
                <w:sz w:val="22"/>
                <w:szCs w:val="22"/>
                <w:highlight w:val="yellow"/>
              </w:rPr>
              <w:t xml:space="preserve">, представленной субъектом оптового рынка в отношении данного объекта регулирования. С момента получения СО сведений об актуализации субъектом оптового рынка соответствующей регистрационной информации регистрация неготовности в отношении этого объекта регулирования </w:t>
            </w:r>
            <w:r w:rsidRPr="007D2DA1">
              <w:rPr>
                <w:rFonts w:ascii="Garamond" w:hAnsi="Garamond"/>
                <w:i/>
                <w:color w:val="000000"/>
                <w:sz w:val="22"/>
                <w:szCs w:val="22"/>
                <w:highlight w:val="yellow"/>
              </w:rPr>
              <w:t>OR</w:t>
            </w:r>
            <w:r w:rsidRPr="007D2DA1">
              <w:rPr>
                <w:rFonts w:ascii="Garamond" w:hAnsi="Garamond"/>
                <w:color w:val="000000"/>
                <w:sz w:val="22"/>
                <w:szCs w:val="22"/>
                <w:highlight w:val="yellow"/>
              </w:rPr>
              <w:t xml:space="preserve"> по указанному в настоящем подпункте основании СО прекращается;</w:t>
            </w:r>
            <w:bookmarkEnd w:id="148"/>
            <w:bookmarkEnd w:id="149"/>
            <w:bookmarkEnd w:id="150"/>
            <w:bookmarkEnd w:id="151"/>
            <w:bookmarkEnd w:id="152"/>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153" w:name="_Toc164176059"/>
            <w:bookmarkStart w:id="154" w:name="_Toc164176342"/>
            <w:bookmarkStart w:id="155" w:name="_Toc164181816"/>
            <w:bookmarkStart w:id="156" w:name="_Toc164223191"/>
            <w:bookmarkStart w:id="157" w:name="_Toc165900874"/>
            <w:r w:rsidRPr="007D2DA1">
              <w:rPr>
                <w:rFonts w:ascii="Garamond" w:hAnsi="Garamond"/>
                <w:color w:val="000000"/>
                <w:sz w:val="22"/>
                <w:szCs w:val="22"/>
              </w:rPr>
              <w:t xml:space="preserve">ж) в отношении объекта регулирования </w:t>
            </w:r>
            <w:r w:rsidRPr="007D2DA1">
              <w:rPr>
                <w:rFonts w:ascii="Garamond" w:hAnsi="Garamond"/>
                <w:i/>
                <w:color w:val="000000"/>
                <w:sz w:val="22"/>
                <w:szCs w:val="22"/>
              </w:rPr>
              <w:t>OR</w:t>
            </w:r>
            <w:r w:rsidRPr="007D2DA1">
              <w:rPr>
                <w:rFonts w:ascii="Garamond" w:hAnsi="Garamond"/>
                <w:color w:val="000000"/>
                <w:sz w:val="22"/>
                <w:szCs w:val="22"/>
              </w:rPr>
              <w:t xml:space="preserve"> СО получена информация от КО об истечении (изменении) срока подтверждения соответствия системы учета электроэнергии техническим требованиям оптового рынка, определяемого в соответствии с требованиями </w:t>
            </w:r>
            <w:r w:rsidRPr="007D2DA1">
              <w:rPr>
                <w:rFonts w:ascii="Garamond" w:hAnsi="Garamond"/>
                <w:i/>
                <w:color w:val="000000"/>
                <w:sz w:val="22"/>
                <w:szCs w:val="22"/>
              </w:rPr>
              <w:t>Положения о порядке получения статуса субъекта оптового рынка и ведения реестра субъектов оптового рынка</w:t>
            </w:r>
            <w:r w:rsidRPr="007D2DA1">
              <w:rPr>
                <w:rFonts w:ascii="Garamond" w:hAnsi="Garamond"/>
                <w:color w:val="000000"/>
                <w:sz w:val="22"/>
                <w:szCs w:val="22"/>
              </w:rPr>
              <w:t xml:space="preserve"> (Приложение № 1.1 к </w:t>
            </w:r>
            <w:r w:rsidRPr="007D2DA1">
              <w:rPr>
                <w:rFonts w:ascii="Garamond" w:hAnsi="Garamond"/>
                <w:i/>
                <w:color w:val="000000"/>
                <w:sz w:val="22"/>
                <w:szCs w:val="22"/>
              </w:rPr>
              <w:t>Договору о присоединении к торговой системе оптового рынка</w:t>
            </w:r>
            <w:r w:rsidRPr="007D2DA1">
              <w:rPr>
                <w:rFonts w:ascii="Garamond" w:hAnsi="Garamond"/>
                <w:color w:val="000000"/>
                <w:sz w:val="22"/>
                <w:szCs w:val="22"/>
              </w:rPr>
              <w:t xml:space="preserve">) или </w:t>
            </w:r>
            <w:r w:rsidRPr="007D2DA1">
              <w:rPr>
                <w:rFonts w:ascii="Garamond" w:hAnsi="Garamond"/>
                <w:i/>
                <w:color w:val="000000"/>
                <w:sz w:val="22"/>
                <w:szCs w:val="22"/>
              </w:rPr>
              <w:t>Регламента проведения проверок систем коммерческого учета субъектов оптового рынка</w:t>
            </w:r>
            <w:r w:rsidRPr="007D2DA1">
              <w:rPr>
                <w:rFonts w:ascii="Garamond" w:hAnsi="Garamond"/>
                <w:color w:val="000000"/>
                <w:sz w:val="22"/>
                <w:szCs w:val="22"/>
              </w:rPr>
              <w:t xml:space="preserve"> (Приложение № 18 к </w:t>
            </w:r>
            <w:r w:rsidRPr="007D2DA1">
              <w:rPr>
                <w:rFonts w:ascii="Garamond" w:hAnsi="Garamond"/>
                <w:i/>
                <w:color w:val="000000"/>
                <w:sz w:val="22"/>
                <w:szCs w:val="22"/>
              </w:rPr>
              <w:t>Договору о присоединении к торговой системе оптового рынка</w:t>
            </w:r>
            <w:r w:rsidRPr="007D2DA1">
              <w:rPr>
                <w:rFonts w:ascii="Garamond" w:hAnsi="Garamond"/>
                <w:color w:val="000000"/>
                <w:sz w:val="22"/>
                <w:szCs w:val="22"/>
              </w:rPr>
              <w:t xml:space="preserve">). </w:t>
            </w:r>
            <w:r w:rsidRPr="007D2DA1">
              <w:rPr>
                <w:rFonts w:ascii="Garamond" w:hAnsi="Garamond"/>
                <w:color w:val="000000"/>
                <w:sz w:val="22"/>
                <w:szCs w:val="22"/>
                <w:highlight w:val="yellow"/>
              </w:rPr>
              <w:t>С момента получения СО сведений от КО о подтверждении соответствия системы учета электроэнергии техническим требованиям оптового рынка регистрация неготовности в отношении этого объекта регулирования OR по указанному в настоящем подпункте основанию СО прекращается</w:t>
            </w:r>
            <w:r w:rsidRPr="007D2DA1">
              <w:rPr>
                <w:rFonts w:ascii="Garamond" w:hAnsi="Garamond"/>
                <w:color w:val="000000"/>
                <w:sz w:val="22"/>
                <w:szCs w:val="22"/>
              </w:rPr>
              <w:t>;</w:t>
            </w:r>
            <w:bookmarkEnd w:id="153"/>
            <w:bookmarkEnd w:id="154"/>
            <w:bookmarkEnd w:id="155"/>
            <w:bookmarkEnd w:id="156"/>
            <w:bookmarkEnd w:id="157"/>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158" w:name="_Toc164176060"/>
            <w:bookmarkStart w:id="159" w:name="_Toc164176343"/>
            <w:bookmarkStart w:id="160" w:name="_Toc164181817"/>
            <w:bookmarkStart w:id="161" w:name="_Toc164223192"/>
            <w:bookmarkStart w:id="162" w:name="_Toc165900875"/>
          </w:p>
          <w:p w:rsidR="00F46655" w:rsidRPr="007D2DA1" w:rsidRDefault="00F46655" w:rsidP="007D3B4E">
            <w:pPr>
              <w:pStyle w:val="af2"/>
              <w:widowControl w:val="0"/>
              <w:spacing w:before="120" w:after="120"/>
              <w:ind w:left="0" w:firstLine="567"/>
              <w:jc w:val="both"/>
              <w:outlineLvl w:val="2"/>
              <w:rPr>
                <w:rFonts w:ascii="Garamond" w:hAnsi="Garamond"/>
                <w:color w:val="000000"/>
                <w:sz w:val="22"/>
                <w:szCs w:val="22"/>
              </w:rPr>
            </w:pP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з) в отношении объекта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СО получена информация от КО о выявленном в порядке, установленном </w:t>
            </w:r>
            <w:r w:rsidRPr="007D2DA1">
              <w:rPr>
                <w:rFonts w:ascii="Garamond" w:hAnsi="Garamond"/>
                <w:i/>
                <w:color w:val="000000"/>
                <w:sz w:val="22"/>
                <w:szCs w:val="22"/>
              </w:rPr>
              <w:lastRenderedPageBreak/>
              <w:t>Регламентом проведения проверок систем коммерческого учета субъектов оптового рынка</w:t>
            </w:r>
            <w:r w:rsidRPr="007D2DA1">
              <w:rPr>
                <w:rFonts w:ascii="Garamond" w:hAnsi="Garamond"/>
                <w:color w:val="000000"/>
                <w:sz w:val="22"/>
                <w:szCs w:val="22"/>
              </w:rPr>
              <w:t xml:space="preserve"> (Приложение № 18 к </w:t>
            </w:r>
            <w:r w:rsidRPr="007D2DA1">
              <w:rPr>
                <w:rFonts w:ascii="Garamond" w:hAnsi="Garamond"/>
                <w:i/>
                <w:color w:val="000000"/>
                <w:sz w:val="22"/>
                <w:szCs w:val="22"/>
              </w:rPr>
              <w:t>Договору о присоединении к торговой системе оптового рынка</w:t>
            </w:r>
            <w:r w:rsidRPr="007D2DA1">
              <w:rPr>
                <w:rFonts w:ascii="Garamond" w:hAnsi="Garamond"/>
                <w:color w:val="000000"/>
                <w:sz w:val="22"/>
                <w:szCs w:val="22"/>
              </w:rPr>
              <w:t xml:space="preserve">), несоответствии системы учета электроэнергии техническим требованиям оптового рынка. </w:t>
            </w:r>
            <w:bookmarkEnd w:id="158"/>
            <w:bookmarkEnd w:id="159"/>
            <w:bookmarkEnd w:id="160"/>
            <w:r w:rsidRPr="007D2DA1">
              <w:rPr>
                <w:rFonts w:ascii="Garamond" w:hAnsi="Garamond"/>
                <w:color w:val="000000"/>
                <w:sz w:val="22"/>
                <w:szCs w:val="22"/>
              </w:rPr>
              <w:t xml:space="preserve">Регистрация неготовности </w:t>
            </w:r>
            <w:r w:rsidRPr="007D2DA1">
              <w:rPr>
                <w:rFonts w:ascii="Garamond" w:hAnsi="Garamond"/>
                <w:color w:val="000000"/>
                <w:sz w:val="22"/>
                <w:szCs w:val="22"/>
                <w:highlight w:val="yellow"/>
              </w:rPr>
              <w:t>прекращается с момента получения СО сведений от КО о подтверждении соответствия системы учета электроэнергии техническим требованиям оптового рынка</w:t>
            </w:r>
            <w:r w:rsidRPr="007D2DA1">
              <w:rPr>
                <w:rFonts w:ascii="Garamond" w:hAnsi="Garamond"/>
                <w:color w:val="000000"/>
                <w:sz w:val="22"/>
                <w:szCs w:val="22"/>
              </w:rPr>
              <w:t xml:space="preserve"> (кроме случаев, когда вышеуказанное несоответствие системы учета выявлено повторно в течение периода, равного 12 месяцам). В случае выявления повторного несоответствия системы учета электроэнергии техническим требованиям оптового рынка в течение периода, равного 12 месяцам, регистрация неготовности прекращается с </w:t>
            </w:r>
            <w:r w:rsidRPr="007D2DA1">
              <w:rPr>
                <w:rFonts w:ascii="Garamond" w:hAnsi="Garamond"/>
                <w:color w:val="000000"/>
                <w:sz w:val="22"/>
                <w:szCs w:val="22"/>
                <w:highlight w:val="yellow"/>
              </w:rPr>
              <w:t>момента получения СО сведений от КО о подтверждении соответствия системы учета электроэнергии техническим требованиям оптового рынка</w:t>
            </w:r>
            <w:r w:rsidRPr="007D2DA1">
              <w:rPr>
                <w:rFonts w:ascii="Garamond" w:hAnsi="Garamond"/>
                <w:color w:val="000000"/>
                <w:sz w:val="22"/>
                <w:szCs w:val="22"/>
              </w:rPr>
              <w:t xml:space="preserve">, но не ранее завершения периода дисквалификации, определяемого в соответствии с </w:t>
            </w:r>
            <w:r w:rsidRPr="007D2DA1">
              <w:rPr>
                <w:rFonts w:ascii="Garamond" w:hAnsi="Garamond"/>
                <w:i/>
                <w:color w:val="000000"/>
                <w:sz w:val="22"/>
                <w:szCs w:val="22"/>
              </w:rPr>
              <w:t>Регламентом проведения проверок систем коммерческого учета субъектов оптового рынка</w:t>
            </w:r>
            <w:r w:rsidRPr="007D2DA1">
              <w:rPr>
                <w:rFonts w:ascii="Garamond" w:hAnsi="Garamond"/>
                <w:color w:val="000000"/>
                <w:sz w:val="22"/>
                <w:szCs w:val="22"/>
              </w:rPr>
              <w:t xml:space="preserve"> (Приложение № 18 </w:t>
            </w:r>
            <w:r w:rsidRPr="007D2DA1">
              <w:rPr>
                <w:rFonts w:ascii="Garamond" w:hAnsi="Garamond"/>
                <w:i/>
                <w:color w:val="000000"/>
                <w:sz w:val="22"/>
                <w:szCs w:val="22"/>
              </w:rPr>
              <w:t>к Договору о присоединении к торговой системе оптового рынка</w:t>
            </w:r>
            <w:r w:rsidRPr="007D2DA1">
              <w:rPr>
                <w:rFonts w:ascii="Garamond" w:hAnsi="Garamond"/>
                <w:color w:val="000000"/>
                <w:sz w:val="22"/>
                <w:szCs w:val="22"/>
              </w:rPr>
              <w:t>)</w:t>
            </w:r>
            <w:r w:rsidRPr="007D2DA1">
              <w:rPr>
                <w:rFonts w:ascii="Garamond" w:eastAsia="Calibri" w:hAnsi="Garamond"/>
                <w:color w:val="000000"/>
                <w:sz w:val="22"/>
                <w:szCs w:val="22"/>
                <w:lang w:eastAsia="en-US"/>
              </w:rPr>
              <w:t>;</w:t>
            </w:r>
            <w:bookmarkEnd w:id="161"/>
            <w:bookmarkEnd w:id="162"/>
          </w:p>
          <w:p w:rsidR="00D8700C" w:rsidRPr="007D2DA1" w:rsidRDefault="00D8700C" w:rsidP="007D3B4E">
            <w:pPr>
              <w:widowControl w:val="0"/>
              <w:tabs>
                <w:tab w:val="left" w:pos="1077"/>
              </w:tabs>
              <w:spacing w:before="120" w:after="120" w:line="240" w:lineRule="auto"/>
              <w:ind w:firstLine="601"/>
              <w:jc w:val="both"/>
              <w:outlineLvl w:val="1"/>
              <w:rPr>
                <w:rFonts w:ascii="Garamond" w:eastAsia="Times New Roman" w:hAnsi="Garamond" w:cs="Arial"/>
                <w:color w:val="000000"/>
              </w:rPr>
            </w:pPr>
            <w:r w:rsidRPr="007D2DA1">
              <w:rPr>
                <w:rFonts w:ascii="Garamond" w:eastAsia="Times New Roman" w:hAnsi="Garamond" w:cs="Arial"/>
                <w:color w:val="000000"/>
              </w:rPr>
              <w:t>…</w:t>
            </w:r>
          </w:p>
          <w:p w:rsidR="00D8700C" w:rsidRPr="007D2DA1" w:rsidRDefault="00D8700C" w:rsidP="007D3B4E">
            <w:pPr>
              <w:widowControl w:val="0"/>
              <w:tabs>
                <w:tab w:val="left" w:pos="1077"/>
              </w:tabs>
              <w:spacing w:before="120" w:after="120" w:line="240" w:lineRule="auto"/>
              <w:ind w:firstLine="567"/>
              <w:jc w:val="both"/>
              <w:outlineLvl w:val="1"/>
              <w:rPr>
                <w:rFonts w:ascii="Garamond" w:hAnsi="Garamond"/>
                <w:color w:val="000000"/>
              </w:rPr>
            </w:pPr>
            <w:bookmarkStart w:id="163" w:name="_Toc164223195"/>
            <w:bookmarkStart w:id="164" w:name="_Toc165900878"/>
          </w:p>
          <w:p w:rsidR="00D8700C" w:rsidRPr="007D2DA1" w:rsidRDefault="00D8700C" w:rsidP="007D3B4E">
            <w:pPr>
              <w:widowControl w:val="0"/>
              <w:tabs>
                <w:tab w:val="left" w:pos="1077"/>
              </w:tabs>
              <w:spacing w:before="120" w:after="120" w:line="240" w:lineRule="auto"/>
              <w:ind w:firstLine="567"/>
              <w:jc w:val="both"/>
              <w:outlineLvl w:val="1"/>
              <w:rPr>
                <w:rFonts w:ascii="Garamond" w:hAnsi="Garamond"/>
                <w:color w:val="000000"/>
              </w:rPr>
            </w:pPr>
          </w:p>
          <w:p w:rsidR="00C60015" w:rsidRPr="007D2DA1" w:rsidRDefault="00C60015" w:rsidP="007D3B4E">
            <w:pPr>
              <w:widowControl w:val="0"/>
              <w:tabs>
                <w:tab w:val="left" w:pos="1077"/>
              </w:tabs>
              <w:spacing w:before="120" w:after="120" w:line="240" w:lineRule="auto"/>
              <w:ind w:firstLine="567"/>
              <w:jc w:val="both"/>
              <w:outlineLvl w:val="1"/>
              <w:rPr>
                <w:rFonts w:ascii="Garamond" w:hAnsi="Garamond"/>
                <w:color w:val="000000"/>
              </w:rPr>
            </w:pPr>
          </w:p>
          <w:p w:rsidR="00D8700C" w:rsidRPr="007D2DA1" w:rsidRDefault="00D8700C" w:rsidP="007D3B4E">
            <w:pPr>
              <w:widowControl w:val="0"/>
              <w:tabs>
                <w:tab w:val="left" w:pos="1077"/>
              </w:tabs>
              <w:spacing w:before="120" w:after="120" w:line="240" w:lineRule="auto"/>
              <w:ind w:firstLine="567"/>
              <w:jc w:val="both"/>
              <w:outlineLvl w:val="1"/>
              <w:rPr>
                <w:rFonts w:ascii="Garamond" w:eastAsia="Times New Roman" w:hAnsi="Garamond" w:cs="Arial"/>
                <w:bCs/>
                <w:lang w:eastAsia="ru-RU"/>
              </w:rPr>
            </w:pPr>
            <w:r w:rsidRPr="007D2DA1">
              <w:rPr>
                <w:rFonts w:ascii="Garamond" w:hAnsi="Garamond"/>
                <w:color w:val="000000"/>
              </w:rPr>
              <w:t xml:space="preserve">к) соответствующий субъект оптового рынка не обеспечил формирование окна для расчета графика базовой нагрузки или значений условной максимальной нагрузки для объекта регулирования </w:t>
            </w:r>
            <w:r w:rsidRPr="007D2DA1">
              <w:rPr>
                <w:rFonts w:ascii="Garamond" w:hAnsi="Garamond"/>
                <w:i/>
                <w:color w:val="000000"/>
                <w:lang w:val="en-US"/>
              </w:rPr>
              <w:t>OR</w:t>
            </w:r>
            <w:r w:rsidRPr="007D2DA1">
              <w:rPr>
                <w:rFonts w:ascii="Garamond" w:hAnsi="Garamond"/>
                <w:color w:val="000000"/>
              </w:rPr>
              <w:t xml:space="preserve"> в отношении рассматриваемых суток в соответствии </w:t>
            </w:r>
            <w:r w:rsidRPr="007D2DA1">
              <w:rPr>
                <w:rFonts w:ascii="Garamond" w:hAnsi="Garamond"/>
                <w:bCs/>
              </w:rPr>
              <w:t>с приложением 8 к настоящему Регламенту</w:t>
            </w:r>
            <w:r w:rsidRPr="007D2DA1">
              <w:rPr>
                <w:rFonts w:ascii="Garamond" w:hAnsi="Garamond"/>
                <w:color w:val="000000"/>
              </w:rPr>
              <w:t>.</w:t>
            </w:r>
            <w:bookmarkEnd w:id="163"/>
            <w:bookmarkEnd w:id="164"/>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165" w:name="_Toc164176061"/>
            <w:bookmarkStart w:id="166" w:name="_Toc164176344"/>
            <w:bookmarkStart w:id="167" w:name="_Toc164181820"/>
            <w:bookmarkStart w:id="168" w:name="_Toc164223196"/>
            <w:bookmarkStart w:id="169" w:name="_Toc165900879"/>
            <w:r w:rsidRPr="007D2DA1">
              <w:rPr>
                <w:rFonts w:ascii="Garamond" w:hAnsi="Garamond"/>
                <w:color w:val="000000"/>
                <w:sz w:val="22"/>
                <w:szCs w:val="22"/>
              </w:rPr>
              <w:t xml:space="preserve">Если объект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признается неготовым осуществлять снижение потребления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на втором этапе подтверждения готовности, то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2.2</m:t>
                  </m:r>
                </m:sup>
              </m:sSubSup>
              <m:r>
                <w:rPr>
                  <w:rFonts w:ascii="Cambria Math" w:hAnsi="Cambria Math"/>
                  <w:color w:val="000000"/>
                  <w:sz w:val="22"/>
                  <w:szCs w:val="22"/>
                </w:rPr>
                <m:t>=0</m:t>
              </m:r>
            </m:oMath>
            <w:r w:rsidRPr="007D2DA1">
              <w:rPr>
                <w:rFonts w:ascii="Garamond" w:hAnsi="Garamond"/>
                <w:color w:val="000000"/>
                <w:sz w:val="22"/>
                <w:szCs w:val="22"/>
              </w:rPr>
              <w:t>.</w:t>
            </w:r>
            <w:bookmarkEnd w:id="165"/>
            <w:bookmarkEnd w:id="166"/>
            <w:bookmarkEnd w:id="167"/>
            <w:bookmarkEnd w:id="168"/>
            <w:bookmarkEnd w:id="169"/>
          </w:p>
        </w:tc>
        <w:tc>
          <w:tcPr>
            <w:tcW w:w="6379" w:type="dxa"/>
          </w:tcPr>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lastRenderedPageBreak/>
              <w:t xml:space="preserve">5.4.5. Объект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признается неготовым осуществлять снижение потребления </w:t>
            </w:r>
            <w:r w:rsidRPr="007D2DA1">
              <w:rPr>
                <w:rFonts w:ascii="Garamond" w:hAnsi="Garamond"/>
                <w:color w:val="000000"/>
                <w:sz w:val="22"/>
                <w:szCs w:val="22"/>
                <w:highlight w:val="yellow"/>
              </w:rPr>
              <w:t xml:space="preserve">во все часы </w:t>
            </w:r>
            <w:r w:rsidRPr="007D2DA1">
              <w:rPr>
                <w:rFonts w:ascii="Garamond" w:hAnsi="Garamond"/>
                <w:i/>
                <w:color w:val="000000"/>
                <w:sz w:val="22"/>
                <w:szCs w:val="22"/>
                <w:highlight w:val="yellow"/>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rPr>
              <w:t>Х</w:t>
            </w:r>
            <w:r w:rsidRPr="007D2DA1">
              <w:rPr>
                <w:rFonts w:ascii="Garamond" w:hAnsi="Garamond"/>
                <w:color w:val="000000"/>
                <w:sz w:val="22"/>
                <w:szCs w:val="22"/>
              </w:rPr>
              <w:t xml:space="preserve"> на втором этапе подтверждения готовности, если выполняется хотя бы одно из следующих условий:</w:t>
            </w:r>
          </w:p>
          <w:p w:rsidR="00D8700C" w:rsidRPr="007D2DA1" w:rsidRDefault="00D8700C" w:rsidP="007D3B4E">
            <w:pPr>
              <w:pStyle w:val="af2"/>
              <w:widowControl w:val="0"/>
              <w:spacing w:before="120" w:after="120"/>
              <w:ind w:left="0" w:firstLine="567"/>
              <w:jc w:val="both"/>
              <w:outlineLvl w:val="2"/>
              <w:rPr>
                <w:rFonts w:ascii="Garamond" w:hAnsi="Garamond"/>
                <w:i/>
                <w:color w:val="000000"/>
                <w:sz w:val="22"/>
                <w:szCs w:val="22"/>
              </w:rPr>
            </w:pPr>
            <w:r w:rsidRPr="007D2DA1">
              <w:rPr>
                <w:rFonts w:ascii="Garamond" w:hAnsi="Garamond"/>
                <w:color w:val="000000"/>
                <w:sz w:val="22"/>
                <w:szCs w:val="22"/>
              </w:rPr>
              <w:t xml:space="preserve">а) соответствующим субъектом оптового рынка в отношении данного объекта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не обеспечено предоставление результатов измерений электроэнергии со статусом «коммерческая информация», принятых КО, </w:t>
            </w:r>
            <w:r w:rsidRPr="007D2DA1">
              <w:rPr>
                <w:rFonts w:ascii="Garamond" w:hAnsi="Garamond"/>
                <w:color w:val="000000"/>
                <w:sz w:val="22"/>
                <w:szCs w:val="22"/>
                <w:highlight w:val="yellow"/>
              </w:rPr>
              <w:t>з</w:t>
            </w:r>
            <w:r w:rsidRPr="007D2DA1">
              <w:rPr>
                <w:rFonts w:ascii="Garamond" w:hAnsi="Garamond"/>
                <w:color w:val="000000"/>
                <w:sz w:val="22"/>
                <w:szCs w:val="22"/>
              </w:rPr>
              <w:t xml:space="preserve">а </w:t>
            </w:r>
            <w:r w:rsidRPr="007D2DA1">
              <w:rPr>
                <w:rFonts w:ascii="Garamond" w:hAnsi="Garamond"/>
                <w:color w:val="000000"/>
                <w:sz w:val="22"/>
                <w:szCs w:val="22"/>
                <w:highlight w:val="yellow"/>
              </w:rPr>
              <w:t xml:space="preserve">любой из получасовых интервалов </w:t>
            </w:r>
            <w:r w:rsidRPr="007D2DA1">
              <w:rPr>
                <w:rFonts w:ascii="Garamond" w:hAnsi="Garamond"/>
                <w:color w:val="000000"/>
                <w:sz w:val="22"/>
                <w:szCs w:val="22"/>
                <w:highlight w:val="yellow"/>
              </w:rPr>
              <w:lastRenderedPageBreak/>
              <w:t xml:space="preserve">времени, относящихся к часам  </w:t>
            </w:r>
            <m:oMath>
              <m:r>
                <w:rPr>
                  <w:rFonts w:ascii="Cambria Math" w:hAnsi="Cambria Math"/>
                  <w:color w:val="000000"/>
                  <w:sz w:val="22"/>
                  <w:szCs w:val="22"/>
                  <w:highlight w:val="yellow"/>
                </w:rPr>
                <m:t>h</m:t>
              </m:r>
              <m:r>
                <m:rPr>
                  <m:sty m:val="p"/>
                </m:rPr>
                <w:rPr>
                  <w:rFonts w:ascii="Cambria Math" w:hAnsi="Cambria Math"/>
                  <w:color w:val="000000"/>
                  <w:sz w:val="22"/>
                  <w:szCs w:val="22"/>
                  <w:highlight w:val="yellow"/>
                </w:rPr>
                <m:t>∈</m:t>
              </m:r>
              <m:sSub>
                <m:sSubPr>
                  <m:ctrlPr>
                    <w:rPr>
                      <w:rFonts w:ascii="Cambria Math" w:hAnsi="Cambria Math"/>
                      <w:color w:val="000000"/>
                      <w:sz w:val="22"/>
                      <w:szCs w:val="22"/>
                      <w:highlight w:val="yellow"/>
                    </w:rPr>
                  </m:ctrlPr>
                </m:sSubPr>
                <m:e>
                  <m:r>
                    <w:rPr>
                      <w:rFonts w:ascii="Cambria Math" w:hAnsi="Cambria Math"/>
                      <w:color w:val="000000"/>
                      <w:sz w:val="22"/>
                      <w:szCs w:val="22"/>
                      <w:highlight w:val="yellow"/>
                    </w:rPr>
                    <m:t>H</m:t>
                  </m:r>
                </m:e>
                <m:sub>
                  <m:r>
                    <m:rPr>
                      <m:sty m:val="p"/>
                    </m:rPr>
                    <w:rPr>
                      <w:rFonts w:ascii="Cambria Math" w:hAnsi="Cambria Math"/>
                      <w:color w:val="000000"/>
                      <w:sz w:val="22"/>
                      <w:szCs w:val="22"/>
                      <w:highlight w:val="yellow"/>
                    </w:rPr>
                    <m:t>пик</m:t>
                  </m:r>
                </m:sub>
              </m:sSub>
            </m:oMath>
            <w:r w:rsidRPr="007D2DA1">
              <w:rPr>
                <w:rFonts w:ascii="Garamond" w:hAnsi="Garamond"/>
                <w:color w:val="000000"/>
                <w:sz w:val="22"/>
                <w:szCs w:val="22"/>
              </w:rPr>
              <w:t xml:space="preserve"> сут</w:t>
            </w:r>
            <w:r w:rsidRPr="007D2DA1">
              <w:rPr>
                <w:rFonts w:ascii="Garamond" w:hAnsi="Garamond"/>
                <w:color w:val="000000"/>
                <w:sz w:val="22"/>
                <w:szCs w:val="22"/>
                <w:highlight w:val="yellow"/>
              </w:rPr>
              <w:t>ок</w:t>
            </w:r>
            <w:r w:rsidRPr="007D2DA1">
              <w:rPr>
                <w:rFonts w:ascii="Garamond" w:hAnsi="Garamond"/>
                <w:color w:val="000000"/>
                <w:sz w:val="22"/>
                <w:szCs w:val="22"/>
              </w:rPr>
              <w:t xml:space="preserve"> </w:t>
            </w:r>
            <w:r w:rsidRPr="007D2DA1">
              <w:rPr>
                <w:rFonts w:ascii="Garamond" w:hAnsi="Garamond"/>
                <w:i/>
                <w:color w:val="000000"/>
                <w:sz w:val="22"/>
                <w:szCs w:val="22"/>
                <w:lang w:val="en-US"/>
              </w:rPr>
              <w:t>X</w:t>
            </w:r>
            <w:r w:rsidRPr="007D2DA1">
              <w:rPr>
                <w:rFonts w:ascii="Garamond" w:hAnsi="Garamond"/>
                <w:color w:val="000000"/>
                <w:sz w:val="22"/>
                <w:szCs w:val="22"/>
                <w:highlight w:val="yellow"/>
              </w:rPr>
              <w:t>,</w:t>
            </w:r>
            <w:r w:rsidRPr="007D2DA1">
              <w:rPr>
                <w:rFonts w:ascii="Garamond" w:hAnsi="Garamond"/>
                <w:color w:val="000000"/>
                <w:sz w:val="22"/>
                <w:szCs w:val="22"/>
              </w:rPr>
              <w:t xml:space="preserve"> в соответствии с требованиями, предусмотренными Приложением № 11.1.1 к </w:t>
            </w:r>
            <w:r w:rsidRPr="007D2DA1">
              <w:rPr>
                <w:rFonts w:ascii="Garamond" w:hAnsi="Garamond"/>
                <w:i/>
                <w:color w:val="000000"/>
                <w:sz w:val="22"/>
                <w:szCs w:val="22"/>
              </w:rPr>
              <w:t>Положению о порядке получения статуса субъекта оптового рынка и ведения реестра субъектов оптового рынка</w:t>
            </w:r>
            <w:r w:rsidRPr="007D2DA1">
              <w:rPr>
                <w:rFonts w:ascii="Garamond" w:hAnsi="Garamond"/>
                <w:color w:val="000000"/>
                <w:sz w:val="22"/>
                <w:szCs w:val="22"/>
              </w:rPr>
              <w:t xml:space="preserve"> (Приложение № 1.1 к </w:t>
            </w:r>
            <w:r w:rsidRPr="007D2DA1">
              <w:rPr>
                <w:rFonts w:ascii="Garamond" w:hAnsi="Garamond"/>
                <w:i/>
                <w:color w:val="000000"/>
                <w:sz w:val="22"/>
                <w:szCs w:val="22"/>
              </w:rPr>
              <w:t>Договору о присоединении к торговой системе оптового рынка</w:t>
            </w:r>
            <w:r w:rsidRPr="007D2DA1">
              <w:rPr>
                <w:rFonts w:ascii="Garamond" w:hAnsi="Garamond"/>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б) соответствующий субъект оптового рынка уведомил СО о нехарактерном графике потребления объекта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в рассматриваемые сутки </w:t>
            </w:r>
            <w:r w:rsidRPr="007D2DA1">
              <w:rPr>
                <w:rFonts w:ascii="Garamond" w:hAnsi="Garamond"/>
                <w:i/>
                <w:color w:val="000000"/>
                <w:sz w:val="22"/>
                <w:szCs w:val="22"/>
              </w:rPr>
              <w:t>X</w:t>
            </w:r>
            <w:r w:rsidRPr="007D2DA1">
              <w:rPr>
                <w:rFonts w:ascii="Garamond" w:hAnsi="Garamond"/>
                <w:color w:val="000000"/>
                <w:sz w:val="22"/>
                <w:szCs w:val="22"/>
              </w:rPr>
              <w:t xml:space="preserve"> в порядке, установленном </w:t>
            </w:r>
            <w:r w:rsidRPr="007D2DA1">
              <w:rPr>
                <w:rFonts w:ascii="Garamond" w:hAnsi="Garamond"/>
                <w:i/>
                <w:color w:val="000000"/>
                <w:sz w:val="22"/>
                <w:szCs w:val="22"/>
              </w:rPr>
              <w:t>Регламентом подачи уведомлений участниками оптового рынка</w:t>
            </w:r>
            <w:r w:rsidRPr="007D2DA1">
              <w:rPr>
                <w:rFonts w:ascii="Garamond" w:hAnsi="Garamond"/>
                <w:color w:val="000000"/>
                <w:sz w:val="22"/>
                <w:szCs w:val="22"/>
              </w:rPr>
              <w:t xml:space="preserve"> (Приложение № 4 к </w:t>
            </w:r>
            <w:r w:rsidRPr="007D2DA1">
              <w:rPr>
                <w:rFonts w:ascii="Garamond" w:hAnsi="Garamond"/>
                <w:i/>
                <w:color w:val="000000"/>
                <w:sz w:val="22"/>
                <w:szCs w:val="22"/>
              </w:rPr>
              <w:t>Договору о присоединении к торговой системе оптового рынка</w:t>
            </w:r>
            <w:r w:rsidRPr="007D2DA1">
              <w:rPr>
                <w:rFonts w:ascii="Garamond" w:hAnsi="Garamond"/>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в) фактическое потребление электроэнергии по данным коммерческого учета электроэнергии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lang w:val="en-US"/>
              </w:rPr>
              <w:t>X</w:t>
            </w:r>
            <w:r w:rsidRPr="007D2DA1">
              <w:rPr>
                <w:rFonts w:ascii="Garamond" w:hAnsi="Garamond"/>
                <w:color w:val="000000"/>
                <w:sz w:val="22"/>
                <w:szCs w:val="22"/>
              </w:rPr>
              <w:t xml:space="preserve"> объекта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объем снижения потребления которого определяется с использованием метода «заявленный график нагрузки», отличается от заявленного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rPr>
              <w:t>Х</w:t>
            </w:r>
            <w:r w:rsidRPr="007D2DA1">
              <w:rPr>
                <w:rFonts w:ascii="Garamond" w:hAnsi="Garamond"/>
                <w:color w:val="000000"/>
                <w:sz w:val="22"/>
                <w:szCs w:val="22"/>
              </w:rPr>
              <w:t xml:space="preserve"> графика нагрузки на 20 % и более от отобранного объема снижения потребления электрической энергии этого АОУ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m:t>
                  </m:r>
                  <m:r>
                    <w:rPr>
                      <w:rFonts w:ascii="Cambria Math" w:hAnsi="Cambria Math"/>
                      <w:color w:val="000000"/>
                      <w:sz w:val="22"/>
                      <w:szCs w:val="22"/>
                    </w:rPr>
                    <m:t>h</m:t>
                  </m:r>
                </m:sub>
                <m:sup>
                  <m:r>
                    <m:rPr>
                      <m:sty m:val="p"/>
                    </m:rPr>
                    <w:rPr>
                      <w:rFonts w:ascii="Cambria Math" w:hAnsi="Cambria Math"/>
                      <w:color w:val="000000"/>
                      <w:sz w:val="22"/>
                      <w:szCs w:val="22"/>
                    </w:rPr>
                    <m:t>дог</m:t>
                  </m:r>
                </m:sup>
              </m:sSubSup>
            </m:oMath>
            <w:r w:rsidRPr="007D2DA1">
              <w:rPr>
                <w:rFonts w:ascii="Garamond" w:hAnsi="Garamond"/>
                <w:color w:val="000000"/>
                <w:sz w:val="22"/>
                <w:szCs w:val="22"/>
              </w:rPr>
              <w:t xml:space="preserve"> (если в составе агрегированного объекта управления </w:t>
            </w:r>
            <w:r w:rsidRPr="007D2DA1">
              <w:rPr>
                <w:rFonts w:ascii="Garamond" w:hAnsi="Garamond"/>
                <w:i/>
                <w:color w:val="000000"/>
                <w:sz w:val="22"/>
                <w:szCs w:val="22"/>
                <w:lang w:val="en-US"/>
              </w:rPr>
              <w:t>AR</w:t>
            </w:r>
            <w:r w:rsidRPr="007D2DA1">
              <w:rPr>
                <w:rFonts w:ascii="Garamond" w:hAnsi="Garamond"/>
                <w:color w:val="000000"/>
                <w:sz w:val="22"/>
                <w:szCs w:val="22"/>
              </w:rPr>
              <w:t xml:space="preserve"> только один данный объект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w:t>
            </w:r>
          </w:p>
          <w:p w:rsidR="00D8700C" w:rsidRPr="007D2DA1" w:rsidRDefault="00D8700C" w:rsidP="007D3B4E">
            <w:pPr>
              <w:pStyle w:val="af2"/>
              <w:widowControl w:val="0"/>
              <w:spacing w:before="120" w:after="120"/>
              <w:ind w:left="0" w:firstLine="567"/>
              <w:jc w:val="center"/>
              <w:outlineLvl w:val="2"/>
              <w:rPr>
                <w:rFonts w:ascii="Garamond" w:hAnsi="Garamond"/>
                <w:color w:val="000000"/>
                <w:sz w:val="22"/>
                <w:szCs w:val="22"/>
              </w:rPr>
            </w:pPr>
            <m:oMath>
              <m:r>
                <w:rPr>
                  <w:rFonts w:ascii="Cambria Math" w:hAnsi="Cambria Math"/>
                  <w:color w:val="000000"/>
                  <w:sz w:val="22"/>
                  <w:szCs w:val="22"/>
                  <w:highlight w:val="yellow"/>
                </w:rPr>
                <m:t>abs(</m:t>
              </m:r>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ку</m:t>
                  </m:r>
                </m:sup>
              </m:sSubSup>
              <m:r>
                <w:rPr>
                  <w:rFonts w:ascii="Cambria Math" w:hAnsi="Cambria Math"/>
                  <w:color w:val="000000"/>
                  <w:sz w:val="22"/>
                  <w:szCs w:val="22"/>
                </w:rPr>
                <m:t xml:space="preserve">- </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or,h</m:t>
                  </m:r>
                </m:sub>
                <m:sup>
                  <m:r>
                    <w:rPr>
                      <w:rFonts w:ascii="Cambria Math" w:hAnsi="Cambria Math"/>
                      <w:color w:val="000000"/>
                      <w:sz w:val="22"/>
                      <w:szCs w:val="22"/>
                    </w:rPr>
                    <m:t>згн</m:t>
                  </m:r>
                </m:sup>
              </m:sSubSup>
              <m:r>
                <w:rPr>
                  <w:rFonts w:ascii="Cambria Math" w:hAnsi="Cambria Math"/>
                  <w:color w:val="000000"/>
                  <w:sz w:val="22"/>
                  <w:szCs w:val="22"/>
                  <w:highlight w:val="yellow"/>
                </w:rPr>
                <m:t>)</m:t>
              </m:r>
              <m:r>
                <w:rPr>
                  <w:rFonts w:ascii="Cambria Math" w:hAnsi="Cambria Math"/>
                  <w:color w:val="000000"/>
                  <w:sz w:val="22"/>
                  <w:szCs w:val="22"/>
                </w:rPr>
                <m:t>≥0,2∙</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m:t>
                  </m:r>
                  <m:r>
                    <w:rPr>
                      <w:rFonts w:ascii="Cambria Math" w:hAnsi="Cambria Math"/>
                      <w:color w:val="000000"/>
                      <w:sz w:val="22"/>
                      <w:szCs w:val="22"/>
                    </w:rPr>
                    <m:t>h</m:t>
                  </m:r>
                </m:sub>
                <m:sup>
                  <m:r>
                    <m:rPr>
                      <m:sty m:val="p"/>
                    </m:rPr>
                    <w:rPr>
                      <w:rFonts w:ascii="Cambria Math" w:hAnsi="Cambria Math"/>
                      <w:color w:val="000000"/>
                      <w:sz w:val="22"/>
                      <w:szCs w:val="22"/>
                    </w:rPr>
                    <m:t>дог</m:t>
                  </m:r>
                </m:sup>
              </m:sSubSup>
            </m:oMath>
            <w:r w:rsidRPr="007D2DA1">
              <w:rPr>
                <w:rFonts w:ascii="Garamond" w:hAnsi="Garamond"/>
                <w:color w:val="000000"/>
                <w:sz w:val="22"/>
                <w:szCs w:val="22"/>
              </w:rPr>
              <w:t xml:space="preserve"> , </w:t>
            </w:r>
            <m:oMath>
              <m:r>
                <m:rPr>
                  <m:sty m:val="p"/>
                </m:rPr>
                <w:rPr>
                  <w:rFonts w:ascii="Cambria Math" w:hAnsi="Cambria Math"/>
                  <w:color w:val="000000"/>
                  <w:sz w:val="22"/>
                  <w:szCs w:val="22"/>
                </w:rPr>
                <w:br/>
              </m:r>
            </m:oMath>
            <m:oMathPara>
              <m:oMath>
                <m:nary>
                  <m:naryPr>
                    <m:chr m:val="∑"/>
                    <m:grow m:val="1"/>
                    <m:ctrlPr>
                      <w:rPr>
                        <w:rFonts w:ascii="Cambria Math" w:hAnsi="Cambria Math"/>
                        <w:color w:val="000000"/>
                        <w:sz w:val="22"/>
                        <w:szCs w:val="22"/>
                      </w:rPr>
                    </m:ctrlPr>
                  </m:naryPr>
                  <m:sub>
                    <m:r>
                      <w:rPr>
                        <w:rFonts w:ascii="Cambria Math" w:hAnsi="Cambria Math"/>
                        <w:color w:val="000000"/>
                        <w:sz w:val="22"/>
                        <w:szCs w:val="22"/>
                      </w:rPr>
                      <m:t>h∈</m:t>
                    </m:r>
                    <m:sSub>
                      <m:sSubPr>
                        <m:ctrlPr>
                          <w:rPr>
                            <w:rFonts w:ascii="Cambria Math" w:hAnsi="Cambria Math"/>
                            <w:i/>
                            <w:color w:val="000000"/>
                            <w:sz w:val="22"/>
                            <w:szCs w:val="22"/>
                          </w:rPr>
                        </m:ctrlPr>
                      </m:sSubPr>
                      <m:e>
                        <m:r>
                          <w:rPr>
                            <w:rFonts w:ascii="Cambria Math" w:hAnsi="Cambria Math"/>
                            <w:color w:val="000000"/>
                            <w:sz w:val="22"/>
                            <w:szCs w:val="22"/>
                          </w:rPr>
                          <m:t>H</m:t>
                        </m:r>
                      </m:e>
                      <m:sub>
                        <m:r>
                          <w:rPr>
                            <w:rFonts w:ascii="Cambria Math" w:hAnsi="Cambria Math"/>
                            <w:color w:val="000000"/>
                            <w:sz w:val="22"/>
                            <w:szCs w:val="22"/>
                          </w:rPr>
                          <m:t>пик</m:t>
                        </m:r>
                      </m:sub>
                    </m:sSub>
                  </m:sub>
                  <m:sup>
                    <m:r>
                      <w:rPr>
                        <w:rFonts w:ascii="Cambria Math" w:hAnsi="Cambria Math"/>
                        <w:color w:val="000000"/>
                        <w:sz w:val="22"/>
                        <w:szCs w:val="22"/>
                      </w:rPr>
                      <m:t xml:space="preserve"> </m:t>
                    </m:r>
                  </m:sup>
                  <m:e>
                    <m:r>
                      <w:rPr>
                        <w:rFonts w:ascii="Cambria Math" w:hAnsi="Cambria Math"/>
                        <w:color w:val="000000"/>
                        <w:sz w:val="22"/>
                        <w:szCs w:val="22"/>
                      </w:rPr>
                      <m:t>h</m:t>
                    </m:r>
                  </m:e>
                </m:nary>
                <m:r>
                  <w:rPr>
                    <w:rFonts w:ascii="Cambria Math" w:hAnsi="Cambria Math"/>
                    <w:color w:val="000000"/>
                    <w:sz w:val="22"/>
                    <w:szCs w:val="22"/>
                  </w:rPr>
                  <m:t>≥5</m:t>
                </m:r>
              </m:oMath>
            </m:oMathPara>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или </w:t>
            </w:r>
            <w:r w:rsidRPr="007D2DA1">
              <w:rPr>
                <w:rFonts w:ascii="Garamond" w:eastAsia="Batang" w:hAnsi="Garamond" w:cs="Garamond"/>
                <w:sz w:val="22"/>
                <w:szCs w:val="22"/>
                <w:lang w:eastAsia="ar-SA"/>
              </w:rPr>
              <w:t>индикативного</w:t>
            </w:r>
            <w:r w:rsidRPr="007D2DA1">
              <w:rPr>
                <w:rFonts w:ascii="Garamond" w:hAnsi="Garamond"/>
                <w:color w:val="000000"/>
                <w:sz w:val="22"/>
                <w:szCs w:val="22"/>
              </w:rPr>
              <w:t xml:space="preserve"> объема снижения потребления этого объекта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(если в составе АОУ </w:t>
            </w:r>
            <w:r w:rsidRPr="007D2DA1">
              <w:rPr>
                <w:rFonts w:ascii="Garamond" w:hAnsi="Garamond"/>
                <w:i/>
                <w:color w:val="000000"/>
                <w:sz w:val="22"/>
                <w:szCs w:val="22"/>
                <w:lang w:val="en-US"/>
              </w:rPr>
              <w:t>AR</w:t>
            </w:r>
            <w:r w:rsidRPr="007D2DA1">
              <w:rPr>
                <w:rFonts w:ascii="Garamond" w:hAnsi="Garamond"/>
                <w:color w:val="000000"/>
                <w:sz w:val="22"/>
                <w:szCs w:val="22"/>
              </w:rPr>
              <w:t xml:space="preserve"> два и более объекта регулирования) для 5 и более часов из диапазона часов с первого по последний плановые часы пиковой нагрузки </w:t>
            </w:r>
            <w:r w:rsidRPr="007D2DA1">
              <w:rPr>
                <w:rFonts w:ascii="Garamond" w:hAnsi="Garamond"/>
                <w:color w:val="000000"/>
                <w:sz w:val="22"/>
                <w:szCs w:val="22"/>
                <w:highlight w:val="yellow"/>
              </w:rPr>
              <w:t xml:space="preserve">суток </w:t>
            </w:r>
            <w:r w:rsidRPr="007D2DA1">
              <w:rPr>
                <w:rFonts w:ascii="Garamond" w:hAnsi="Garamond"/>
                <w:i/>
                <w:color w:val="000000"/>
                <w:sz w:val="22"/>
                <w:szCs w:val="22"/>
                <w:highlight w:val="yellow"/>
              </w:rPr>
              <w:t>Х</w:t>
            </w:r>
            <w:r w:rsidRPr="007D2DA1">
              <w:rPr>
                <w:rFonts w:ascii="Garamond" w:hAnsi="Garamond"/>
                <w:color w:val="000000"/>
                <w:sz w:val="22"/>
                <w:szCs w:val="22"/>
              </w:rPr>
              <w:t xml:space="preserve">, определенные СО: </w:t>
            </w:r>
          </w:p>
          <w:p w:rsidR="00D8700C" w:rsidRPr="007D2DA1" w:rsidRDefault="00D8700C" w:rsidP="007D3B4E">
            <w:pPr>
              <w:pStyle w:val="af2"/>
              <w:widowControl w:val="0"/>
              <w:spacing w:before="120" w:after="120"/>
              <w:ind w:left="0" w:firstLine="567"/>
              <w:jc w:val="center"/>
              <w:outlineLvl w:val="2"/>
              <w:rPr>
                <w:rFonts w:ascii="Garamond" w:hAnsi="Garamond"/>
                <w:color w:val="000000"/>
                <w:sz w:val="22"/>
                <w:szCs w:val="22"/>
              </w:rPr>
            </w:pPr>
            <m:oMath>
              <m:r>
                <w:rPr>
                  <w:rFonts w:ascii="Cambria Math" w:hAnsi="Cambria Math"/>
                  <w:color w:val="000000"/>
                  <w:sz w:val="22"/>
                  <w:szCs w:val="22"/>
                </w:rPr>
                <m:t>abs(</m:t>
              </m:r>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ку</m:t>
                  </m:r>
                </m:sup>
              </m:sSubSup>
              <m:r>
                <w:rPr>
                  <w:rFonts w:ascii="Cambria Math" w:hAnsi="Cambria Math"/>
                  <w:color w:val="000000"/>
                  <w:sz w:val="22"/>
                  <w:szCs w:val="22"/>
                </w:rPr>
                <m:t xml:space="preserve">- </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or,h</m:t>
                  </m:r>
                </m:sub>
                <m:sup>
                  <m:r>
                    <w:rPr>
                      <w:rFonts w:ascii="Cambria Math" w:hAnsi="Cambria Math"/>
                      <w:color w:val="000000"/>
                      <w:sz w:val="22"/>
                      <w:szCs w:val="22"/>
                    </w:rPr>
                    <m:t>згн</m:t>
                  </m:r>
                </m:sup>
              </m:sSubSup>
              <m:r>
                <w:rPr>
                  <w:rFonts w:ascii="Cambria Math" w:hAnsi="Cambria Math"/>
                  <w:color w:val="000000"/>
                  <w:sz w:val="22"/>
                  <w:szCs w:val="22"/>
                </w:rPr>
                <m:t>)≥0,2∙</m:t>
              </m:r>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m:rPr>
                      <m:sty m:val="p"/>
                    </m:rPr>
                    <w:rPr>
                      <w:rFonts w:ascii="Cambria Math" w:hAnsi="Cambria Math"/>
                      <w:color w:val="000000"/>
                      <w:sz w:val="22"/>
                      <w:szCs w:val="22"/>
                    </w:rPr>
                    <m:t>,</m:t>
                  </m:r>
                  <m:r>
                    <w:rPr>
                      <w:rFonts w:ascii="Cambria Math" w:hAnsi="Cambria Math"/>
                      <w:color w:val="000000"/>
                      <w:sz w:val="22"/>
                      <w:szCs w:val="22"/>
                    </w:rPr>
                    <m:t>h</m:t>
                  </m:r>
                </m:sub>
                <m:sup>
                  <m:r>
                    <m:rPr>
                      <m:sty m:val="p"/>
                    </m:rPr>
                    <w:rPr>
                      <w:rFonts w:ascii="Cambria Math" w:eastAsia="Batang" w:hAnsi="Cambria Math" w:cs="Garamond"/>
                      <w:sz w:val="22"/>
                      <w:szCs w:val="22"/>
                      <w:lang w:eastAsia="ar-SA"/>
                    </w:rPr>
                    <m:t>инд</m:t>
                  </m:r>
                </m:sup>
              </m:sSubSup>
            </m:oMath>
            <w:r w:rsidRPr="007D2DA1">
              <w:rPr>
                <w:rFonts w:ascii="Garamond" w:hAnsi="Garamond"/>
                <w:color w:val="000000"/>
                <w:sz w:val="22"/>
                <w:szCs w:val="22"/>
              </w:rPr>
              <w:t xml:space="preserve">, </w:t>
            </w:r>
            <m:oMath>
              <m:r>
                <m:rPr>
                  <m:sty m:val="p"/>
                </m:rPr>
                <w:rPr>
                  <w:rFonts w:ascii="Cambria Math" w:hAnsi="Cambria Math"/>
                  <w:color w:val="000000"/>
                  <w:sz w:val="22"/>
                  <w:szCs w:val="22"/>
                </w:rPr>
                <w:br/>
              </m:r>
            </m:oMath>
            <m:oMathPara>
              <m:oMath>
                <m:nary>
                  <m:naryPr>
                    <m:chr m:val="∑"/>
                    <m:grow m:val="1"/>
                    <m:ctrlPr>
                      <w:rPr>
                        <w:rFonts w:ascii="Cambria Math" w:hAnsi="Cambria Math"/>
                        <w:color w:val="000000"/>
                        <w:sz w:val="22"/>
                        <w:szCs w:val="22"/>
                      </w:rPr>
                    </m:ctrlPr>
                  </m:naryPr>
                  <m:sub>
                    <m:r>
                      <w:rPr>
                        <w:rFonts w:ascii="Cambria Math" w:hAnsi="Cambria Math"/>
                        <w:color w:val="000000"/>
                        <w:sz w:val="22"/>
                        <w:szCs w:val="22"/>
                      </w:rPr>
                      <m:t>h∈</m:t>
                    </m:r>
                    <m:sSub>
                      <m:sSubPr>
                        <m:ctrlPr>
                          <w:rPr>
                            <w:rFonts w:ascii="Cambria Math" w:hAnsi="Cambria Math"/>
                            <w:i/>
                            <w:color w:val="000000"/>
                            <w:sz w:val="22"/>
                            <w:szCs w:val="22"/>
                          </w:rPr>
                        </m:ctrlPr>
                      </m:sSubPr>
                      <m:e>
                        <m:r>
                          <w:rPr>
                            <w:rFonts w:ascii="Cambria Math" w:hAnsi="Cambria Math"/>
                            <w:color w:val="000000"/>
                            <w:sz w:val="22"/>
                            <w:szCs w:val="22"/>
                          </w:rPr>
                          <m:t>H</m:t>
                        </m:r>
                      </m:e>
                      <m:sub>
                        <m:r>
                          <w:rPr>
                            <w:rFonts w:ascii="Cambria Math" w:hAnsi="Cambria Math"/>
                            <w:color w:val="000000"/>
                            <w:sz w:val="22"/>
                            <w:szCs w:val="22"/>
                          </w:rPr>
                          <m:t>пик</m:t>
                        </m:r>
                      </m:sub>
                    </m:sSub>
                  </m:sub>
                  <m:sup>
                    <m:r>
                      <w:rPr>
                        <w:rFonts w:ascii="Cambria Math" w:hAnsi="Cambria Math"/>
                        <w:color w:val="000000"/>
                        <w:sz w:val="22"/>
                        <w:szCs w:val="22"/>
                      </w:rPr>
                      <m:t xml:space="preserve"> </m:t>
                    </m:r>
                  </m:sup>
                  <m:e>
                    <m:r>
                      <w:rPr>
                        <w:rFonts w:ascii="Cambria Math" w:hAnsi="Cambria Math"/>
                        <w:color w:val="000000"/>
                        <w:sz w:val="22"/>
                        <w:szCs w:val="22"/>
                      </w:rPr>
                      <m:t>h</m:t>
                    </m:r>
                  </m:e>
                </m:nary>
                <m:r>
                  <w:rPr>
                    <w:rFonts w:ascii="Cambria Math" w:hAnsi="Cambria Math"/>
                    <w:color w:val="000000"/>
                    <w:sz w:val="22"/>
                    <w:szCs w:val="22"/>
                  </w:rPr>
                  <m:t>≥5</m:t>
                </m:r>
              </m:oMath>
            </m:oMathPara>
          </w:p>
          <w:p w:rsidR="00D8700C" w:rsidRPr="007D2DA1" w:rsidRDefault="002A6426" w:rsidP="007D3B4E">
            <w:pPr>
              <w:pStyle w:val="af2"/>
              <w:widowControl w:val="0"/>
              <w:spacing w:before="120" w:after="120"/>
              <w:ind w:left="0"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m:rPr>
                      <m:sty m:val="p"/>
                    </m:rPr>
                    <w:rPr>
                      <w:rFonts w:ascii="Cambria Math" w:hAnsi="Cambria Math"/>
                      <w:color w:val="000000"/>
                      <w:sz w:val="22"/>
                      <w:szCs w:val="22"/>
                    </w:rPr>
                    <m:t>,</m:t>
                  </m:r>
                  <m:r>
                    <w:rPr>
                      <w:rFonts w:ascii="Cambria Math" w:hAnsi="Cambria Math"/>
                      <w:color w:val="000000"/>
                      <w:sz w:val="22"/>
                      <w:szCs w:val="22"/>
                    </w:rPr>
                    <m:t>h</m:t>
                  </m:r>
                </m:sub>
                <m:sup>
                  <m:r>
                    <w:rPr>
                      <w:rFonts w:ascii="Cambria Math" w:eastAsia="Batang" w:hAnsi="Cambria Math" w:cs="Garamond"/>
                      <w:sz w:val="22"/>
                      <w:szCs w:val="22"/>
                      <w:lang w:eastAsia="ar-SA"/>
                    </w:rPr>
                    <m:t>инд</m:t>
                  </m:r>
                </m:sup>
              </m:sSubSup>
            </m:oMath>
            <w:r w:rsidR="00D8700C" w:rsidRPr="007D2DA1">
              <w:rPr>
                <w:rFonts w:ascii="Garamond" w:hAnsi="Garamond"/>
                <w:color w:val="000000"/>
                <w:sz w:val="22"/>
                <w:szCs w:val="22"/>
              </w:rPr>
              <w:t xml:space="preserve"> – объем снижения ОР, определенный в соответствии с </w:t>
            </w:r>
            <w:r w:rsidR="00D8700C" w:rsidRPr="007D2DA1">
              <w:rPr>
                <w:rFonts w:ascii="Garamond" w:hAnsi="Garamond"/>
                <w:sz w:val="22"/>
                <w:szCs w:val="22"/>
              </w:rPr>
              <w:t xml:space="preserve">п. 8.4 </w:t>
            </w:r>
            <w:r w:rsidR="00D8700C" w:rsidRPr="007D2DA1">
              <w:rPr>
                <w:rFonts w:ascii="Garamond" w:hAnsi="Garamond"/>
                <w:i/>
                <w:sz w:val="22"/>
                <w:szCs w:val="22"/>
              </w:rPr>
              <w:t xml:space="preserve">Регламента подачи уведомлений участниками оптового рынка </w:t>
            </w:r>
            <w:r w:rsidR="00D8700C" w:rsidRPr="007D2DA1">
              <w:rPr>
                <w:rFonts w:ascii="Garamond" w:hAnsi="Garamond"/>
                <w:sz w:val="22"/>
                <w:szCs w:val="22"/>
              </w:rPr>
              <w:t>(Приложение № 4</w:t>
            </w:r>
            <w:r w:rsidR="00D8700C" w:rsidRPr="007D2DA1">
              <w:rPr>
                <w:rFonts w:ascii="Garamond" w:hAnsi="Garamond"/>
                <w:i/>
                <w:sz w:val="22"/>
                <w:szCs w:val="22"/>
              </w:rPr>
              <w:t xml:space="preserve"> к Договору о присоединении к торговой системе оптового </w:t>
            </w:r>
            <w:r w:rsidR="00D8700C" w:rsidRPr="007D2DA1">
              <w:rPr>
                <w:rFonts w:ascii="Garamond" w:hAnsi="Garamond"/>
                <w:i/>
                <w:sz w:val="22"/>
                <w:szCs w:val="22"/>
              </w:rPr>
              <w:lastRenderedPageBreak/>
              <w:t>рынка</w:t>
            </w:r>
            <w:r w:rsidR="00D8700C" w:rsidRPr="007D2DA1">
              <w:rPr>
                <w:rFonts w:ascii="Garamond" w:hAnsi="Garamond"/>
                <w:sz w:val="22"/>
                <w:szCs w:val="22"/>
              </w:rPr>
              <w:t>)</w:t>
            </w:r>
            <w:r w:rsidR="00D8700C" w:rsidRPr="007D2DA1">
              <w:rPr>
                <w:rFonts w:ascii="Garamond" w:hAnsi="Garamond"/>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г) для любого выбранного метода в соответствии с п. 5.4.10.6 настоящего Порядка, для 7 и более часов из диапазона часов с первого по последний плановые часы пиковой нагрузки </w:t>
            </w:r>
            <w:r w:rsidRPr="007D2DA1">
              <w:rPr>
                <w:rFonts w:ascii="Garamond" w:hAnsi="Garamond"/>
                <w:color w:val="000000"/>
                <w:sz w:val="22"/>
                <w:szCs w:val="22"/>
                <w:highlight w:val="yellow"/>
              </w:rPr>
              <w:t>суток Х</w:t>
            </w:r>
            <w:r w:rsidRPr="007D2DA1">
              <w:rPr>
                <w:rFonts w:ascii="Garamond" w:hAnsi="Garamond"/>
                <w:color w:val="000000"/>
                <w:sz w:val="22"/>
                <w:szCs w:val="22"/>
              </w:rPr>
              <w:t xml:space="preserve">, определенные СО, фактическое потребление электроэнергии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lang w:val="en-US"/>
              </w:rPr>
              <w:t>X</w:t>
            </w:r>
            <w:r w:rsidRPr="007D2DA1">
              <w:rPr>
                <w:rFonts w:ascii="Garamond" w:hAnsi="Garamond"/>
                <w:color w:val="000000"/>
                <w:sz w:val="22"/>
                <w:szCs w:val="22"/>
              </w:rPr>
              <w:t xml:space="preserve"> объекта регулирования </w:t>
            </w:r>
            <w:r w:rsidRPr="007D2DA1">
              <w:rPr>
                <w:rFonts w:ascii="Garamond" w:hAnsi="Garamond"/>
                <w:i/>
                <w:color w:val="000000"/>
                <w:sz w:val="22"/>
                <w:szCs w:val="22"/>
              </w:rPr>
              <w:t>OR</w:t>
            </w:r>
            <w:r w:rsidRPr="007D2DA1">
              <w:rPr>
                <w:rFonts w:ascii="Garamond" w:hAnsi="Garamond"/>
                <w:color w:val="000000"/>
                <w:sz w:val="22"/>
                <w:szCs w:val="22"/>
              </w:rPr>
              <w:t xml:space="preserve">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ку</m:t>
                  </m:r>
                </m:sup>
              </m:sSubSup>
            </m:oMath>
            <w:r w:rsidRPr="007D2DA1">
              <w:rPr>
                <w:rFonts w:ascii="Garamond" w:hAnsi="Garamond"/>
                <w:color w:val="000000"/>
                <w:sz w:val="22"/>
                <w:szCs w:val="22"/>
              </w:rPr>
              <w:t xml:space="preserve"> ниже одной из следующих величин:</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д) в отношении объекта регулирования </w:t>
            </w:r>
            <w:r w:rsidRPr="007D2DA1">
              <w:rPr>
                <w:rFonts w:ascii="Garamond" w:hAnsi="Garamond"/>
                <w:i/>
                <w:color w:val="000000"/>
                <w:sz w:val="22"/>
                <w:szCs w:val="22"/>
              </w:rPr>
              <w:t xml:space="preserve">OR </w:t>
            </w:r>
            <w:r w:rsidRPr="007D2DA1">
              <w:rPr>
                <w:rFonts w:ascii="Garamond" w:hAnsi="Garamond"/>
                <w:color w:val="000000"/>
                <w:sz w:val="22"/>
                <w:szCs w:val="22"/>
              </w:rPr>
              <w:t>СО получена информация от КО о неактуальности регистрационной информации</w:t>
            </w:r>
            <w:r w:rsidRPr="007D2DA1">
              <w:rPr>
                <w:rFonts w:ascii="Garamond" w:hAnsi="Garamond"/>
                <w:color w:val="000000"/>
                <w:sz w:val="22"/>
                <w:szCs w:val="22"/>
                <w:highlight w:val="yellow"/>
              </w:rPr>
              <w:t xml:space="preserve">. Регистрация неготовности в отношении объекта регулирования OR по указанному в настоящем подпункте основанию устанавливается с даты регистрации </w:t>
            </w:r>
            <w:proofErr w:type="gramStart"/>
            <w:r w:rsidRPr="007D2DA1">
              <w:rPr>
                <w:rFonts w:ascii="Garamond" w:hAnsi="Garamond"/>
                <w:color w:val="000000"/>
                <w:sz w:val="22"/>
                <w:szCs w:val="22"/>
                <w:highlight w:val="yellow"/>
              </w:rPr>
              <w:t>КО признака</w:t>
            </w:r>
            <w:proofErr w:type="gramEnd"/>
            <w:r w:rsidRPr="007D2DA1">
              <w:rPr>
                <w:rFonts w:ascii="Garamond" w:hAnsi="Garamond"/>
                <w:color w:val="000000"/>
                <w:sz w:val="22"/>
                <w:szCs w:val="22"/>
                <w:highlight w:val="yellow"/>
              </w:rPr>
              <w:t xml:space="preserve"> неактуальности регистрационной информации. Прекращение регистрации неготовности по указанному в настоящем подпункте основанию устанавливается с даты регистрации </w:t>
            </w:r>
            <w:proofErr w:type="gramStart"/>
            <w:r w:rsidRPr="007D2DA1">
              <w:rPr>
                <w:rFonts w:ascii="Garamond" w:hAnsi="Garamond"/>
                <w:color w:val="000000"/>
                <w:sz w:val="22"/>
                <w:szCs w:val="22"/>
                <w:highlight w:val="yellow"/>
              </w:rPr>
              <w:t>КО признака</w:t>
            </w:r>
            <w:proofErr w:type="gramEnd"/>
            <w:r w:rsidRPr="007D2DA1">
              <w:rPr>
                <w:rFonts w:ascii="Garamond" w:hAnsi="Garamond"/>
                <w:color w:val="000000"/>
                <w:sz w:val="22"/>
                <w:szCs w:val="22"/>
                <w:highlight w:val="yellow"/>
              </w:rPr>
              <w:t xml:space="preserve"> актуальности регистрационной информации.</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ж) в отношении объекта регулирования </w:t>
            </w:r>
            <w:r w:rsidRPr="007D2DA1">
              <w:rPr>
                <w:rFonts w:ascii="Garamond" w:hAnsi="Garamond"/>
                <w:i/>
                <w:color w:val="000000"/>
                <w:sz w:val="22"/>
                <w:szCs w:val="22"/>
              </w:rPr>
              <w:t>OR</w:t>
            </w:r>
            <w:r w:rsidRPr="007D2DA1">
              <w:rPr>
                <w:rFonts w:ascii="Garamond" w:hAnsi="Garamond"/>
                <w:color w:val="000000"/>
                <w:sz w:val="22"/>
                <w:szCs w:val="22"/>
              </w:rPr>
              <w:t xml:space="preserve"> СО получена информация от КО об истечении (изменении) срока подтверждения соответствия системы учета электроэнергии техническим требованиям оптового рынка, определяемого в соответствии с требованиями </w:t>
            </w:r>
            <w:r w:rsidRPr="007D2DA1">
              <w:rPr>
                <w:rFonts w:ascii="Garamond" w:hAnsi="Garamond"/>
                <w:i/>
                <w:color w:val="000000"/>
                <w:sz w:val="22"/>
                <w:szCs w:val="22"/>
              </w:rPr>
              <w:t>Положения о порядке получения статуса субъекта оптового рынка и ведения реестра субъектов оптового рынка</w:t>
            </w:r>
            <w:r w:rsidRPr="007D2DA1">
              <w:rPr>
                <w:rFonts w:ascii="Garamond" w:hAnsi="Garamond"/>
                <w:color w:val="000000"/>
                <w:sz w:val="22"/>
                <w:szCs w:val="22"/>
              </w:rPr>
              <w:t xml:space="preserve"> (Приложение № 1.1 к </w:t>
            </w:r>
            <w:r w:rsidRPr="007D2DA1">
              <w:rPr>
                <w:rFonts w:ascii="Garamond" w:hAnsi="Garamond"/>
                <w:i/>
                <w:color w:val="000000"/>
                <w:sz w:val="22"/>
                <w:szCs w:val="22"/>
              </w:rPr>
              <w:t>Договору о присоединении к торговой системе оптового рынка</w:t>
            </w:r>
            <w:r w:rsidRPr="007D2DA1">
              <w:rPr>
                <w:rFonts w:ascii="Garamond" w:hAnsi="Garamond"/>
                <w:color w:val="000000"/>
                <w:sz w:val="22"/>
                <w:szCs w:val="22"/>
              </w:rPr>
              <w:t xml:space="preserve">) или </w:t>
            </w:r>
            <w:r w:rsidRPr="007D2DA1">
              <w:rPr>
                <w:rFonts w:ascii="Garamond" w:hAnsi="Garamond"/>
                <w:i/>
                <w:color w:val="000000"/>
                <w:sz w:val="22"/>
                <w:szCs w:val="22"/>
              </w:rPr>
              <w:t>Регламента проведения проверок систем коммерческого учета субъектов оптового рынка</w:t>
            </w:r>
            <w:r w:rsidRPr="007D2DA1">
              <w:rPr>
                <w:rFonts w:ascii="Garamond" w:hAnsi="Garamond"/>
                <w:color w:val="000000"/>
                <w:sz w:val="22"/>
                <w:szCs w:val="22"/>
              </w:rPr>
              <w:t xml:space="preserve"> (Приложение № 18 к </w:t>
            </w:r>
            <w:r w:rsidRPr="007D2DA1">
              <w:rPr>
                <w:rFonts w:ascii="Garamond" w:hAnsi="Garamond"/>
                <w:i/>
                <w:color w:val="000000"/>
                <w:sz w:val="22"/>
                <w:szCs w:val="22"/>
              </w:rPr>
              <w:t>Договору о присоединении к торговой системе оптового рынка</w:t>
            </w:r>
            <w:r w:rsidR="00112305" w:rsidRPr="007D2DA1">
              <w:rPr>
                <w:rFonts w:ascii="Garamond" w:hAnsi="Garamond"/>
                <w:color w:val="000000"/>
                <w:sz w:val="22"/>
                <w:szCs w:val="22"/>
              </w:rPr>
              <w:t>).</w:t>
            </w:r>
            <w:r w:rsidRPr="007D2DA1">
              <w:rPr>
                <w:rFonts w:ascii="Garamond" w:hAnsi="Garamond"/>
                <w:color w:val="000000"/>
                <w:sz w:val="22"/>
                <w:szCs w:val="22"/>
              </w:rPr>
              <w:t xml:space="preserve"> </w:t>
            </w:r>
            <w:r w:rsidRPr="007D2DA1">
              <w:rPr>
                <w:rFonts w:ascii="Garamond" w:hAnsi="Garamond"/>
                <w:color w:val="000000"/>
                <w:sz w:val="22"/>
                <w:szCs w:val="22"/>
                <w:highlight w:val="yellow"/>
              </w:rPr>
              <w:t xml:space="preserve">Регистрация неготовности в отношении объекта регулирования OR по указанному в настоящем подпункте основанию устанавливается с даты, следующей после даты истечения срока подтверждения </w:t>
            </w:r>
            <w:r w:rsidR="00112305" w:rsidRPr="007D2DA1">
              <w:rPr>
                <w:rFonts w:ascii="Garamond" w:hAnsi="Garamond"/>
                <w:color w:val="000000"/>
                <w:sz w:val="22"/>
                <w:szCs w:val="22"/>
                <w:highlight w:val="yellow"/>
              </w:rPr>
              <w:t xml:space="preserve">соответствия </w:t>
            </w:r>
            <w:r w:rsidRPr="007D2DA1">
              <w:rPr>
                <w:rFonts w:ascii="Garamond" w:hAnsi="Garamond"/>
                <w:color w:val="000000"/>
                <w:sz w:val="22"/>
                <w:szCs w:val="22"/>
                <w:highlight w:val="yellow"/>
              </w:rPr>
              <w:t>системы учета электроэнергии техническим требованиям оптового рынка. Прекращение регистрации неготовности по указанному в настоящем подпункте основанию устанавливается с даты вступления в действие актуального перечня средств измерений (макет 60002)</w:t>
            </w:r>
            <w:r w:rsidRPr="007D2DA1">
              <w:rPr>
                <w:rFonts w:ascii="Garamond" w:hAnsi="Garamond"/>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lastRenderedPageBreak/>
              <w:t xml:space="preserve">з) в отношении объекта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СО получена информация от КО о выявленном в порядке, установленном </w:t>
            </w:r>
            <w:r w:rsidRPr="007D2DA1">
              <w:rPr>
                <w:rFonts w:ascii="Garamond" w:hAnsi="Garamond"/>
                <w:i/>
                <w:color w:val="000000"/>
                <w:sz w:val="22"/>
                <w:szCs w:val="22"/>
              </w:rPr>
              <w:t>Регламентом проведения проверок систем коммерческого учета субъектов оптового рынка</w:t>
            </w:r>
            <w:r w:rsidRPr="007D2DA1">
              <w:rPr>
                <w:rFonts w:ascii="Garamond" w:hAnsi="Garamond"/>
                <w:color w:val="000000"/>
                <w:sz w:val="22"/>
                <w:szCs w:val="22"/>
              </w:rPr>
              <w:t xml:space="preserve"> (Приложение № 18 к </w:t>
            </w:r>
            <w:r w:rsidRPr="007D2DA1">
              <w:rPr>
                <w:rFonts w:ascii="Garamond" w:hAnsi="Garamond"/>
                <w:i/>
                <w:color w:val="000000"/>
                <w:sz w:val="22"/>
                <w:szCs w:val="22"/>
              </w:rPr>
              <w:t>Договору о присоединении к торговой системе оптового рынка</w:t>
            </w:r>
            <w:r w:rsidRPr="007D2DA1">
              <w:rPr>
                <w:rFonts w:ascii="Garamond" w:hAnsi="Garamond"/>
                <w:color w:val="000000"/>
                <w:sz w:val="22"/>
                <w:szCs w:val="22"/>
              </w:rPr>
              <w:t>), несоответствии системы учета электроэнергии техническим требованиям оптового рынка. Регистрация неготовности</w:t>
            </w:r>
            <w:r w:rsidRPr="007D2DA1">
              <w:rPr>
                <w:rFonts w:ascii="Garamond" w:hAnsi="Garamond"/>
                <w:color w:val="000000"/>
                <w:sz w:val="22"/>
                <w:szCs w:val="22"/>
                <w:highlight w:val="yellow"/>
              </w:rPr>
              <w:t xml:space="preserve"> в отношении объекта регулирования OR по указанному в настоящем подпункте основанию устанавливается с даты, следующей после даты регистрации протокола проверки системы учета электроэнергии. Прекращение регистрации неготовности по указанному в настоящем подпункте основанию устанавливается с даты вступления в действие актуального перечня средств измерений (макет 60002)</w:t>
            </w:r>
            <w:r w:rsidRPr="007D2DA1">
              <w:rPr>
                <w:rFonts w:ascii="Garamond" w:hAnsi="Garamond"/>
                <w:color w:val="000000"/>
                <w:sz w:val="22"/>
                <w:szCs w:val="22"/>
              </w:rPr>
              <w:t xml:space="preserve"> (кроме случаев, когда вышеуказанное несоответствие системы учета выявлено повторно в течение периода, равного 12 месяцам). В случае выявления повторного несоответствия системы учета электроэнергии техническим требованиям оптового рынка в течение периода, равного 12 месяцам, регистрация неготовности прекращается с </w:t>
            </w:r>
            <w:r w:rsidRPr="007D2DA1">
              <w:rPr>
                <w:rFonts w:ascii="Garamond" w:hAnsi="Garamond"/>
                <w:color w:val="000000"/>
                <w:sz w:val="22"/>
                <w:szCs w:val="22"/>
                <w:highlight w:val="yellow"/>
              </w:rPr>
              <w:t>даты вступления в действие актуального перечня средств измерений (макет 60002)</w:t>
            </w:r>
            <w:r w:rsidRPr="007D2DA1">
              <w:rPr>
                <w:rFonts w:ascii="Garamond" w:hAnsi="Garamond"/>
                <w:color w:val="000000"/>
                <w:sz w:val="22"/>
                <w:szCs w:val="22"/>
              </w:rPr>
              <w:t xml:space="preserve">, но не ранее завершения периода дисквалификации, определяемого в соответствии с </w:t>
            </w:r>
            <w:r w:rsidRPr="007D2DA1">
              <w:rPr>
                <w:rFonts w:ascii="Garamond" w:hAnsi="Garamond"/>
                <w:i/>
                <w:color w:val="000000"/>
                <w:sz w:val="22"/>
                <w:szCs w:val="22"/>
              </w:rPr>
              <w:t>Регламентом проведения проверок систем коммерческого учета субъектов оптового рынка</w:t>
            </w:r>
            <w:r w:rsidRPr="007D2DA1">
              <w:rPr>
                <w:rFonts w:ascii="Garamond" w:hAnsi="Garamond"/>
                <w:color w:val="000000"/>
                <w:sz w:val="22"/>
                <w:szCs w:val="22"/>
              </w:rPr>
              <w:t xml:space="preserve"> (Приложение № 18 </w:t>
            </w:r>
            <w:r w:rsidRPr="007D2DA1">
              <w:rPr>
                <w:rFonts w:ascii="Garamond" w:hAnsi="Garamond"/>
                <w:i/>
                <w:color w:val="000000"/>
                <w:sz w:val="22"/>
                <w:szCs w:val="22"/>
              </w:rPr>
              <w:t>к Договору о присоединении к торговой системе оптового рынка</w:t>
            </w:r>
            <w:r w:rsidRPr="007D2DA1">
              <w:rPr>
                <w:rFonts w:ascii="Garamond" w:hAnsi="Garamond"/>
                <w:color w:val="000000"/>
                <w:sz w:val="22"/>
                <w:szCs w:val="22"/>
              </w:rPr>
              <w:t>)</w:t>
            </w:r>
            <w:r w:rsidRPr="007D2DA1">
              <w:rPr>
                <w:rFonts w:ascii="Garamond" w:eastAsia="Calibri" w:hAnsi="Garamond"/>
                <w:color w:val="000000"/>
                <w:sz w:val="22"/>
                <w:szCs w:val="22"/>
                <w:lang w:eastAsia="en-US"/>
              </w:rPr>
              <w:t>;</w:t>
            </w:r>
          </w:p>
          <w:p w:rsidR="00F46655" w:rsidRPr="007D2DA1" w:rsidRDefault="00F46655" w:rsidP="00F46655">
            <w:pPr>
              <w:widowControl w:val="0"/>
              <w:tabs>
                <w:tab w:val="left" w:pos="1077"/>
              </w:tabs>
              <w:spacing w:before="120" w:after="120" w:line="240" w:lineRule="auto"/>
              <w:ind w:firstLine="601"/>
              <w:jc w:val="both"/>
              <w:outlineLvl w:val="1"/>
              <w:rPr>
                <w:rFonts w:ascii="Garamond" w:eastAsia="Times New Roman" w:hAnsi="Garamond" w:cs="Arial"/>
                <w:color w:val="000000"/>
              </w:rPr>
            </w:pPr>
            <w:r w:rsidRPr="007D2DA1">
              <w:rPr>
                <w:rFonts w:ascii="Garamond" w:eastAsia="Times New Roman" w:hAnsi="Garamond" w:cs="Arial"/>
                <w:color w:val="000000"/>
              </w:rPr>
              <w:t>…</w:t>
            </w:r>
          </w:p>
          <w:p w:rsidR="00D8700C" w:rsidRPr="007D2DA1" w:rsidRDefault="00D8700C" w:rsidP="007D3B4E">
            <w:pPr>
              <w:widowControl w:val="0"/>
              <w:tabs>
                <w:tab w:val="left" w:pos="1077"/>
              </w:tabs>
              <w:spacing w:before="120" w:after="120" w:line="240" w:lineRule="auto"/>
              <w:ind w:firstLine="567"/>
              <w:jc w:val="both"/>
              <w:outlineLvl w:val="1"/>
              <w:rPr>
                <w:rFonts w:ascii="Garamond" w:eastAsia="Times New Roman" w:hAnsi="Garamond" w:cs="Arial"/>
                <w:bCs/>
                <w:lang w:eastAsia="ru-RU"/>
              </w:rPr>
            </w:pPr>
            <w:r w:rsidRPr="007D2DA1">
              <w:rPr>
                <w:rFonts w:ascii="Garamond" w:hAnsi="Garamond"/>
                <w:color w:val="000000"/>
              </w:rPr>
              <w:t xml:space="preserve">к) соответствующий субъект оптового рынка не обеспечил формирование окна для расчета графика базовой нагрузки или значений условной максимальной нагрузки для объекта регулирования </w:t>
            </w:r>
            <w:r w:rsidRPr="007D2DA1">
              <w:rPr>
                <w:rFonts w:ascii="Garamond" w:hAnsi="Garamond"/>
                <w:i/>
                <w:color w:val="000000"/>
                <w:lang w:val="en-US"/>
              </w:rPr>
              <w:t>OR</w:t>
            </w:r>
            <w:r w:rsidRPr="007D2DA1">
              <w:rPr>
                <w:rFonts w:ascii="Garamond" w:hAnsi="Garamond"/>
                <w:color w:val="000000"/>
              </w:rPr>
              <w:t xml:space="preserve"> в отношении рассматриваемых суток </w:t>
            </w:r>
            <w:r w:rsidRPr="007D2DA1">
              <w:rPr>
                <w:rFonts w:ascii="Garamond" w:hAnsi="Garamond"/>
                <w:i/>
                <w:color w:val="000000"/>
                <w:highlight w:val="yellow"/>
              </w:rPr>
              <w:t>Х</w:t>
            </w:r>
            <w:r w:rsidRPr="007D2DA1">
              <w:rPr>
                <w:rFonts w:ascii="Garamond" w:hAnsi="Garamond"/>
                <w:color w:val="000000"/>
              </w:rPr>
              <w:t xml:space="preserve"> в соответствии </w:t>
            </w:r>
            <w:r w:rsidRPr="007D2DA1">
              <w:rPr>
                <w:rFonts w:ascii="Garamond" w:hAnsi="Garamond"/>
                <w:bCs/>
              </w:rPr>
              <w:t>с приложением 8 к настоящему Регламенту</w:t>
            </w:r>
            <w:r w:rsidRPr="007D2DA1">
              <w:rPr>
                <w:rFonts w:ascii="Garamond" w:hAnsi="Garamond"/>
                <w:color w:val="000000"/>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Если объект регулирования </w:t>
            </w:r>
            <w:r w:rsidRPr="007D2DA1">
              <w:rPr>
                <w:rFonts w:ascii="Garamond" w:hAnsi="Garamond"/>
                <w:i/>
                <w:color w:val="000000"/>
                <w:sz w:val="22"/>
                <w:szCs w:val="22"/>
                <w:lang w:val="en-US"/>
              </w:rPr>
              <w:t>OR</w:t>
            </w:r>
            <w:r w:rsidRPr="007D2DA1">
              <w:rPr>
                <w:rFonts w:ascii="Garamond" w:hAnsi="Garamond"/>
                <w:color w:val="000000"/>
                <w:sz w:val="22"/>
                <w:szCs w:val="22"/>
              </w:rPr>
              <w:t xml:space="preserve"> признается неготовым осуществлять снижение потребления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на втором этапе подтверждения готовности, то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2.2</m:t>
                  </m:r>
                </m:sup>
              </m:sSubSup>
              <m:r>
                <w:rPr>
                  <w:rFonts w:ascii="Cambria Math" w:hAnsi="Cambria Math"/>
                  <w:color w:val="000000"/>
                  <w:sz w:val="22"/>
                  <w:szCs w:val="22"/>
                </w:rPr>
                <m:t>=0</m:t>
              </m:r>
            </m:oMath>
            <w:r w:rsidRPr="007D2DA1">
              <w:rPr>
                <w:rFonts w:ascii="Garamond" w:hAnsi="Garamond"/>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p>
        </w:tc>
      </w:tr>
      <w:tr w:rsidR="00D8700C" w:rsidRPr="007D2DA1" w:rsidTr="002F4F55">
        <w:trPr>
          <w:trHeight w:val="435"/>
        </w:trPr>
        <w:tc>
          <w:tcPr>
            <w:tcW w:w="1555" w:type="dxa"/>
            <w:vAlign w:val="center"/>
          </w:tcPr>
          <w:p w:rsidR="00D8700C" w:rsidRPr="007D2DA1" w:rsidRDefault="00F46655" w:rsidP="00D8700C">
            <w:pPr>
              <w:widowControl w:val="0"/>
              <w:spacing w:after="0"/>
              <w:jc w:val="center"/>
              <w:rPr>
                <w:rFonts w:ascii="Garamond" w:eastAsiaTheme="minorHAnsi" w:hAnsi="Garamond" w:cs="Calibri"/>
                <w:b/>
              </w:rPr>
            </w:pPr>
            <w:r w:rsidRPr="007D2DA1">
              <w:rPr>
                <w:rFonts w:ascii="Garamond" w:eastAsiaTheme="minorHAnsi" w:hAnsi="Garamond" w:cs="Calibri"/>
                <w:b/>
              </w:rPr>
              <w:lastRenderedPageBreak/>
              <w:t>5.4.9</w:t>
            </w:r>
          </w:p>
        </w:tc>
        <w:tc>
          <w:tcPr>
            <w:tcW w:w="6662" w:type="dxa"/>
            <w:vAlign w:val="center"/>
          </w:tcPr>
          <w:p w:rsidR="00D8700C" w:rsidRPr="007D2DA1" w:rsidRDefault="00D8700C" w:rsidP="007D3B4E">
            <w:pPr>
              <w:pStyle w:val="af2"/>
              <w:widowControl w:val="0"/>
              <w:spacing w:before="120" w:after="120"/>
              <w:ind w:left="0" w:firstLine="567"/>
              <w:jc w:val="both"/>
              <w:outlineLvl w:val="2"/>
              <w:rPr>
                <w:rFonts w:ascii="Garamond" w:hAnsi="Garamond"/>
                <w:i/>
                <w:color w:val="000000"/>
                <w:sz w:val="22"/>
                <w:szCs w:val="22"/>
              </w:rPr>
            </w:pPr>
            <w:bookmarkStart w:id="170" w:name="_Toc164176092"/>
            <w:bookmarkStart w:id="171" w:name="_Toc164176375"/>
            <w:bookmarkStart w:id="172" w:name="_Toc164181851"/>
            <w:bookmarkStart w:id="173" w:name="_Toc164223227"/>
            <w:bookmarkStart w:id="174" w:name="_Toc165900910"/>
            <w:r w:rsidRPr="007D2DA1">
              <w:rPr>
                <w:rFonts w:ascii="Garamond" w:hAnsi="Garamond"/>
                <w:i/>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i/>
                <w:color w:val="000000"/>
                <w:sz w:val="22"/>
                <w:szCs w:val="22"/>
                <w:lang w:val="en-US"/>
              </w:rPr>
              <w:t>n</w:t>
            </w:r>
            <w:r w:rsidRPr="007D2DA1">
              <w:rPr>
                <w:rFonts w:ascii="Garamond" w:hAnsi="Garamond"/>
                <w:color w:val="000000"/>
                <w:sz w:val="22"/>
                <w:szCs w:val="22"/>
              </w:rPr>
              <w:t xml:space="preserve"> – событие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r>
                <w:rPr>
                  <w:rFonts w:ascii="Cambria Math" w:hAnsi="Cambria Math"/>
                  <w:color w:val="000000"/>
                  <w:sz w:val="22"/>
                  <w:szCs w:val="22"/>
                </w:rPr>
                <m:t xml:space="preserve"> </m:t>
              </m:r>
            </m:oMath>
            <w:r w:rsidRPr="007D2DA1">
              <w:rPr>
                <w:rFonts w:ascii="Garamond" w:hAnsi="Garamond"/>
                <w:color w:val="000000"/>
                <w:sz w:val="22"/>
                <w:szCs w:val="22"/>
              </w:rPr>
              <w:t xml:space="preserve">по отношению к </w:t>
            </w:r>
            <w:r w:rsidRPr="007D2DA1">
              <w:rPr>
                <w:rFonts w:ascii="Garamond" w:hAnsi="Garamond"/>
                <w:color w:val="000000"/>
                <w:sz w:val="22"/>
                <w:szCs w:val="22"/>
              </w:rPr>
              <w:lastRenderedPageBreak/>
              <w:t xml:space="preserve">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7D2DA1">
              <w:rPr>
                <w:rFonts w:ascii="Cambria" w:hAnsi="Cambria" w:cs="Cambria"/>
                <w:color w:val="000000"/>
                <w:sz w:val="22"/>
                <w:szCs w:val="22"/>
              </w:rPr>
              <w:t>ϵ</w:t>
            </w:r>
            <w:r w:rsidRPr="007D2DA1">
              <w:rPr>
                <w:rFonts w:ascii="Garamond" w:hAnsi="Garamond"/>
                <w:color w:val="000000"/>
                <w:sz w:val="22"/>
                <w:szCs w:val="22"/>
                <w:lang w:val="en-US"/>
              </w:rPr>
              <w:t>q</w:t>
            </w:r>
            <w:r w:rsidRPr="007D2DA1">
              <w:rPr>
                <w:rFonts w:ascii="Garamond" w:hAnsi="Garamond"/>
                <w:color w:val="000000"/>
                <w:sz w:val="22"/>
                <w:szCs w:val="22"/>
              </w:rPr>
              <w:t xml:space="preserve"> в расчетном периоде </w:t>
            </w:r>
            <w:r w:rsidRPr="007D2DA1">
              <w:rPr>
                <w:rFonts w:ascii="Garamond" w:hAnsi="Garamond"/>
                <w:i/>
                <w:color w:val="000000"/>
                <w:sz w:val="22"/>
                <w:szCs w:val="22"/>
                <w:lang w:val="en-US"/>
              </w:rPr>
              <w:t>m</w:t>
            </w:r>
            <w:r w:rsidRPr="007D2DA1">
              <w:rPr>
                <w:rFonts w:ascii="Garamond" w:hAnsi="Garamond"/>
                <w:color w:val="000000"/>
                <w:sz w:val="22"/>
                <w:szCs w:val="22"/>
              </w:rPr>
              <w:t xml:space="preserve">, в рамках которого подтверждена готовность </w:t>
            </w:r>
            <w:r w:rsidRPr="007D2DA1">
              <w:rPr>
                <w:rFonts w:ascii="Garamond" w:hAnsi="Garamond"/>
                <w:color w:val="000000"/>
                <w:sz w:val="22"/>
                <w:szCs w:val="22"/>
                <w:highlight w:val="yellow"/>
              </w:rPr>
              <w:t>по</w:t>
            </w:r>
            <w:r w:rsidRPr="007D2DA1">
              <w:rPr>
                <w:rFonts w:ascii="Garamond" w:hAnsi="Garamond"/>
                <w:color w:val="000000"/>
                <w:sz w:val="22"/>
                <w:szCs w:val="22"/>
              </w:rPr>
              <w:t xml:space="preserve"> </w:t>
            </w:r>
            <w:r w:rsidRPr="007D2DA1">
              <w:rPr>
                <w:rFonts w:ascii="Garamond" w:hAnsi="Garamond"/>
                <w:color w:val="000000"/>
                <w:sz w:val="22"/>
                <w:szCs w:val="22"/>
                <w:highlight w:val="yellow"/>
              </w:rPr>
              <w:t>первому этапу</w:t>
            </w:r>
            <w:r w:rsidRPr="007D2DA1">
              <w:rPr>
                <w:rFonts w:ascii="Garamond" w:hAnsi="Garamond"/>
                <w:color w:val="000000"/>
                <w:sz w:val="22"/>
                <w:szCs w:val="22"/>
              </w:rPr>
              <w:t xml:space="preserve"> согласно п. 5.4.2 и </w:t>
            </w: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Δ</m:t>
                  </m:r>
                </m:e>
                <m:sub>
                  <m:r>
                    <m:rPr>
                      <m:sty m:val="p"/>
                    </m:rPr>
                    <w:rPr>
                      <w:rFonts w:ascii="Cambria Math" w:hAnsi="Cambria Math"/>
                      <w:color w:val="000000"/>
                      <w:sz w:val="22"/>
                      <w:szCs w:val="22"/>
                      <w:lang w:val="en-US"/>
                    </w:rPr>
                    <m:t>q</m:t>
                  </m:r>
                  <m:r>
                    <m:rPr>
                      <m:sty m:val="p"/>
                    </m:rPr>
                    <w:rPr>
                      <w:rFonts w:ascii="Cambria Math" w:hAnsi="Cambria Math"/>
                      <w:color w:val="000000"/>
                      <w:sz w:val="22"/>
                      <w:szCs w:val="22"/>
                    </w:rPr>
                    <m:t>, h</m:t>
                  </m:r>
                </m:sub>
                <m:sup>
                  <m:r>
                    <m:rPr>
                      <m:sty m:val="p"/>
                    </m:rPr>
                    <w:rPr>
                      <w:rFonts w:ascii="Cambria Math" w:hAnsi="Cambria Math"/>
                      <w:color w:val="000000"/>
                      <w:sz w:val="22"/>
                      <w:szCs w:val="22"/>
                    </w:rPr>
                    <m:t>2.2</m:t>
                  </m:r>
                </m:sup>
              </m:sSubSup>
            </m:oMath>
            <w:r w:rsidRPr="007D2DA1">
              <w:rPr>
                <w:rFonts w:ascii="Garamond" w:hAnsi="Garamond"/>
                <w:color w:val="000000"/>
                <w:sz w:val="22"/>
                <w:szCs w:val="22"/>
              </w:rPr>
              <w:t xml:space="preserve"> = 0;</w:t>
            </w:r>
            <w:bookmarkEnd w:id="170"/>
            <w:bookmarkEnd w:id="171"/>
            <w:bookmarkEnd w:id="172"/>
            <w:bookmarkEnd w:id="173"/>
            <w:bookmarkEnd w:id="174"/>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175" w:name="_Toc164176093"/>
            <w:bookmarkStart w:id="176" w:name="_Toc164176376"/>
            <w:bookmarkStart w:id="177" w:name="_Toc164181852"/>
            <w:bookmarkStart w:id="178" w:name="_Toc164223228"/>
            <w:bookmarkStart w:id="179" w:name="_Toc165900911"/>
            <w:r w:rsidRPr="007D2DA1">
              <w:rPr>
                <w:rFonts w:ascii="Garamond" w:hAnsi="Garamond"/>
                <w:i/>
                <w:color w:val="000000"/>
                <w:sz w:val="22"/>
                <w:szCs w:val="22"/>
                <w:lang w:val="en-US"/>
              </w:rPr>
              <w:t>n</w:t>
            </w:r>
            <w:r w:rsidRPr="007D2DA1">
              <w:rPr>
                <w:rFonts w:ascii="Garamond" w:hAnsi="Garamond"/>
                <w:color w:val="000000"/>
                <w:sz w:val="22"/>
                <w:szCs w:val="22"/>
              </w:rPr>
              <w:t xml:space="preserve">' – событие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r>
                <w:rPr>
                  <w:rFonts w:ascii="Cambria Math" w:hAnsi="Cambria Math"/>
                  <w:color w:val="000000"/>
                  <w:sz w:val="22"/>
                  <w:szCs w:val="22"/>
                </w:rPr>
                <m:t xml:space="preserve"> </m:t>
              </m:r>
            </m:oMath>
            <w:r w:rsidRPr="007D2DA1">
              <w:rPr>
                <w:rFonts w:ascii="Garamond" w:hAnsi="Garamond"/>
                <w:color w:val="000000"/>
                <w:sz w:val="22"/>
                <w:szCs w:val="22"/>
              </w:rPr>
              <w:t xml:space="preserve">по отношению к 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7D2DA1">
              <w:rPr>
                <w:rFonts w:ascii="Cambria" w:hAnsi="Cambria" w:cs="Cambria"/>
                <w:color w:val="000000"/>
                <w:sz w:val="22"/>
                <w:szCs w:val="22"/>
              </w:rPr>
              <w:t>ϵ</w:t>
            </w:r>
            <w:r w:rsidRPr="007D2DA1">
              <w:rPr>
                <w:rFonts w:ascii="Garamond" w:hAnsi="Garamond"/>
                <w:color w:val="000000"/>
                <w:sz w:val="22"/>
                <w:szCs w:val="22"/>
                <w:lang w:val="en-US"/>
              </w:rPr>
              <w:t>q</w:t>
            </w:r>
            <w:r w:rsidRPr="007D2DA1">
              <w:rPr>
                <w:rFonts w:ascii="Garamond" w:hAnsi="Garamond"/>
                <w:color w:val="000000"/>
                <w:sz w:val="22"/>
                <w:szCs w:val="22"/>
              </w:rPr>
              <w:t xml:space="preserve"> в расчетном периоде </w:t>
            </w:r>
            <w:r w:rsidRPr="007D2DA1">
              <w:rPr>
                <w:rFonts w:ascii="Garamond" w:hAnsi="Garamond"/>
                <w:i/>
                <w:color w:val="000000"/>
                <w:sz w:val="22"/>
                <w:szCs w:val="22"/>
                <w:lang w:val="en-US"/>
              </w:rPr>
              <w:t>m</w:t>
            </w:r>
            <w:r w:rsidRPr="007D2DA1">
              <w:rPr>
                <w:rFonts w:ascii="Garamond" w:hAnsi="Garamond"/>
                <w:color w:val="000000"/>
                <w:sz w:val="22"/>
                <w:szCs w:val="22"/>
              </w:rPr>
              <w:t xml:space="preserve">, в рамках которого не подтверждена готовность </w:t>
            </w:r>
            <w:r w:rsidRPr="007D2DA1">
              <w:rPr>
                <w:rFonts w:ascii="Garamond" w:hAnsi="Garamond"/>
                <w:color w:val="000000"/>
                <w:sz w:val="22"/>
                <w:szCs w:val="22"/>
                <w:highlight w:val="yellow"/>
              </w:rPr>
              <w:t>по первому этапу</w:t>
            </w:r>
            <w:r w:rsidRPr="007D2DA1">
              <w:rPr>
                <w:rFonts w:ascii="Garamond" w:hAnsi="Garamond"/>
                <w:color w:val="000000"/>
                <w:sz w:val="22"/>
                <w:szCs w:val="22"/>
              </w:rPr>
              <w:t xml:space="preserve"> согласно п. 5.4.2 и </w:t>
            </w: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Δ</m:t>
                  </m:r>
                </m:e>
                <m:sub>
                  <m:r>
                    <m:rPr>
                      <m:sty m:val="p"/>
                    </m:rPr>
                    <w:rPr>
                      <w:rFonts w:ascii="Cambria Math" w:hAnsi="Cambria Math"/>
                      <w:color w:val="000000"/>
                      <w:sz w:val="22"/>
                      <w:szCs w:val="22"/>
                      <w:lang w:val="en-US"/>
                    </w:rPr>
                    <m:t>q</m:t>
                  </m:r>
                  <m:r>
                    <m:rPr>
                      <m:sty m:val="p"/>
                    </m:rPr>
                    <w:rPr>
                      <w:rFonts w:ascii="Cambria Math" w:hAnsi="Cambria Math"/>
                      <w:color w:val="000000"/>
                      <w:sz w:val="22"/>
                      <w:szCs w:val="22"/>
                    </w:rPr>
                    <m:t>, h</m:t>
                  </m:r>
                </m:sub>
                <m:sup>
                  <m:r>
                    <m:rPr>
                      <m:sty m:val="p"/>
                    </m:rPr>
                    <w:rPr>
                      <w:rFonts w:ascii="Cambria Math" w:hAnsi="Cambria Math"/>
                      <w:color w:val="000000"/>
                      <w:sz w:val="22"/>
                      <w:szCs w:val="22"/>
                    </w:rPr>
                    <m:t>2.2</m:t>
                  </m:r>
                </m:sup>
              </m:sSubSup>
            </m:oMath>
            <w:r w:rsidRPr="007D2DA1">
              <w:rPr>
                <w:rFonts w:ascii="Garamond" w:hAnsi="Garamond"/>
                <w:color w:val="000000"/>
                <w:sz w:val="22"/>
                <w:szCs w:val="22"/>
              </w:rPr>
              <w:t xml:space="preserve"> ≠ 0;</w:t>
            </w:r>
            <w:bookmarkEnd w:id="175"/>
            <w:bookmarkEnd w:id="176"/>
            <w:bookmarkEnd w:id="177"/>
            <w:bookmarkEnd w:id="178"/>
            <w:bookmarkEnd w:id="179"/>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w:t>
            </w:r>
          </w:p>
        </w:tc>
        <w:tc>
          <w:tcPr>
            <w:tcW w:w="6379" w:type="dxa"/>
            <w:vAlign w:val="center"/>
          </w:tcPr>
          <w:p w:rsidR="00D8700C" w:rsidRPr="007D2DA1" w:rsidRDefault="00D8700C" w:rsidP="007D3B4E">
            <w:pPr>
              <w:pStyle w:val="af2"/>
              <w:widowControl w:val="0"/>
              <w:spacing w:before="120" w:after="120"/>
              <w:ind w:left="0" w:firstLine="567"/>
              <w:jc w:val="both"/>
              <w:outlineLvl w:val="2"/>
              <w:rPr>
                <w:rFonts w:ascii="Garamond" w:hAnsi="Garamond"/>
                <w:i/>
                <w:color w:val="000000"/>
                <w:sz w:val="22"/>
                <w:szCs w:val="22"/>
              </w:rPr>
            </w:pPr>
            <w:r w:rsidRPr="007D2DA1">
              <w:rPr>
                <w:rFonts w:ascii="Garamond" w:hAnsi="Garamond"/>
                <w:i/>
                <w:color w:val="000000"/>
                <w:sz w:val="22"/>
                <w:szCs w:val="22"/>
              </w:rPr>
              <w:lastRenderedPageBreak/>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i/>
                <w:color w:val="000000"/>
                <w:sz w:val="22"/>
                <w:szCs w:val="22"/>
                <w:lang w:val="en-US"/>
              </w:rPr>
              <w:t>n</w:t>
            </w:r>
            <w:r w:rsidRPr="007D2DA1">
              <w:rPr>
                <w:rFonts w:ascii="Garamond" w:hAnsi="Garamond"/>
                <w:color w:val="000000"/>
                <w:sz w:val="22"/>
                <w:szCs w:val="22"/>
              </w:rPr>
              <w:t xml:space="preserve"> – </w:t>
            </w:r>
            <w:proofErr w:type="gramStart"/>
            <w:r w:rsidRPr="007D2DA1">
              <w:rPr>
                <w:rFonts w:ascii="Garamond" w:hAnsi="Garamond"/>
                <w:color w:val="000000"/>
                <w:sz w:val="22"/>
                <w:szCs w:val="22"/>
              </w:rPr>
              <w:t>событие</w:t>
            </w:r>
            <w:proofErr w:type="gramEnd"/>
            <w:r w:rsidRPr="007D2DA1">
              <w:rPr>
                <w:rFonts w:ascii="Garamond" w:hAnsi="Garamond"/>
                <w:color w:val="000000"/>
                <w:sz w:val="22"/>
                <w:szCs w:val="22"/>
              </w:rPr>
              <w:t xml:space="preserve">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r>
                <w:rPr>
                  <w:rFonts w:ascii="Cambria Math" w:hAnsi="Cambria Math"/>
                  <w:color w:val="000000"/>
                  <w:sz w:val="22"/>
                  <w:szCs w:val="22"/>
                </w:rPr>
                <m:t xml:space="preserve"> </m:t>
              </m:r>
            </m:oMath>
            <w:r w:rsidRPr="007D2DA1">
              <w:rPr>
                <w:rFonts w:ascii="Garamond" w:hAnsi="Garamond"/>
                <w:color w:val="000000"/>
                <w:sz w:val="22"/>
                <w:szCs w:val="22"/>
              </w:rPr>
              <w:t xml:space="preserve">по отношению </w:t>
            </w:r>
            <w:r w:rsidRPr="007D2DA1">
              <w:rPr>
                <w:rFonts w:ascii="Garamond" w:hAnsi="Garamond"/>
                <w:color w:val="000000"/>
                <w:sz w:val="22"/>
                <w:szCs w:val="22"/>
              </w:rPr>
              <w:lastRenderedPageBreak/>
              <w:t xml:space="preserve">к 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7D2DA1">
              <w:rPr>
                <w:rFonts w:ascii="Cambria" w:hAnsi="Cambria" w:cs="Cambria"/>
                <w:color w:val="000000"/>
                <w:sz w:val="22"/>
                <w:szCs w:val="22"/>
              </w:rPr>
              <w:t>ϵ</w:t>
            </w:r>
            <w:r w:rsidRPr="007D2DA1">
              <w:rPr>
                <w:rFonts w:ascii="Garamond" w:hAnsi="Garamond"/>
                <w:color w:val="000000"/>
                <w:sz w:val="22"/>
                <w:szCs w:val="22"/>
                <w:lang w:val="en-US"/>
              </w:rPr>
              <w:t>q</w:t>
            </w:r>
            <w:r w:rsidRPr="007D2DA1">
              <w:rPr>
                <w:rFonts w:ascii="Garamond" w:hAnsi="Garamond"/>
                <w:color w:val="000000"/>
                <w:sz w:val="22"/>
                <w:szCs w:val="22"/>
              </w:rPr>
              <w:t xml:space="preserve"> в расчетном периоде </w:t>
            </w:r>
            <w:r w:rsidRPr="007D2DA1">
              <w:rPr>
                <w:rFonts w:ascii="Garamond" w:hAnsi="Garamond"/>
                <w:i/>
                <w:color w:val="000000"/>
                <w:sz w:val="22"/>
                <w:szCs w:val="22"/>
                <w:lang w:val="en-US"/>
              </w:rPr>
              <w:t>m</w:t>
            </w:r>
            <w:r w:rsidRPr="007D2DA1">
              <w:rPr>
                <w:rFonts w:ascii="Garamond" w:hAnsi="Garamond"/>
                <w:color w:val="000000"/>
                <w:sz w:val="22"/>
                <w:szCs w:val="22"/>
              </w:rPr>
              <w:t xml:space="preserve">, в рамках которого подтверждена готовность согласно п. 5.4.2. и </w:t>
            </w: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Δ</m:t>
                  </m:r>
                </m:e>
                <m:sub>
                  <m:r>
                    <m:rPr>
                      <m:sty m:val="p"/>
                    </m:rPr>
                    <w:rPr>
                      <w:rFonts w:ascii="Cambria Math" w:hAnsi="Cambria Math"/>
                      <w:color w:val="000000"/>
                      <w:sz w:val="22"/>
                      <w:szCs w:val="22"/>
                      <w:lang w:val="en-US"/>
                    </w:rPr>
                    <m:t>q</m:t>
                  </m:r>
                  <m:r>
                    <m:rPr>
                      <m:sty m:val="p"/>
                    </m:rPr>
                    <w:rPr>
                      <w:rFonts w:ascii="Cambria Math" w:hAnsi="Cambria Math"/>
                      <w:color w:val="000000"/>
                      <w:sz w:val="22"/>
                      <w:szCs w:val="22"/>
                    </w:rPr>
                    <m:t>, h</m:t>
                  </m:r>
                </m:sub>
                <m:sup>
                  <m:r>
                    <m:rPr>
                      <m:sty m:val="p"/>
                    </m:rPr>
                    <w:rPr>
                      <w:rFonts w:ascii="Cambria Math" w:hAnsi="Cambria Math"/>
                      <w:color w:val="000000"/>
                      <w:sz w:val="22"/>
                      <w:szCs w:val="22"/>
                    </w:rPr>
                    <m:t>2.2</m:t>
                  </m:r>
                </m:sup>
              </m:sSubSup>
            </m:oMath>
            <w:r w:rsidRPr="007D2DA1">
              <w:rPr>
                <w:rFonts w:ascii="Garamond" w:hAnsi="Garamond"/>
                <w:color w:val="000000"/>
                <w:sz w:val="22"/>
                <w:szCs w:val="22"/>
              </w:rPr>
              <w:t xml:space="preserve"> = 0;</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proofErr w:type="gramStart"/>
            <w:r w:rsidRPr="007D2DA1">
              <w:rPr>
                <w:rFonts w:ascii="Garamond" w:hAnsi="Garamond"/>
                <w:i/>
                <w:color w:val="000000"/>
                <w:sz w:val="22"/>
                <w:szCs w:val="22"/>
                <w:lang w:val="en-US"/>
              </w:rPr>
              <w:t>n</w:t>
            </w:r>
            <w:proofErr w:type="gramEnd"/>
            <w:r w:rsidRPr="007D2DA1">
              <w:rPr>
                <w:rFonts w:ascii="Garamond" w:hAnsi="Garamond"/>
                <w:color w:val="000000"/>
                <w:sz w:val="22"/>
                <w:szCs w:val="22"/>
              </w:rPr>
              <w:t xml:space="preserve">' – событие снижения потребления АОУ </w:t>
            </w:r>
            <m:oMath>
              <m:sSubSup>
                <m:sSubSupPr>
                  <m:ctrlPr>
                    <w:rPr>
                      <w:rFonts w:ascii="Cambria Math" w:hAnsi="Cambria Math"/>
                      <w:i/>
                      <w:color w:val="000000"/>
                      <w:sz w:val="22"/>
                      <w:szCs w:val="22"/>
                    </w:rPr>
                  </m:ctrlPr>
                </m:sSubSupPr>
                <m:e>
                  <m:r>
                    <w:rPr>
                      <w:rFonts w:ascii="Cambria Math" w:hAnsi="Cambria Math"/>
                      <w:color w:val="000000"/>
                      <w:sz w:val="22"/>
                      <w:szCs w:val="22"/>
                    </w:rPr>
                    <m:t>AR</m:t>
                  </m:r>
                </m:e>
                <m:sub>
                  <m:r>
                    <w:rPr>
                      <w:rFonts w:ascii="Cambria Math" w:hAnsi="Cambria Math"/>
                      <w:color w:val="000000"/>
                      <w:sz w:val="22"/>
                      <w:szCs w:val="22"/>
                    </w:rPr>
                    <m:t xml:space="preserve"> </m:t>
                  </m:r>
                </m:sub>
                <m:sup>
                  <m:r>
                    <w:rPr>
                      <w:rFonts w:ascii="Cambria Math" w:hAnsi="Cambria Math"/>
                      <w:color w:val="000000"/>
                      <w:sz w:val="22"/>
                      <w:szCs w:val="22"/>
                    </w:rPr>
                    <m:t xml:space="preserve"> </m:t>
                  </m:r>
                </m:sup>
              </m:sSubSup>
              <m:r>
                <w:rPr>
                  <w:rFonts w:ascii="Cambria Math" w:hAnsi="Cambria Math"/>
                  <w:color w:val="000000"/>
                  <w:sz w:val="22"/>
                  <w:szCs w:val="22"/>
                </w:rPr>
                <m:t xml:space="preserve"> </m:t>
              </m:r>
            </m:oMath>
            <w:r w:rsidRPr="007D2DA1">
              <w:rPr>
                <w:rFonts w:ascii="Garamond" w:hAnsi="Garamond"/>
                <w:color w:val="000000"/>
                <w:sz w:val="22"/>
                <w:szCs w:val="22"/>
              </w:rPr>
              <w:t xml:space="preserve">по отношению к 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7D2DA1">
              <w:rPr>
                <w:rFonts w:ascii="Cambria" w:hAnsi="Cambria" w:cs="Cambria"/>
                <w:color w:val="000000"/>
                <w:sz w:val="22"/>
                <w:szCs w:val="22"/>
              </w:rPr>
              <w:t>ϵ</w:t>
            </w:r>
            <w:r w:rsidRPr="007D2DA1">
              <w:rPr>
                <w:rFonts w:ascii="Garamond" w:hAnsi="Garamond"/>
                <w:color w:val="000000"/>
                <w:sz w:val="22"/>
                <w:szCs w:val="22"/>
                <w:lang w:val="en-US"/>
              </w:rPr>
              <w:t>q</w:t>
            </w:r>
            <w:r w:rsidRPr="007D2DA1">
              <w:rPr>
                <w:rFonts w:ascii="Garamond" w:hAnsi="Garamond"/>
                <w:color w:val="000000"/>
                <w:sz w:val="22"/>
                <w:szCs w:val="22"/>
              </w:rPr>
              <w:t xml:space="preserve"> в расчетном периоде </w:t>
            </w:r>
            <w:r w:rsidRPr="007D2DA1">
              <w:rPr>
                <w:rFonts w:ascii="Garamond" w:hAnsi="Garamond"/>
                <w:i/>
                <w:color w:val="000000"/>
                <w:sz w:val="22"/>
                <w:szCs w:val="22"/>
                <w:lang w:val="en-US"/>
              </w:rPr>
              <w:t>m</w:t>
            </w:r>
            <w:r w:rsidRPr="007D2DA1">
              <w:rPr>
                <w:rFonts w:ascii="Garamond" w:hAnsi="Garamond"/>
                <w:color w:val="000000"/>
                <w:sz w:val="22"/>
                <w:szCs w:val="22"/>
              </w:rPr>
              <w:t xml:space="preserve">, в рамках которого не подтверждена готовность согласно п. 5.4.2. и </w:t>
            </w: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Δ</m:t>
                  </m:r>
                </m:e>
                <m:sub>
                  <m:r>
                    <m:rPr>
                      <m:sty m:val="p"/>
                    </m:rPr>
                    <w:rPr>
                      <w:rFonts w:ascii="Cambria Math" w:hAnsi="Cambria Math"/>
                      <w:color w:val="000000"/>
                      <w:sz w:val="22"/>
                      <w:szCs w:val="22"/>
                      <w:lang w:val="en-US"/>
                    </w:rPr>
                    <m:t>q</m:t>
                  </m:r>
                  <m:r>
                    <m:rPr>
                      <m:sty m:val="p"/>
                    </m:rPr>
                    <w:rPr>
                      <w:rFonts w:ascii="Cambria Math" w:hAnsi="Cambria Math"/>
                      <w:color w:val="000000"/>
                      <w:sz w:val="22"/>
                      <w:szCs w:val="22"/>
                    </w:rPr>
                    <m:t>, h</m:t>
                  </m:r>
                </m:sub>
                <m:sup>
                  <m:r>
                    <m:rPr>
                      <m:sty m:val="p"/>
                    </m:rPr>
                    <w:rPr>
                      <w:rFonts w:ascii="Cambria Math" w:hAnsi="Cambria Math"/>
                      <w:color w:val="000000"/>
                      <w:sz w:val="22"/>
                      <w:szCs w:val="22"/>
                    </w:rPr>
                    <m:t>2.2</m:t>
                  </m:r>
                </m:sup>
              </m:sSubSup>
            </m:oMath>
            <w:r w:rsidRPr="007D2DA1">
              <w:rPr>
                <w:rFonts w:ascii="Garamond" w:hAnsi="Garamond"/>
                <w:color w:val="000000"/>
                <w:sz w:val="22"/>
                <w:szCs w:val="22"/>
              </w:rPr>
              <w:t xml:space="preserve"> ≠ 0;</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w:t>
            </w:r>
          </w:p>
        </w:tc>
      </w:tr>
      <w:tr w:rsidR="00D8700C" w:rsidRPr="007D2DA1" w:rsidTr="002F4F55">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rPr>
              <w:lastRenderedPageBreak/>
              <w:t>5.4.10</w:t>
            </w:r>
          </w:p>
        </w:tc>
        <w:tc>
          <w:tcPr>
            <w:tcW w:w="6662" w:type="dxa"/>
            <w:vAlign w:val="center"/>
          </w:tcPr>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180" w:name="_Toc164176095"/>
            <w:bookmarkStart w:id="181" w:name="_Toc164176378"/>
            <w:bookmarkStart w:id="182" w:name="_Toc164181854"/>
            <w:bookmarkStart w:id="183" w:name="_Toc164223230"/>
            <w:bookmarkStart w:id="184" w:name="_Toc165900913"/>
            <w:r w:rsidRPr="007D2DA1">
              <w:rPr>
                <w:rFonts w:ascii="Garamond" w:hAnsi="Garamond"/>
                <w:color w:val="000000"/>
                <w:sz w:val="22"/>
                <w:szCs w:val="22"/>
              </w:rPr>
              <w:t xml:space="preserve">5.4.10. Порядок определения объема фактического снижения потребления электрической энергии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7D2DA1">
              <w:rPr>
                <w:rFonts w:ascii="Garamond" w:hAnsi="Garamond"/>
                <w:color w:val="000000"/>
                <w:sz w:val="22"/>
                <w:szCs w:val="22"/>
              </w:rPr>
              <w:t xml:space="preserve"> агрегированного объекта управления.</w:t>
            </w:r>
            <w:bookmarkEnd w:id="180"/>
            <w:bookmarkEnd w:id="181"/>
            <w:bookmarkEnd w:id="182"/>
            <w:bookmarkEnd w:id="183"/>
            <w:bookmarkEnd w:id="184"/>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185" w:name="_Toc164176096"/>
            <w:bookmarkStart w:id="186" w:name="_Toc164176379"/>
            <w:bookmarkStart w:id="187" w:name="_Toc164181855"/>
            <w:bookmarkStart w:id="188" w:name="_Toc164223231"/>
            <w:bookmarkStart w:id="189" w:name="_Toc165900914"/>
            <w:r w:rsidRPr="007D2DA1">
              <w:rPr>
                <w:rFonts w:ascii="Garamond" w:hAnsi="Garamond"/>
                <w:color w:val="000000"/>
                <w:sz w:val="22"/>
                <w:szCs w:val="22"/>
              </w:rPr>
              <w:t xml:space="preserve">Определение объема фактического снижения потребления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7D2DA1">
              <w:rPr>
                <w:rFonts w:ascii="Garamond" w:hAnsi="Garamond"/>
                <w:color w:val="000000"/>
                <w:sz w:val="22"/>
                <w:szCs w:val="22"/>
              </w:rPr>
              <w:t xml:space="preserve">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rPr>
              <w:t>Х</w:t>
            </w:r>
            <w:r w:rsidRPr="007D2DA1">
              <w:rPr>
                <w:rFonts w:ascii="Garamond" w:hAnsi="Garamond"/>
                <w:color w:val="000000"/>
                <w:sz w:val="22"/>
                <w:szCs w:val="22"/>
              </w:rPr>
              <w:t xml:space="preserve"> осуществляется </w:t>
            </w:r>
            <w:r w:rsidRPr="007D2DA1">
              <w:rPr>
                <w:rFonts w:ascii="Garamond" w:hAnsi="Garamond"/>
                <w:color w:val="000000"/>
                <w:sz w:val="22"/>
                <w:szCs w:val="22"/>
                <w:highlight w:val="yellow"/>
              </w:rPr>
              <w:t xml:space="preserve">в сутки </w:t>
            </w:r>
            <w:r w:rsidRPr="007D2DA1">
              <w:rPr>
                <w:rFonts w:ascii="Garamond" w:hAnsi="Garamond"/>
                <w:i/>
                <w:color w:val="000000"/>
                <w:sz w:val="22"/>
                <w:szCs w:val="22"/>
                <w:highlight w:val="yellow"/>
              </w:rPr>
              <w:t>X</w:t>
            </w:r>
            <w:r w:rsidRPr="007D2DA1">
              <w:rPr>
                <w:rFonts w:ascii="Garamond" w:hAnsi="Garamond"/>
                <w:color w:val="000000"/>
                <w:sz w:val="22"/>
                <w:szCs w:val="22"/>
                <w:highlight w:val="yellow"/>
              </w:rPr>
              <w:t xml:space="preserve">+3, где </w:t>
            </w:r>
            <w:r w:rsidRPr="007D2DA1">
              <w:rPr>
                <w:rFonts w:ascii="Garamond" w:hAnsi="Garamond"/>
                <w:i/>
                <w:color w:val="000000"/>
                <w:sz w:val="22"/>
                <w:szCs w:val="22"/>
                <w:highlight w:val="yellow"/>
              </w:rPr>
              <w:t>X</w:t>
            </w:r>
            <w:r w:rsidRPr="007D2DA1">
              <w:rPr>
                <w:rFonts w:ascii="Garamond" w:hAnsi="Garamond"/>
                <w:color w:val="000000"/>
                <w:sz w:val="22"/>
                <w:szCs w:val="22"/>
                <w:highlight w:val="yellow"/>
              </w:rPr>
              <w:t xml:space="preserve">, </w:t>
            </w:r>
            <w:r w:rsidRPr="007D2DA1">
              <w:rPr>
                <w:rFonts w:ascii="Garamond" w:hAnsi="Garamond"/>
                <w:i/>
                <w:color w:val="000000"/>
                <w:sz w:val="22"/>
                <w:szCs w:val="22"/>
                <w:highlight w:val="yellow"/>
              </w:rPr>
              <w:t>X</w:t>
            </w:r>
            <w:r w:rsidRPr="007D2DA1">
              <w:rPr>
                <w:rFonts w:ascii="Garamond" w:hAnsi="Garamond"/>
                <w:color w:val="000000"/>
                <w:sz w:val="22"/>
                <w:szCs w:val="22"/>
                <w:highlight w:val="yellow"/>
              </w:rPr>
              <w:t xml:space="preserve">+1, </w:t>
            </w:r>
            <w:r w:rsidRPr="007D2DA1">
              <w:rPr>
                <w:rFonts w:ascii="Garamond" w:hAnsi="Garamond"/>
                <w:i/>
                <w:color w:val="000000"/>
                <w:sz w:val="22"/>
                <w:szCs w:val="22"/>
                <w:highlight w:val="yellow"/>
              </w:rPr>
              <w:t>X</w:t>
            </w:r>
            <w:r w:rsidRPr="007D2DA1">
              <w:rPr>
                <w:rFonts w:ascii="Garamond" w:hAnsi="Garamond"/>
                <w:color w:val="000000"/>
                <w:sz w:val="22"/>
                <w:szCs w:val="22"/>
                <w:highlight w:val="yellow"/>
              </w:rPr>
              <w:t xml:space="preserve">+2, </w:t>
            </w:r>
            <w:r w:rsidRPr="007D2DA1">
              <w:rPr>
                <w:rFonts w:ascii="Garamond" w:hAnsi="Garamond"/>
                <w:i/>
                <w:color w:val="000000"/>
                <w:sz w:val="22"/>
                <w:szCs w:val="22"/>
                <w:highlight w:val="yellow"/>
              </w:rPr>
              <w:t>Х</w:t>
            </w:r>
            <w:r w:rsidRPr="007D2DA1">
              <w:rPr>
                <w:rFonts w:ascii="Garamond" w:hAnsi="Garamond"/>
                <w:color w:val="000000"/>
                <w:sz w:val="22"/>
                <w:szCs w:val="22"/>
                <w:highlight w:val="yellow"/>
              </w:rPr>
              <w:t>+3 – рабочие дни</w:t>
            </w:r>
            <w:r w:rsidRPr="007D2DA1">
              <w:rPr>
                <w:rFonts w:ascii="Garamond" w:hAnsi="Garamond"/>
                <w:color w:val="000000"/>
                <w:sz w:val="22"/>
                <w:szCs w:val="22"/>
              </w:rPr>
              <w:t>, при наступлении одновременно следующих условий:</w:t>
            </w:r>
            <w:bookmarkEnd w:id="185"/>
            <w:bookmarkEnd w:id="186"/>
            <w:bookmarkEnd w:id="187"/>
            <w:bookmarkEnd w:id="188"/>
            <w:bookmarkEnd w:id="189"/>
            <w:r w:rsidRPr="007D2DA1">
              <w:rPr>
                <w:rFonts w:ascii="Garamond" w:hAnsi="Garamond"/>
                <w:color w:val="000000"/>
                <w:sz w:val="22"/>
                <w:szCs w:val="22"/>
              </w:rPr>
              <w:t xml:space="preserve"> </w:t>
            </w:r>
          </w:p>
          <w:p w:rsidR="00D8700C" w:rsidRPr="007D2DA1" w:rsidRDefault="00D8700C" w:rsidP="007D3B4E">
            <w:pPr>
              <w:widowControl w:val="0"/>
              <w:spacing w:before="120" w:after="120" w:line="240" w:lineRule="auto"/>
              <w:ind w:firstLine="567"/>
              <w:jc w:val="both"/>
              <w:rPr>
                <w:rFonts w:ascii="Garamond" w:hAnsi="Garamond"/>
              </w:rPr>
            </w:pPr>
          </w:p>
        </w:tc>
        <w:tc>
          <w:tcPr>
            <w:tcW w:w="6379" w:type="dxa"/>
            <w:vAlign w:val="center"/>
          </w:tcPr>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5.4.10. Порядок определения объема фактического снижения потребления электрической энергии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7D2DA1">
              <w:rPr>
                <w:rFonts w:ascii="Garamond" w:hAnsi="Garamond"/>
                <w:color w:val="000000"/>
                <w:sz w:val="22"/>
                <w:szCs w:val="22"/>
              </w:rPr>
              <w:t xml:space="preserve"> агрегированного объекта управления.</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Определение объема фактического снижения потребления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7D2DA1">
              <w:rPr>
                <w:rFonts w:ascii="Garamond" w:hAnsi="Garamond"/>
                <w:color w:val="000000"/>
                <w:sz w:val="22"/>
                <w:szCs w:val="22"/>
              </w:rPr>
              <w:t xml:space="preserve"> в час </w:t>
            </w:r>
            <w:r w:rsidRPr="007D2DA1">
              <w:rPr>
                <w:rFonts w:ascii="Garamond" w:hAnsi="Garamond"/>
                <w:i/>
                <w:color w:val="000000"/>
                <w:sz w:val="22"/>
                <w:szCs w:val="22"/>
                <w:lang w:val="en-US"/>
              </w:rPr>
              <w:t>h</w:t>
            </w:r>
            <w:r w:rsidRPr="007D2DA1">
              <w:rPr>
                <w:rFonts w:ascii="Garamond" w:hAnsi="Garamond"/>
                <w:color w:val="000000"/>
                <w:sz w:val="22"/>
                <w:szCs w:val="22"/>
              </w:rPr>
              <w:t xml:space="preserve"> суток </w:t>
            </w:r>
            <w:r w:rsidRPr="007D2DA1">
              <w:rPr>
                <w:rFonts w:ascii="Garamond" w:hAnsi="Garamond"/>
                <w:i/>
                <w:color w:val="000000"/>
                <w:sz w:val="22"/>
                <w:szCs w:val="22"/>
              </w:rPr>
              <w:t>Х</w:t>
            </w:r>
            <w:r w:rsidRPr="007D2DA1">
              <w:rPr>
                <w:rFonts w:ascii="Garamond" w:hAnsi="Garamond"/>
                <w:color w:val="000000"/>
                <w:sz w:val="22"/>
                <w:szCs w:val="22"/>
              </w:rPr>
              <w:t xml:space="preserve"> осуществляется </w:t>
            </w:r>
            <w:r w:rsidRPr="007D2DA1">
              <w:rPr>
                <w:rFonts w:ascii="Garamond" w:hAnsi="Garamond"/>
                <w:color w:val="000000"/>
                <w:sz w:val="22"/>
                <w:szCs w:val="22"/>
                <w:highlight w:val="yellow"/>
              </w:rPr>
              <w:t xml:space="preserve">до 10 (десятого) числа месяца </w:t>
            </w:r>
            <w:r w:rsidRPr="007D2DA1">
              <w:rPr>
                <w:rFonts w:ascii="Garamond" w:hAnsi="Garamond"/>
                <w:i/>
                <w:color w:val="000000"/>
                <w:sz w:val="22"/>
                <w:szCs w:val="22"/>
                <w:highlight w:val="yellow"/>
                <w:lang w:val="en-US"/>
              </w:rPr>
              <w:t>m</w:t>
            </w:r>
            <w:r w:rsidRPr="007D2DA1">
              <w:rPr>
                <w:rFonts w:ascii="Garamond" w:hAnsi="Garamond"/>
                <w:color w:val="000000"/>
                <w:sz w:val="22"/>
                <w:szCs w:val="22"/>
                <w:highlight w:val="yellow"/>
              </w:rPr>
              <w:t xml:space="preserve">+1, где </w:t>
            </w:r>
            <w:r w:rsidRPr="007D2DA1">
              <w:rPr>
                <w:rFonts w:ascii="Garamond" w:hAnsi="Garamond"/>
                <w:i/>
                <w:color w:val="000000"/>
                <w:sz w:val="22"/>
                <w:szCs w:val="22"/>
                <w:highlight w:val="yellow"/>
                <w:lang w:val="en-US"/>
              </w:rPr>
              <w:t>m</w:t>
            </w:r>
            <w:r w:rsidRPr="007D2DA1">
              <w:rPr>
                <w:rFonts w:ascii="Garamond" w:hAnsi="Garamond"/>
                <w:color w:val="000000"/>
                <w:sz w:val="22"/>
                <w:szCs w:val="22"/>
                <w:highlight w:val="yellow"/>
              </w:rPr>
              <w:t xml:space="preserve"> – расчетный месяц</w:t>
            </w:r>
            <w:r w:rsidRPr="007D2DA1">
              <w:rPr>
                <w:rFonts w:ascii="Garamond" w:hAnsi="Garamond"/>
                <w:color w:val="000000"/>
                <w:sz w:val="22"/>
                <w:szCs w:val="22"/>
              </w:rPr>
              <w:t xml:space="preserve">, при наступлении одновременно следующих условий: </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w:t>
            </w:r>
          </w:p>
        </w:tc>
      </w:tr>
      <w:tr w:rsidR="00D8700C" w:rsidRPr="007D2DA1" w:rsidTr="002F4F55">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rPr>
              <w:t>5.5.1</w:t>
            </w:r>
          </w:p>
        </w:tc>
        <w:tc>
          <w:tcPr>
            <w:tcW w:w="6662" w:type="dxa"/>
            <w:vAlign w:val="center"/>
          </w:tcPr>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СО размещает на персональных страницах </w:t>
            </w:r>
            <w:r w:rsidRPr="007D2DA1">
              <w:rPr>
                <w:rFonts w:ascii="Garamond" w:hAnsi="Garamond"/>
                <w:sz w:val="22"/>
                <w:szCs w:val="22"/>
              </w:rPr>
              <w:t xml:space="preserve">субъектов оптового рынка </w:t>
            </w:r>
            <w:r w:rsidRPr="007D2DA1">
              <w:rPr>
                <w:rFonts w:ascii="Garamond" w:hAnsi="Garamond"/>
                <w:color w:val="000000"/>
                <w:sz w:val="22"/>
                <w:szCs w:val="22"/>
              </w:rPr>
              <w:t>на ЭТП:</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bookmarkStart w:id="190" w:name="_Toc164176137"/>
            <w:bookmarkStart w:id="191" w:name="_Toc164176420"/>
            <w:bookmarkStart w:id="192" w:name="_Toc164181896"/>
            <w:bookmarkStart w:id="193" w:name="_Toc164223272"/>
            <w:bookmarkStart w:id="194" w:name="_Toc165900955"/>
            <w:r w:rsidRPr="007D2DA1">
              <w:rPr>
                <w:rFonts w:ascii="Garamond" w:hAnsi="Garamond"/>
                <w:color w:val="000000"/>
                <w:sz w:val="22"/>
                <w:szCs w:val="22"/>
              </w:rPr>
              <w:t xml:space="preserve">- отчетные данные о фактически исполненных объемах снижения потребления электрической энергии и показателях неготовности </w:t>
            </w:r>
            <w:r w:rsidRPr="007D2DA1">
              <w:rPr>
                <w:rFonts w:ascii="Garamond" w:hAnsi="Garamond"/>
                <w:sz w:val="22"/>
                <w:szCs w:val="22"/>
              </w:rPr>
              <w:t>по итогам отчетного месяца</w:t>
            </w:r>
            <w:r w:rsidRPr="007D2DA1">
              <w:rPr>
                <w:rFonts w:ascii="Garamond" w:hAnsi="Garamond"/>
                <w:color w:val="000000"/>
                <w:sz w:val="22"/>
                <w:szCs w:val="22"/>
              </w:rPr>
              <w:t xml:space="preserve"> </w:t>
            </w:r>
            <w:r w:rsidRPr="007D2DA1">
              <w:rPr>
                <w:rFonts w:ascii="Garamond" w:hAnsi="Garamond"/>
                <w:sz w:val="22"/>
                <w:szCs w:val="22"/>
              </w:rPr>
              <w:t>в соответствии с приложением 7 к настоящему Регламенту</w:t>
            </w:r>
            <w:r w:rsidRPr="007D2DA1">
              <w:rPr>
                <w:rFonts w:ascii="Garamond" w:hAnsi="Garamond"/>
                <w:color w:val="000000"/>
                <w:sz w:val="22"/>
                <w:szCs w:val="22"/>
              </w:rPr>
              <w:t xml:space="preserve"> не позднее </w:t>
            </w:r>
            <w:r w:rsidRPr="007D2DA1">
              <w:rPr>
                <w:rFonts w:ascii="Garamond" w:hAnsi="Garamond"/>
                <w:sz w:val="22"/>
                <w:szCs w:val="22"/>
              </w:rPr>
              <w:t xml:space="preserve">19:00 </w:t>
            </w:r>
            <w:r w:rsidRPr="007D2DA1">
              <w:rPr>
                <w:rFonts w:ascii="Garamond" w:hAnsi="Garamond"/>
                <w:color w:val="000000"/>
                <w:sz w:val="22"/>
                <w:szCs w:val="22"/>
              </w:rPr>
              <w:t xml:space="preserve">10 (десятого) числа месяца, следующего за </w:t>
            </w:r>
            <w:r w:rsidRPr="007D2DA1">
              <w:rPr>
                <w:rFonts w:ascii="Garamond" w:hAnsi="Garamond"/>
                <w:sz w:val="22"/>
                <w:szCs w:val="22"/>
              </w:rPr>
              <w:t>отчетным месяцем</w:t>
            </w:r>
            <w:r w:rsidRPr="007D2DA1">
              <w:rPr>
                <w:rFonts w:ascii="Garamond" w:hAnsi="Garamond"/>
                <w:color w:val="000000"/>
                <w:sz w:val="22"/>
                <w:szCs w:val="22"/>
              </w:rPr>
              <w:t>.</w:t>
            </w:r>
            <w:bookmarkEnd w:id="190"/>
            <w:bookmarkEnd w:id="191"/>
            <w:bookmarkEnd w:id="192"/>
            <w:bookmarkEnd w:id="193"/>
            <w:bookmarkEnd w:id="194"/>
          </w:p>
        </w:tc>
        <w:tc>
          <w:tcPr>
            <w:tcW w:w="6379" w:type="dxa"/>
            <w:vAlign w:val="center"/>
          </w:tcPr>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СО размещает на персональных страницах </w:t>
            </w:r>
            <w:r w:rsidRPr="007D2DA1">
              <w:rPr>
                <w:rFonts w:ascii="Garamond" w:hAnsi="Garamond"/>
                <w:sz w:val="22"/>
                <w:szCs w:val="22"/>
              </w:rPr>
              <w:t xml:space="preserve">субъектов оптового рынка </w:t>
            </w:r>
            <w:r w:rsidRPr="007D2DA1">
              <w:rPr>
                <w:rFonts w:ascii="Garamond" w:hAnsi="Garamond"/>
                <w:color w:val="000000"/>
                <w:sz w:val="22"/>
                <w:szCs w:val="22"/>
              </w:rPr>
              <w:t>на ЭТП:</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w:t>
            </w:r>
          </w:p>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t xml:space="preserve">- отчетные данные о фактически исполненных объемах снижения потребления электрической энергии и показателях неготовности </w:t>
            </w:r>
            <w:r w:rsidRPr="007D2DA1">
              <w:rPr>
                <w:rFonts w:ascii="Garamond" w:hAnsi="Garamond"/>
                <w:sz w:val="22"/>
                <w:szCs w:val="22"/>
              </w:rPr>
              <w:t>по итогам отчетного месяца</w:t>
            </w:r>
            <w:r w:rsidRPr="007D2DA1">
              <w:rPr>
                <w:rFonts w:ascii="Garamond" w:hAnsi="Garamond"/>
                <w:color w:val="000000"/>
                <w:sz w:val="22"/>
                <w:szCs w:val="22"/>
              </w:rPr>
              <w:t xml:space="preserve"> </w:t>
            </w:r>
            <w:r w:rsidRPr="007D2DA1">
              <w:rPr>
                <w:rFonts w:ascii="Garamond" w:hAnsi="Garamond"/>
                <w:sz w:val="22"/>
                <w:szCs w:val="22"/>
              </w:rPr>
              <w:t xml:space="preserve">в соответствии с приложением </w:t>
            </w:r>
            <w:r w:rsidRPr="007D2DA1">
              <w:rPr>
                <w:rFonts w:ascii="Garamond" w:hAnsi="Garamond"/>
                <w:sz w:val="22"/>
                <w:szCs w:val="22"/>
                <w:highlight w:val="yellow"/>
              </w:rPr>
              <w:t>6 и</w:t>
            </w:r>
            <w:r w:rsidRPr="007D2DA1">
              <w:rPr>
                <w:rFonts w:ascii="Garamond" w:hAnsi="Garamond"/>
                <w:sz w:val="22"/>
                <w:szCs w:val="22"/>
              </w:rPr>
              <w:t xml:space="preserve"> 7 к настоящему Регламенту</w:t>
            </w:r>
            <w:r w:rsidRPr="007D2DA1">
              <w:rPr>
                <w:rFonts w:ascii="Garamond" w:hAnsi="Garamond"/>
                <w:color w:val="000000"/>
                <w:sz w:val="22"/>
                <w:szCs w:val="22"/>
              </w:rPr>
              <w:t xml:space="preserve"> не позднее </w:t>
            </w:r>
            <w:r w:rsidRPr="007D2DA1">
              <w:rPr>
                <w:rFonts w:ascii="Garamond" w:hAnsi="Garamond"/>
                <w:sz w:val="22"/>
                <w:szCs w:val="22"/>
              </w:rPr>
              <w:t xml:space="preserve">19:00 </w:t>
            </w:r>
            <w:r w:rsidRPr="007D2DA1">
              <w:rPr>
                <w:rFonts w:ascii="Garamond" w:hAnsi="Garamond"/>
                <w:color w:val="000000"/>
                <w:sz w:val="22"/>
                <w:szCs w:val="22"/>
              </w:rPr>
              <w:t xml:space="preserve">10 (десятого) числа месяца, следующего за </w:t>
            </w:r>
            <w:r w:rsidRPr="007D2DA1">
              <w:rPr>
                <w:rFonts w:ascii="Garamond" w:hAnsi="Garamond"/>
                <w:sz w:val="22"/>
                <w:szCs w:val="22"/>
              </w:rPr>
              <w:t>отчетным месяцем</w:t>
            </w:r>
            <w:r w:rsidRPr="007D2DA1">
              <w:rPr>
                <w:rFonts w:ascii="Garamond" w:hAnsi="Garamond"/>
                <w:color w:val="000000"/>
                <w:sz w:val="22"/>
                <w:szCs w:val="22"/>
              </w:rPr>
              <w:t>.</w:t>
            </w:r>
          </w:p>
        </w:tc>
      </w:tr>
      <w:tr w:rsidR="00D8700C" w:rsidRPr="007D2DA1" w:rsidTr="004929AC">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rPr>
              <w:t>5.5.2</w:t>
            </w:r>
          </w:p>
        </w:tc>
        <w:tc>
          <w:tcPr>
            <w:tcW w:w="6662" w:type="dxa"/>
          </w:tcPr>
          <w:p w:rsidR="00D8700C" w:rsidRPr="007D2DA1" w:rsidRDefault="00D8700C" w:rsidP="007D3B4E">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7D2DA1">
              <w:rPr>
                <w:rFonts w:ascii="Garamond" w:eastAsia="Times New Roman" w:hAnsi="Garamond"/>
                <w:color w:val="000000"/>
                <w:lang w:eastAsia="ru-RU"/>
              </w:rPr>
              <w:t xml:space="preserve">До 15:00 10 (десятого) числа месяца, следующего за расчетным, СО передает в КО отчетные данные за расчетный месяц </w:t>
            </w:r>
            <w:r w:rsidRPr="007D2DA1">
              <w:rPr>
                <w:rFonts w:ascii="Garamond" w:eastAsia="Times New Roman" w:hAnsi="Garamond"/>
                <w:i/>
                <w:color w:val="000000"/>
                <w:lang w:eastAsia="ru-RU"/>
              </w:rPr>
              <w:t>m</w:t>
            </w:r>
            <w:r w:rsidRPr="007D2DA1">
              <w:rPr>
                <w:rFonts w:ascii="Garamond" w:eastAsia="Times New Roman" w:hAnsi="Garamond"/>
                <w:color w:val="000000"/>
                <w:lang w:eastAsia="ru-RU"/>
              </w:rPr>
              <w:t xml:space="preserve"> по каждому агрегированному объекту управления, сформированному из ГТП потребления, в состав которых входят объекты регулирования, а именно – фактически исполненный объем снижения потребления электрической энергии агрегированного объекта управления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AR,m</m:t>
                  </m:r>
                </m:sub>
                <m:sup>
                  <m:r>
                    <w:rPr>
                      <w:rFonts w:ascii="Cambria Math" w:eastAsia="Times New Roman" w:hAnsi="Cambria Math"/>
                      <w:color w:val="000000"/>
                      <w:lang w:eastAsia="ru-RU"/>
                    </w:rPr>
                    <m:t>факт исп</m:t>
                  </m:r>
                </m:sup>
              </m:sSubSup>
            </m:oMath>
            <w:r w:rsidRPr="007D2DA1">
              <w:rPr>
                <w:rFonts w:ascii="Garamond" w:eastAsia="Times New Roman" w:hAnsi="Garamond"/>
                <w:color w:val="000000"/>
                <w:lang w:eastAsia="ru-RU"/>
              </w:rPr>
              <w:t xml:space="preserve">, </w:t>
            </w:r>
            <w:r w:rsidRPr="007D2DA1">
              <w:rPr>
                <w:rFonts w:ascii="Garamond" w:eastAsia="Times New Roman" w:hAnsi="Garamond"/>
                <w:color w:val="000000"/>
                <w:lang w:eastAsia="ru-RU"/>
              </w:rPr>
              <w:lastRenderedPageBreak/>
              <w:t xml:space="preserve">объем штрафа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AR,m</m:t>
                  </m:r>
                </m:sub>
                <m:sup>
                  <m:r>
                    <w:rPr>
                      <w:rFonts w:ascii="Cambria Math" w:eastAsia="Times New Roman" w:hAnsi="Cambria Math"/>
                      <w:color w:val="000000"/>
                      <w:lang w:eastAsia="ru-RU"/>
                    </w:rPr>
                    <m:t>штраф</m:t>
                  </m:r>
                </m:sup>
              </m:sSubSup>
            </m:oMath>
            <w:r w:rsidRPr="007D2DA1">
              <w:rPr>
                <w:rFonts w:ascii="Garamond" w:eastAsia="Times New Roman" w:hAnsi="Garamond"/>
                <w:color w:val="000000"/>
                <w:lang w:eastAsia="ru-RU"/>
              </w:rPr>
              <w:t xml:space="preserve"> в составе Реестра фактически исполненных объемов снижения потребления электрической энергии агрегированными объектами управления. </w:t>
            </w:r>
          </w:p>
        </w:tc>
        <w:tc>
          <w:tcPr>
            <w:tcW w:w="6379" w:type="dxa"/>
          </w:tcPr>
          <w:p w:rsidR="00D8700C" w:rsidRPr="007D2DA1" w:rsidRDefault="00D8700C" w:rsidP="007D3B4E">
            <w:pPr>
              <w:pStyle w:val="af2"/>
              <w:widowControl w:val="0"/>
              <w:spacing w:before="120" w:after="120"/>
              <w:ind w:left="0" w:firstLine="567"/>
              <w:jc w:val="both"/>
              <w:outlineLvl w:val="2"/>
              <w:rPr>
                <w:rFonts w:ascii="Garamond" w:hAnsi="Garamond"/>
                <w:color w:val="000000"/>
                <w:sz w:val="22"/>
                <w:szCs w:val="22"/>
              </w:rPr>
            </w:pPr>
            <w:r w:rsidRPr="007D2DA1">
              <w:rPr>
                <w:rFonts w:ascii="Garamond" w:hAnsi="Garamond"/>
                <w:color w:val="000000"/>
                <w:sz w:val="22"/>
                <w:szCs w:val="22"/>
              </w:rPr>
              <w:lastRenderedPageBreak/>
              <w:t xml:space="preserve">До 15:00 10 (десятого) числа месяца, следующего за расчетным, СО передает в КО отчетные данные за расчетный месяц m по каждому агрегированному объекту управления, сформированному из ГТП потребления, в состав которых входят объекты регулирования, а именно – фактически исполненный объем снижения потребления электрической энергии агрегированного объекта управления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m:t>
                  </m:r>
                  <m:r>
                    <w:rPr>
                      <w:rFonts w:ascii="Cambria Math" w:hAnsi="Cambria Math"/>
                      <w:color w:val="000000"/>
                      <w:sz w:val="22"/>
                      <w:szCs w:val="22"/>
                    </w:rPr>
                    <m:t>m</m:t>
                  </m:r>
                </m:sub>
                <m:sup>
                  <m:r>
                    <m:rPr>
                      <m:sty m:val="p"/>
                    </m:rPr>
                    <w:rPr>
                      <w:rFonts w:ascii="Cambria Math" w:hAnsi="Cambria Math"/>
                      <w:color w:val="000000"/>
                      <w:sz w:val="22"/>
                      <w:szCs w:val="22"/>
                    </w:rPr>
                    <m:t>факт исп</m:t>
                  </m:r>
                </m:sup>
              </m:sSubSup>
            </m:oMath>
            <w:r w:rsidRPr="007D2DA1">
              <w:rPr>
                <w:rFonts w:ascii="Garamond" w:hAnsi="Garamond"/>
                <w:color w:val="000000"/>
                <w:sz w:val="22"/>
                <w:szCs w:val="22"/>
              </w:rPr>
              <w:t xml:space="preserve">, объем штрафа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m:t>
                  </m:r>
                  <m:r>
                    <w:rPr>
                      <w:rFonts w:ascii="Cambria Math" w:hAnsi="Cambria Math"/>
                      <w:color w:val="000000"/>
                      <w:sz w:val="22"/>
                      <w:szCs w:val="22"/>
                    </w:rPr>
                    <m:t>m</m:t>
                  </m:r>
                </m:sub>
                <m:sup>
                  <m:r>
                    <m:rPr>
                      <m:sty m:val="p"/>
                    </m:rPr>
                    <w:rPr>
                      <w:rFonts w:ascii="Cambria Math" w:hAnsi="Cambria Math"/>
                      <w:color w:val="000000"/>
                      <w:sz w:val="22"/>
                      <w:szCs w:val="22"/>
                    </w:rPr>
                    <m:t xml:space="preserve">штраф </m:t>
                  </m:r>
                  <m:r>
                    <w:rPr>
                      <w:rFonts w:ascii="Cambria Math" w:hAnsi="Cambria Math"/>
                      <w:color w:val="000000"/>
                      <w:sz w:val="22"/>
                      <w:szCs w:val="22"/>
                      <w:highlight w:val="yellow"/>
                      <w:lang w:val="en-US"/>
                    </w:rPr>
                    <m:t>DR</m:t>
                  </m:r>
                </m:sup>
              </m:sSubSup>
            </m:oMath>
            <w:r w:rsidRPr="007D2DA1">
              <w:rPr>
                <w:rFonts w:ascii="Garamond" w:hAnsi="Garamond"/>
                <w:color w:val="000000"/>
                <w:sz w:val="22"/>
                <w:szCs w:val="22"/>
              </w:rPr>
              <w:t xml:space="preserve"> в составе Реестра фактически исполненных объемов снижения потребления электрической энергии агрегированными объектами управления.</w:t>
            </w:r>
          </w:p>
        </w:tc>
      </w:tr>
      <w:tr w:rsidR="00D8700C" w:rsidRPr="007D2DA1" w:rsidTr="00E138AE">
        <w:trPr>
          <w:trHeight w:val="435"/>
        </w:trPr>
        <w:tc>
          <w:tcPr>
            <w:tcW w:w="1555" w:type="dxa"/>
            <w:vAlign w:val="center"/>
          </w:tcPr>
          <w:p w:rsidR="00D8700C" w:rsidRPr="007D2DA1" w:rsidRDefault="00D8700C" w:rsidP="00D8700C">
            <w:pPr>
              <w:widowControl w:val="0"/>
              <w:spacing w:after="0" w:line="240" w:lineRule="auto"/>
              <w:ind w:left="-109" w:right="-111"/>
              <w:jc w:val="center"/>
              <w:rPr>
                <w:rFonts w:ascii="Garamond" w:hAnsi="Garamond"/>
                <w:b/>
                <w:color w:val="000000"/>
              </w:rPr>
            </w:pPr>
            <w:r w:rsidRPr="007D2DA1">
              <w:rPr>
                <w:rFonts w:ascii="Garamond" w:hAnsi="Garamond"/>
                <w:b/>
                <w:color w:val="000000"/>
              </w:rPr>
              <w:lastRenderedPageBreak/>
              <w:t>Приложение 3, п. 3.2</w:t>
            </w:r>
          </w:p>
        </w:tc>
        <w:tc>
          <w:tcPr>
            <w:tcW w:w="6662" w:type="dxa"/>
          </w:tcPr>
          <w:p w:rsidR="00D8700C" w:rsidRPr="007D2DA1" w:rsidRDefault="00D8700C" w:rsidP="007D3B4E">
            <w:pPr>
              <w:widowControl w:val="0"/>
              <w:spacing w:before="120" w:after="120" w:line="240" w:lineRule="auto"/>
              <w:ind w:firstLine="596"/>
              <w:jc w:val="both"/>
              <w:outlineLvl w:val="0"/>
              <w:rPr>
                <w:rFonts w:ascii="Garamond" w:eastAsia="Batang" w:hAnsi="Garamond" w:cs="Garamond"/>
                <w:lang w:eastAsia="ar-SA"/>
              </w:rPr>
            </w:pPr>
            <w:r w:rsidRPr="007D2DA1">
              <w:rPr>
                <w:rFonts w:ascii="Garamond" w:eastAsia="Batang" w:hAnsi="Garamond" w:cs="Garamond"/>
                <w:lang w:eastAsia="ar-SA"/>
              </w:rPr>
              <w:t xml:space="preserve">В ценовой зоне </w:t>
            </w:r>
            <w:r w:rsidRPr="007D2DA1">
              <w:rPr>
                <w:rFonts w:ascii="Garamond" w:eastAsia="Batang" w:hAnsi="Garamond" w:cs="Garamond"/>
                <w:i/>
                <w:lang w:eastAsia="ar-SA"/>
              </w:rPr>
              <w:t>z</w:t>
            </w:r>
            <w:r w:rsidRPr="007D2DA1">
              <w:rPr>
                <w:rFonts w:ascii="Garamond" w:eastAsia="Batang" w:hAnsi="Garamond" w:cs="Garamond"/>
                <w:lang w:eastAsia="ar-SA"/>
              </w:rPr>
              <w:t xml:space="preserve"> в отношении </w:t>
            </w:r>
            <w:r w:rsidRPr="007D2DA1">
              <w:rPr>
                <w:rFonts w:ascii="Garamond" w:eastAsia="Batang" w:hAnsi="Garamond" w:cs="Garamond"/>
                <w:highlight w:val="yellow"/>
                <w:lang w:eastAsia="ar-SA"/>
              </w:rPr>
              <w:t>всех периодов оказания услуг по управлению изменением режима потребления электрической энергии, относящихся к</w:t>
            </w:r>
            <w:r w:rsidRPr="007D2DA1">
              <w:rPr>
                <w:rFonts w:ascii="Garamond" w:eastAsia="Batang" w:hAnsi="Garamond" w:cs="Garamond"/>
                <w:lang w:eastAsia="ar-SA"/>
              </w:rPr>
              <w:t xml:space="preserve"> год</w:t>
            </w:r>
            <w:r w:rsidRPr="007D2DA1">
              <w:rPr>
                <w:rFonts w:ascii="Garamond" w:eastAsia="Batang" w:hAnsi="Garamond" w:cs="Garamond"/>
                <w:highlight w:val="yellow"/>
                <w:lang w:eastAsia="ar-SA"/>
              </w:rPr>
              <w:t>у</w:t>
            </w:r>
            <w:r w:rsidRPr="007D2DA1">
              <w:rPr>
                <w:rFonts w:ascii="Garamond" w:eastAsia="Batang" w:hAnsi="Garamond" w:cs="Garamond"/>
                <w:lang w:eastAsia="ar-SA"/>
              </w:rPr>
              <w:t xml:space="preserve"> </w:t>
            </w:r>
            <w:r w:rsidRPr="007D2DA1">
              <w:rPr>
                <w:rFonts w:ascii="Garamond" w:eastAsia="Batang" w:hAnsi="Garamond" w:cs="Garamond"/>
                <w:i/>
                <w:lang w:val="en-US" w:eastAsia="ar-SA"/>
              </w:rPr>
              <w:t>X</w:t>
            </w:r>
            <w:r w:rsidRPr="007D2DA1">
              <w:rPr>
                <w:rFonts w:ascii="Garamond" w:eastAsia="Batang" w:hAnsi="Garamond" w:cs="Garamond"/>
                <w:lang w:eastAsia="ar-SA"/>
              </w:rPr>
              <w:t>, на который проводится отбор ресурса,</w:t>
            </w:r>
            <w:r w:rsidRPr="007D2DA1" w:rsidDel="00B8635E">
              <w:rPr>
                <w:rFonts w:ascii="Garamond" w:eastAsia="Batang" w:hAnsi="Garamond" w:cs="Garamond"/>
                <w:lang w:eastAsia="ar-SA"/>
              </w:rPr>
              <w:t xml:space="preserve"> </w:t>
            </w:r>
            <w:r w:rsidRPr="007D2DA1">
              <w:rPr>
                <w:rFonts w:ascii="Garamond" w:eastAsia="Batang" w:hAnsi="Garamond" w:cs="Garamond"/>
                <w:lang w:eastAsia="ar-SA"/>
              </w:rPr>
              <w:t xml:space="preserve">поданные в отношении соответствующих агрегированных объектов управления </w:t>
            </w:r>
            <m:oMath>
              <m:sSubSup>
                <m:sSubSupPr>
                  <m:ctrlPr>
                    <w:rPr>
                      <w:rFonts w:ascii="Cambria Math" w:eastAsia="Times New Roman" w:hAnsi="Cambria Math" w:cs="Garamond"/>
                      <w:i/>
                      <w:lang w:eastAsia="ru-RU"/>
                    </w:rPr>
                  </m:ctrlPr>
                </m:sSubSupPr>
                <m:e>
                  <m:r>
                    <w:rPr>
                      <w:rFonts w:ascii="Cambria Math" w:eastAsia="Times New Roman" w:hAnsi="Cambria Math" w:cs="Garamond"/>
                      <w:lang w:val="en-US" w:eastAsia="ru-RU"/>
                    </w:rPr>
                    <m:t>ar</m:t>
                  </m:r>
                </m:e>
                <m:sub>
                  <m:r>
                    <w:rPr>
                      <w:rFonts w:ascii="Cambria Math" w:eastAsia="Times New Roman" w:hAnsi="Cambria Math" w:cs="Garamond"/>
                      <w:lang w:eastAsia="ru-RU"/>
                    </w:rPr>
                    <m:t>i,z</m:t>
                  </m:r>
                </m:sub>
                <m:sup>
                  <m:r>
                    <w:rPr>
                      <w:rFonts w:ascii="Cambria Math" w:eastAsia="Times New Roman" w:hAnsi="Cambria Math" w:cs="Garamond"/>
                      <w:lang w:eastAsia="ru-RU"/>
                    </w:rPr>
                    <m:t xml:space="preserve">  </m:t>
                  </m:r>
                </m:sup>
              </m:sSubSup>
            </m:oMath>
            <w:r w:rsidRPr="007D2DA1">
              <w:rPr>
                <w:rFonts w:ascii="Garamond" w:eastAsia="Batang" w:hAnsi="Garamond" w:cs="Garamond"/>
                <w:lang w:eastAsia="ar-SA"/>
              </w:rPr>
              <w:t xml:space="preserve"> заявки ранжируются (выстраиваются в порядке приоритетности отбора) исходя из условия, что более высокий приоритет имеет заявка с наименьшей ценой</w:t>
            </w:r>
            <m:oMath>
              <m:sSub>
                <m:sSubPr>
                  <m:ctrlPr>
                    <w:rPr>
                      <w:rFonts w:ascii="Cambria Math" w:eastAsia="Batang" w:hAnsi="Cambria Math" w:cs="Garamond"/>
                      <w:i/>
                      <w:lang w:eastAsia="ar-SA"/>
                    </w:rPr>
                  </m:ctrlPr>
                </m:sSubPr>
                <m:e>
                  <m:r>
                    <w:rPr>
                      <w:rFonts w:ascii="Cambria Math" w:eastAsia="Batang" w:hAnsi="Cambria Math" w:cs="Garamond"/>
                      <w:lang w:eastAsia="ar-SA"/>
                    </w:rPr>
                    <m:t xml:space="preserve"> Ц</m:t>
                  </m:r>
                </m:e>
                <m:sub>
                  <m:r>
                    <w:rPr>
                      <w:rFonts w:ascii="Cambria Math" w:eastAsia="Batang" w:hAnsi="Cambria Math" w:cs="Garamond"/>
                      <w:lang w:val="en-US" w:eastAsia="ar-SA"/>
                    </w:rPr>
                    <m:t>ar</m:t>
                  </m:r>
                  <m:r>
                    <w:rPr>
                      <w:rFonts w:ascii="Cambria Math" w:eastAsia="Batang" w:hAnsi="Cambria Math" w:cs="Garamond"/>
                      <w:lang w:eastAsia="ar-SA"/>
                    </w:rPr>
                    <m:t>,</m:t>
                  </m:r>
                  <m:r>
                    <w:rPr>
                      <w:rFonts w:ascii="Cambria Math" w:eastAsia="Batang" w:hAnsi="Cambria Math" w:cs="Garamond"/>
                      <w:lang w:val="en-US" w:eastAsia="ar-SA"/>
                    </w:rPr>
                    <m:t>i</m:t>
                  </m:r>
                </m:sub>
              </m:sSub>
            </m:oMath>
            <w:r w:rsidRPr="007D2DA1">
              <w:rPr>
                <w:rFonts w:ascii="Garamond" w:eastAsia="Batang" w:hAnsi="Garamond" w:cs="Garamond"/>
                <w:lang w:eastAsia="ar-SA"/>
              </w:rPr>
              <w:t>. При равенстве цен в ценовых заявках приоритет имеет заявка с более ранним временем подачи.</w:t>
            </w:r>
          </w:p>
          <w:p w:rsidR="00D8700C" w:rsidRPr="007D2DA1" w:rsidRDefault="00D8700C" w:rsidP="007D3B4E">
            <w:pPr>
              <w:widowControl w:val="0"/>
              <w:spacing w:before="120" w:after="120" w:line="240" w:lineRule="auto"/>
              <w:ind w:firstLine="596"/>
              <w:jc w:val="both"/>
              <w:outlineLvl w:val="0"/>
              <w:rPr>
                <w:rFonts w:ascii="Garamond" w:eastAsia="Batang" w:hAnsi="Garamond" w:cs="Garamond"/>
                <w:b/>
                <w:lang w:eastAsia="ar-SA"/>
              </w:rPr>
            </w:pPr>
            <w:r w:rsidRPr="007D2DA1">
              <w:rPr>
                <w:rFonts w:ascii="Garamond" w:eastAsia="Batang" w:hAnsi="Garamond" w:cs="Garamond"/>
                <w:lang w:eastAsia="ar-SA"/>
              </w:rPr>
              <w:t>…</w:t>
            </w:r>
          </w:p>
        </w:tc>
        <w:tc>
          <w:tcPr>
            <w:tcW w:w="6379" w:type="dxa"/>
          </w:tcPr>
          <w:p w:rsidR="00D8700C" w:rsidRPr="007D2DA1" w:rsidRDefault="00D8700C" w:rsidP="007D3B4E">
            <w:pPr>
              <w:widowControl w:val="0"/>
              <w:spacing w:before="120" w:after="120" w:line="240" w:lineRule="auto"/>
              <w:ind w:firstLine="596"/>
              <w:jc w:val="both"/>
              <w:outlineLvl w:val="0"/>
              <w:rPr>
                <w:rFonts w:ascii="Garamond" w:eastAsia="Batang" w:hAnsi="Garamond" w:cs="Garamond"/>
                <w:lang w:eastAsia="ar-SA"/>
              </w:rPr>
            </w:pPr>
            <w:r w:rsidRPr="007D2DA1">
              <w:rPr>
                <w:rFonts w:ascii="Garamond" w:eastAsia="Batang" w:hAnsi="Garamond" w:cs="Garamond"/>
                <w:lang w:eastAsia="ar-SA"/>
              </w:rPr>
              <w:t xml:space="preserve">В ценовой зоне </w:t>
            </w:r>
            <w:r w:rsidRPr="007D2DA1">
              <w:rPr>
                <w:rFonts w:ascii="Garamond" w:eastAsia="Batang" w:hAnsi="Garamond" w:cs="Garamond"/>
                <w:i/>
                <w:lang w:eastAsia="ar-SA"/>
              </w:rPr>
              <w:t>z</w:t>
            </w:r>
            <w:r w:rsidRPr="007D2DA1">
              <w:rPr>
                <w:rFonts w:ascii="Garamond" w:eastAsia="Batang" w:hAnsi="Garamond" w:cs="Garamond"/>
                <w:lang w:eastAsia="ar-SA"/>
              </w:rPr>
              <w:t xml:space="preserve"> в отношении </w:t>
            </w:r>
            <w:r w:rsidRPr="007D2DA1">
              <w:rPr>
                <w:rFonts w:ascii="Garamond" w:eastAsia="Times New Roman" w:hAnsi="Garamond"/>
                <w:highlight w:val="yellow"/>
                <w:lang w:eastAsia="ru-RU"/>
              </w:rPr>
              <w:t>всего</w:t>
            </w:r>
            <w:r w:rsidRPr="007D2DA1">
              <w:rPr>
                <w:rFonts w:ascii="Garamond" w:eastAsia="Times New Roman" w:hAnsi="Garamond"/>
                <w:lang w:eastAsia="ru-RU"/>
              </w:rPr>
              <w:t xml:space="preserve"> </w:t>
            </w:r>
            <w:r w:rsidRPr="007D2DA1">
              <w:rPr>
                <w:rFonts w:ascii="Garamond" w:eastAsia="Batang" w:hAnsi="Garamond" w:cs="Garamond"/>
                <w:lang w:eastAsia="ar-SA"/>
              </w:rPr>
              <w:t>год</w:t>
            </w:r>
            <w:r w:rsidRPr="007D2DA1">
              <w:rPr>
                <w:rFonts w:ascii="Garamond" w:eastAsia="Batang" w:hAnsi="Garamond" w:cs="Garamond"/>
                <w:highlight w:val="yellow"/>
                <w:lang w:eastAsia="ar-SA"/>
              </w:rPr>
              <w:t>а</w:t>
            </w:r>
            <w:r w:rsidRPr="007D2DA1">
              <w:rPr>
                <w:rFonts w:ascii="Garamond" w:eastAsia="Batang" w:hAnsi="Garamond" w:cs="Garamond"/>
                <w:lang w:eastAsia="ar-SA"/>
              </w:rPr>
              <w:t xml:space="preserve"> </w:t>
            </w:r>
            <w:r w:rsidRPr="007D2DA1">
              <w:rPr>
                <w:rFonts w:ascii="Garamond" w:eastAsia="Batang" w:hAnsi="Garamond" w:cs="Garamond"/>
                <w:i/>
                <w:lang w:val="en-US" w:eastAsia="ar-SA"/>
              </w:rPr>
              <w:t>X</w:t>
            </w:r>
            <w:r w:rsidRPr="007D2DA1">
              <w:rPr>
                <w:rFonts w:ascii="Garamond" w:eastAsia="Batang" w:hAnsi="Garamond" w:cs="Garamond"/>
                <w:lang w:eastAsia="ar-SA"/>
              </w:rPr>
              <w:t>, на который проводится отбор ресурса,</w:t>
            </w:r>
            <w:r w:rsidRPr="007D2DA1" w:rsidDel="00B8635E">
              <w:rPr>
                <w:rFonts w:ascii="Garamond" w:eastAsia="Batang" w:hAnsi="Garamond" w:cs="Garamond"/>
                <w:lang w:eastAsia="ar-SA"/>
              </w:rPr>
              <w:t xml:space="preserve"> </w:t>
            </w:r>
            <w:r w:rsidRPr="007D2DA1">
              <w:rPr>
                <w:rFonts w:ascii="Garamond" w:eastAsia="Batang" w:hAnsi="Garamond" w:cs="Garamond"/>
                <w:lang w:eastAsia="ar-SA"/>
              </w:rPr>
              <w:t xml:space="preserve">поданные в отношении соответствующих агрегированных объектов управления </w:t>
            </w:r>
            <m:oMath>
              <m:sSubSup>
                <m:sSubSupPr>
                  <m:ctrlPr>
                    <w:rPr>
                      <w:rFonts w:ascii="Cambria Math" w:eastAsia="Times New Roman" w:hAnsi="Cambria Math" w:cs="Garamond"/>
                      <w:i/>
                      <w:lang w:eastAsia="ru-RU"/>
                    </w:rPr>
                  </m:ctrlPr>
                </m:sSubSupPr>
                <m:e>
                  <m:r>
                    <w:rPr>
                      <w:rFonts w:ascii="Cambria Math" w:eastAsia="Times New Roman" w:hAnsi="Cambria Math" w:cs="Garamond"/>
                      <w:lang w:val="en-US" w:eastAsia="ru-RU"/>
                    </w:rPr>
                    <m:t>ar</m:t>
                  </m:r>
                </m:e>
                <m:sub>
                  <m:r>
                    <w:rPr>
                      <w:rFonts w:ascii="Cambria Math" w:eastAsia="Times New Roman" w:hAnsi="Cambria Math" w:cs="Garamond"/>
                      <w:lang w:eastAsia="ru-RU"/>
                    </w:rPr>
                    <m:t>i,z</m:t>
                  </m:r>
                </m:sub>
                <m:sup>
                  <m:r>
                    <w:rPr>
                      <w:rFonts w:ascii="Cambria Math" w:eastAsia="Times New Roman" w:hAnsi="Cambria Math" w:cs="Garamond"/>
                      <w:lang w:eastAsia="ru-RU"/>
                    </w:rPr>
                    <m:t xml:space="preserve">  </m:t>
                  </m:r>
                </m:sup>
              </m:sSubSup>
            </m:oMath>
            <w:r w:rsidRPr="007D2DA1">
              <w:rPr>
                <w:rFonts w:ascii="Garamond" w:eastAsia="Batang" w:hAnsi="Garamond" w:cs="Garamond"/>
                <w:lang w:eastAsia="ar-SA"/>
              </w:rPr>
              <w:t xml:space="preserve"> заявки ранжируются (выстраиваются в порядке приоритетности отбора) исходя из условия, что более высокий приоритет имеет заявка с наименьшей ценой</w:t>
            </w:r>
            <m:oMath>
              <m:sSub>
                <m:sSubPr>
                  <m:ctrlPr>
                    <w:rPr>
                      <w:rFonts w:ascii="Cambria Math" w:eastAsia="Batang" w:hAnsi="Cambria Math" w:cs="Garamond"/>
                      <w:i/>
                      <w:lang w:eastAsia="ar-SA"/>
                    </w:rPr>
                  </m:ctrlPr>
                </m:sSubPr>
                <m:e>
                  <m:r>
                    <w:rPr>
                      <w:rFonts w:ascii="Cambria Math" w:eastAsia="Batang" w:hAnsi="Cambria Math" w:cs="Garamond"/>
                      <w:lang w:eastAsia="ar-SA"/>
                    </w:rPr>
                    <m:t xml:space="preserve"> Ц</m:t>
                  </m:r>
                </m:e>
                <m:sub>
                  <m:r>
                    <w:rPr>
                      <w:rFonts w:ascii="Cambria Math" w:eastAsia="Batang" w:hAnsi="Cambria Math" w:cs="Garamond"/>
                      <w:lang w:val="en-US" w:eastAsia="ar-SA"/>
                    </w:rPr>
                    <m:t>ar</m:t>
                  </m:r>
                  <m:r>
                    <w:rPr>
                      <w:rFonts w:ascii="Cambria Math" w:eastAsia="Batang" w:hAnsi="Cambria Math" w:cs="Garamond"/>
                      <w:lang w:eastAsia="ar-SA"/>
                    </w:rPr>
                    <m:t>,</m:t>
                  </m:r>
                  <m:r>
                    <w:rPr>
                      <w:rFonts w:ascii="Cambria Math" w:eastAsia="Batang" w:hAnsi="Cambria Math" w:cs="Garamond"/>
                      <w:lang w:val="en-US" w:eastAsia="ar-SA"/>
                    </w:rPr>
                    <m:t>i</m:t>
                  </m:r>
                </m:sub>
              </m:sSub>
            </m:oMath>
            <w:r w:rsidRPr="007D2DA1">
              <w:rPr>
                <w:rFonts w:ascii="Garamond" w:eastAsia="Batang" w:hAnsi="Garamond" w:cs="Garamond"/>
                <w:lang w:eastAsia="ar-SA"/>
              </w:rPr>
              <w:t>. При равенстве цен в ценовых заявках приоритет имеет заявка с более ранним временем подачи.</w:t>
            </w:r>
          </w:p>
          <w:p w:rsidR="00D8700C" w:rsidRPr="007D2DA1" w:rsidRDefault="00D8700C" w:rsidP="007D3B4E">
            <w:pPr>
              <w:widowControl w:val="0"/>
              <w:spacing w:before="120" w:after="120" w:line="240" w:lineRule="auto"/>
              <w:ind w:firstLine="567"/>
              <w:jc w:val="both"/>
              <w:rPr>
                <w:rFonts w:ascii="Garamond" w:eastAsia="Batang" w:hAnsi="Garamond" w:cs="Garamond"/>
                <w:lang w:eastAsia="ar-SA"/>
              </w:rPr>
            </w:pPr>
            <w:r w:rsidRPr="007D2DA1">
              <w:rPr>
                <w:rFonts w:ascii="Garamond" w:eastAsia="Batang" w:hAnsi="Garamond" w:cs="Garamond"/>
                <w:lang w:eastAsia="ar-SA"/>
              </w:rPr>
              <w:t>…</w:t>
            </w:r>
          </w:p>
        </w:tc>
      </w:tr>
      <w:tr w:rsidR="00D8700C" w:rsidRPr="007D2DA1" w:rsidTr="00E138AE">
        <w:trPr>
          <w:trHeight w:val="435"/>
        </w:trPr>
        <w:tc>
          <w:tcPr>
            <w:tcW w:w="1555" w:type="dxa"/>
            <w:vAlign w:val="center"/>
          </w:tcPr>
          <w:p w:rsidR="00D8700C" w:rsidRPr="007D2DA1" w:rsidRDefault="00D8700C" w:rsidP="00D8700C">
            <w:pPr>
              <w:widowControl w:val="0"/>
              <w:spacing w:after="0" w:line="240" w:lineRule="auto"/>
              <w:ind w:left="-109" w:right="-111"/>
              <w:jc w:val="center"/>
              <w:rPr>
                <w:rFonts w:ascii="Garamond" w:hAnsi="Garamond"/>
                <w:b/>
                <w:color w:val="000000"/>
              </w:rPr>
            </w:pPr>
            <w:r w:rsidRPr="007D2DA1">
              <w:rPr>
                <w:rFonts w:ascii="Garamond" w:hAnsi="Garamond"/>
                <w:b/>
                <w:color w:val="000000"/>
              </w:rPr>
              <w:t>Приложение 3, п. 3.3</w:t>
            </w:r>
          </w:p>
        </w:tc>
        <w:tc>
          <w:tcPr>
            <w:tcW w:w="6662" w:type="dxa"/>
          </w:tcPr>
          <w:p w:rsidR="00D8700C" w:rsidRPr="007D2DA1" w:rsidRDefault="00D8700C" w:rsidP="007D3B4E">
            <w:pPr>
              <w:widowControl w:val="0"/>
              <w:spacing w:before="120" w:after="120" w:line="240" w:lineRule="auto"/>
              <w:ind w:firstLine="596"/>
              <w:jc w:val="both"/>
              <w:outlineLvl w:val="0"/>
              <w:rPr>
                <w:rFonts w:ascii="Garamond" w:eastAsia="Batang" w:hAnsi="Garamond" w:cs="Garamond"/>
                <w:lang w:eastAsia="ar-SA"/>
              </w:rPr>
            </w:pPr>
            <w:r w:rsidRPr="007D2DA1">
              <w:rPr>
                <w:rFonts w:ascii="Garamond" w:eastAsia="Batang" w:hAnsi="Garamond" w:cs="Garamond"/>
                <w:lang w:eastAsia="ar-SA"/>
              </w:rPr>
              <w:t>…</w:t>
            </w:r>
          </w:p>
          <w:p w:rsidR="00D8700C" w:rsidRPr="007D2DA1" w:rsidRDefault="00D8700C" w:rsidP="007D3B4E">
            <w:pPr>
              <w:widowControl w:val="0"/>
              <w:spacing w:before="120" w:after="120" w:line="240" w:lineRule="auto"/>
              <w:ind w:firstLine="567"/>
              <w:jc w:val="both"/>
              <w:rPr>
                <w:rFonts w:ascii="Garamond" w:eastAsia="Batang" w:hAnsi="Garamond" w:cs="Garamond"/>
              </w:rPr>
            </w:pPr>
            <w:r w:rsidRPr="007D2DA1">
              <w:rPr>
                <w:rFonts w:ascii="Garamond" w:eastAsia="Batang" w:hAnsi="Garamond" w:cs="Garamond"/>
                <w:lang w:eastAsia="ar-SA"/>
              </w:rPr>
              <w:t xml:space="preserve">Почасовой объем снижения потребления агрегированного объекта управления </w:t>
            </w:r>
            <w:r w:rsidRPr="007D2DA1">
              <w:rPr>
                <w:rFonts w:ascii="Garamond" w:eastAsia="Batang" w:hAnsi="Garamond" w:cs="Garamond"/>
                <w:i/>
                <w:lang w:val="en-US" w:eastAsia="ar-SA"/>
              </w:rPr>
              <w:t>ar</w:t>
            </w:r>
            <w:r w:rsidRPr="007D2DA1">
              <w:rPr>
                <w:rFonts w:ascii="Garamond" w:eastAsia="Batang" w:hAnsi="Garamond" w:cs="Garamond"/>
                <w:i/>
                <w:lang w:eastAsia="ar-SA"/>
              </w:rPr>
              <w:t xml:space="preserve"> </w:t>
            </w:r>
            <m:oMath>
              <m:sSubSup>
                <m:sSubSupPr>
                  <m:ctrlPr>
                    <w:rPr>
                      <w:rFonts w:ascii="Cambria Math" w:hAnsi="Cambria Math"/>
                      <w:i/>
                    </w:rPr>
                  </m:ctrlPr>
                </m:sSubSupPr>
                <m:e>
                  <m:r>
                    <w:rPr>
                      <w:rFonts w:ascii="Cambria Math" w:hAnsi="Cambria Math"/>
                    </w:rPr>
                    <m:t>V</m:t>
                  </m:r>
                </m:e>
                <m:sub>
                  <m:r>
                    <w:rPr>
                      <w:rFonts w:ascii="Cambria Math" w:hAnsi="Cambria Math"/>
                      <w:lang w:val="en-US"/>
                    </w:rPr>
                    <m:t>AR</m:t>
                  </m:r>
                  <m:r>
                    <w:rPr>
                      <w:rFonts w:ascii="Cambria Math" w:hAnsi="Cambria Math"/>
                    </w:rPr>
                    <m:t>,m</m:t>
                  </m:r>
                </m:sub>
                <m:sup>
                  <m:r>
                    <w:rPr>
                      <w:rFonts w:ascii="Cambria Math" w:hAnsi="Cambria Math"/>
                    </w:rPr>
                    <m:t>дог</m:t>
                  </m:r>
                </m:sup>
              </m:sSubSup>
              <m:r>
                <w:rPr>
                  <w:rFonts w:ascii="Cambria Math" w:eastAsia="Batang" w:hAnsi="Cambria Math" w:cs="Garamond"/>
                </w:rPr>
                <m:t xml:space="preserve"> </m:t>
              </m:r>
            </m:oMath>
            <w:r w:rsidRPr="007D2DA1">
              <w:rPr>
                <w:rFonts w:ascii="Garamond" w:eastAsia="Batang" w:hAnsi="Garamond" w:cs="Garamond"/>
                <w:lang w:eastAsia="ar-SA"/>
              </w:rPr>
              <w:t xml:space="preserve">, отобранный по результатам долгосрочного отбора ресурса в ценовой зоне </w:t>
            </w:r>
            <w:r w:rsidRPr="007D2DA1">
              <w:rPr>
                <w:rFonts w:ascii="Garamond" w:eastAsia="Batang" w:hAnsi="Garamond" w:cs="Garamond"/>
                <w:i/>
                <w:lang w:val="en-US" w:eastAsia="ar-SA"/>
              </w:rPr>
              <w:t>z</w:t>
            </w:r>
            <w:r w:rsidRPr="007D2DA1">
              <w:rPr>
                <w:rFonts w:ascii="Garamond" w:eastAsia="Batang" w:hAnsi="Garamond" w:cs="Garamond"/>
                <w:lang w:eastAsia="ar-SA"/>
              </w:rPr>
              <w:t xml:space="preserve"> в отношении </w:t>
            </w:r>
            <w:r w:rsidRPr="007D2DA1">
              <w:rPr>
                <w:rFonts w:ascii="Garamond" w:eastAsia="Batang" w:hAnsi="Garamond" w:cs="Garamond"/>
                <w:highlight w:val="yellow"/>
                <w:lang w:eastAsia="ar-SA"/>
              </w:rPr>
              <w:t>всех периодов оказания услуг по управлению изменением режима потребления электрической энергии, относящихся к</w:t>
            </w:r>
            <w:r w:rsidRPr="007D2DA1">
              <w:rPr>
                <w:rFonts w:ascii="Garamond" w:eastAsia="Batang" w:hAnsi="Garamond" w:cs="Garamond"/>
                <w:lang w:eastAsia="ar-SA"/>
              </w:rPr>
              <w:t xml:space="preserve"> год</w:t>
            </w:r>
            <w:r w:rsidRPr="007D2DA1">
              <w:rPr>
                <w:rFonts w:ascii="Garamond" w:eastAsia="Batang" w:hAnsi="Garamond" w:cs="Garamond"/>
                <w:highlight w:val="yellow"/>
                <w:lang w:eastAsia="ar-SA"/>
              </w:rPr>
              <w:t>у</w:t>
            </w:r>
            <w:r w:rsidRPr="007D2DA1">
              <w:rPr>
                <w:rFonts w:ascii="Garamond" w:eastAsia="Batang" w:hAnsi="Garamond" w:cs="Garamond"/>
                <w:lang w:eastAsia="ar-SA"/>
              </w:rPr>
              <w:t>, на который проводится долгосрочный отбор ресурса,</w:t>
            </w:r>
            <w:r w:rsidRPr="007D2DA1">
              <w:rPr>
                <w:rFonts w:ascii="Garamond" w:eastAsia="Batang" w:hAnsi="Garamond" w:cs="Garamond"/>
                <w:i/>
                <w:lang w:eastAsia="ar-SA"/>
              </w:rPr>
              <w:t xml:space="preserve"> </w:t>
            </w:r>
            <w:r w:rsidRPr="007D2DA1">
              <w:rPr>
                <w:rFonts w:ascii="Garamond" w:eastAsia="Batang" w:hAnsi="Garamond" w:cs="Garamond"/>
                <w:lang w:eastAsia="ar-SA"/>
              </w:rPr>
              <w:t xml:space="preserve">принимается равным </w:t>
            </w:r>
            <m:oMath>
              <m:sSubSup>
                <m:sSubSupPr>
                  <m:ctrlPr>
                    <w:rPr>
                      <w:rFonts w:ascii="Cambria Math" w:hAnsi="Cambria Math"/>
                      <w:i/>
                    </w:rPr>
                  </m:ctrlPr>
                </m:sSubSupPr>
                <m:e>
                  <m:r>
                    <w:rPr>
                      <w:rFonts w:ascii="Cambria Math" w:hAnsi="Cambria Math"/>
                    </w:rPr>
                    <m:t>V</m:t>
                  </m:r>
                </m:e>
                <m:sub>
                  <m:r>
                    <w:rPr>
                      <w:rFonts w:ascii="Cambria Math" w:hAnsi="Cambria Math"/>
                      <w:lang w:val="en-US"/>
                    </w:rPr>
                    <m:t>ar</m:t>
                  </m:r>
                </m:sub>
                <m:sup>
                  <m:r>
                    <w:rPr>
                      <w:rFonts w:ascii="Cambria Math" w:hAnsi="Cambria Math"/>
                    </w:rPr>
                    <m:t>заявл</m:t>
                  </m:r>
                </m:sup>
              </m:sSubSup>
            </m:oMath>
            <w:r w:rsidRPr="007D2DA1">
              <w:rPr>
                <w:rFonts w:ascii="Garamond" w:eastAsia="Batang" w:hAnsi="Garamond" w:cs="Garamond"/>
              </w:rPr>
              <w:t>.</w:t>
            </w:r>
          </w:p>
          <w:p w:rsidR="00D8700C" w:rsidRPr="007D2DA1" w:rsidRDefault="00D8700C" w:rsidP="007D3B4E">
            <w:pPr>
              <w:widowControl w:val="0"/>
              <w:spacing w:before="120" w:after="120" w:line="240" w:lineRule="auto"/>
              <w:ind w:firstLine="596"/>
              <w:jc w:val="both"/>
              <w:outlineLvl w:val="0"/>
              <w:rPr>
                <w:rFonts w:ascii="Garamond" w:eastAsia="Batang" w:hAnsi="Garamond" w:cs="Garamond"/>
                <w:lang w:eastAsia="ar-SA"/>
              </w:rPr>
            </w:pPr>
            <w:r w:rsidRPr="007D2DA1">
              <w:rPr>
                <w:rFonts w:ascii="Garamond" w:eastAsia="Batang" w:hAnsi="Garamond" w:cs="Garamond"/>
                <w:lang w:eastAsia="ar-SA"/>
              </w:rPr>
              <w:t>…</w:t>
            </w:r>
          </w:p>
          <w:p w:rsidR="00D8700C" w:rsidRPr="007D2DA1" w:rsidRDefault="002A6426" w:rsidP="007D3B4E">
            <w:pPr>
              <w:widowControl w:val="0"/>
              <w:spacing w:before="120" w:after="120" w:line="240" w:lineRule="auto"/>
              <w:ind w:firstLine="567"/>
              <w:jc w:val="both"/>
              <w:rPr>
                <w:rFonts w:ascii="Garamond" w:eastAsia="Batang" w:hAnsi="Garamond" w:cs="Garamond"/>
                <w:lang w:eastAsia="ar-SA"/>
              </w:rPr>
            </w:pPr>
            <m:oMath>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t>
                  </m:r>
                </m:sub>
                <m:sup>
                  <m:r>
                    <m:rPr>
                      <m:nor/>
                    </m:rPr>
                    <w:rPr>
                      <w:rFonts w:ascii="Garamond" w:eastAsia="Batang" w:hAnsi="Garamond" w:cs="Garamond"/>
                      <w:lang w:eastAsia="ar-SA"/>
                    </w:rPr>
                    <m:t>взвеш_мод</m:t>
                  </m:r>
                </m:sup>
              </m:sSubSup>
            </m:oMath>
            <w:r w:rsidR="00D8700C" w:rsidRPr="007D2DA1">
              <w:rPr>
                <w:rFonts w:ascii="Garamond" w:eastAsia="Times New Roman" w:hAnsi="Garamond" w:cs="Garamond"/>
                <w:lang w:eastAsia="ar-SA"/>
              </w:rPr>
              <w:t xml:space="preserve"> – </w:t>
            </w:r>
            <w:r w:rsidR="00D8700C" w:rsidRPr="007D2DA1">
              <w:rPr>
                <w:rFonts w:ascii="Garamond" w:eastAsia="Batang" w:hAnsi="Garamond" w:cs="Garamond"/>
                <w:lang w:eastAsia="ar-SA"/>
              </w:rPr>
              <w:t xml:space="preserve">взвешенный по часам объем снижения потребления электрической энергии агрегированного объекта управления </w:t>
            </w:r>
            <w:r w:rsidR="00D8700C" w:rsidRPr="007D2DA1">
              <w:rPr>
                <w:rFonts w:ascii="Garamond" w:eastAsia="Batang" w:hAnsi="Garamond" w:cs="Garamond"/>
                <w:i/>
                <w:lang w:val="en-US" w:eastAsia="ar-SA"/>
              </w:rPr>
              <w:t>ar</w:t>
            </w:r>
            <w:r w:rsidR="00D8700C" w:rsidRPr="007D2DA1">
              <w:rPr>
                <w:rFonts w:ascii="Garamond" w:eastAsia="Batang" w:hAnsi="Garamond" w:cs="Garamond"/>
                <w:i/>
                <w:lang w:eastAsia="ar-SA"/>
              </w:rPr>
              <w:t xml:space="preserve"> </w:t>
            </w:r>
            <w:r w:rsidR="00D8700C" w:rsidRPr="007D2DA1">
              <w:rPr>
                <w:rFonts w:ascii="Garamond" w:eastAsia="Batang" w:hAnsi="Garamond" w:cs="Garamond"/>
                <w:lang w:eastAsia="ar-SA"/>
              </w:rPr>
              <w:t xml:space="preserve">в отношении </w:t>
            </w:r>
            <w:r w:rsidR="00D8700C" w:rsidRPr="007D2DA1">
              <w:rPr>
                <w:rFonts w:ascii="Garamond" w:eastAsia="Batang" w:hAnsi="Garamond" w:cs="Garamond"/>
                <w:highlight w:val="yellow"/>
                <w:lang w:eastAsia="ar-SA"/>
              </w:rPr>
              <w:t>всех периодов оказания услуг по управлению изменением режима потребления электрической энергии, относящихся к</w:t>
            </w:r>
            <w:r w:rsidR="00D8700C" w:rsidRPr="007D2DA1">
              <w:rPr>
                <w:rFonts w:ascii="Garamond" w:eastAsia="Batang" w:hAnsi="Garamond" w:cs="Garamond"/>
                <w:lang w:eastAsia="ar-SA"/>
              </w:rPr>
              <w:t xml:space="preserve"> год</w:t>
            </w:r>
            <w:r w:rsidR="00D8700C" w:rsidRPr="007D2DA1">
              <w:rPr>
                <w:rFonts w:ascii="Garamond" w:eastAsia="Batang" w:hAnsi="Garamond" w:cs="Garamond"/>
                <w:highlight w:val="yellow"/>
                <w:lang w:eastAsia="ar-SA"/>
              </w:rPr>
              <w:t>у</w:t>
            </w:r>
            <w:r w:rsidR="00D8700C" w:rsidRPr="007D2DA1">
              <w:rPr>
                <w:rFonts w:ascii="Garamond" w:eastAsia="Batang" w:hAnsi="Garamond" w:cs="Garamond"/>
                <w:lang w:eastAsia="ar-SA"/>
              </w:rPr>
              <w:t>, на который проводится долгосрочный отбор ресурса, определяемый по следующей формуле:</w:t>
            </w:r>
          </w:p>
          <w:p w:rsidR="00D8700C" w:rsidRPr="007D2DA1" w:rsidRDefault="00D8700C" w:rsidP="007D3B4E">
            <w:pPr>
              <w:widowControl w:val="0"/>
              <w:spacing w:before="120" w:after="120" w:line="240" w:lineRule="auto"/>
              <w:ind w:firstLine="596"/>
              <w:jc w:val="both"/>
              <w:outlineLvl w:val="0"/>
              <w:rPr>
                <w:rFonts w:ascii="Garamond" w:eastAsia="Batang" w:hAnsi="Garamond" w:cs="Garamond"/>
                <w:lang w:eastAsia="ar-SA"/>
              </w:rPr>
            </w:pPr>
            <w:r w:rsidRPr="007D2DA1">
              <w:rPr>
                <w:rFonts w:ascii="Garamond" w:eastAsia="Batang" w:hAnsi="Garamond" w:cs="Garamond"/>
                <w:lang w:eastAsia="ar-SA"/>
              </w:rPr>
              <w:t>…</w:t>
            </w:r>
          </w:p>
          <w:p w:rsidR="00D8700C" w:rsidRPr="007D2DA1" w:rsidRDefault="00D8700C" w:rsidP="007D3B4E">
            <w:pPr>
              <w:widowControl w:val="0"/>
              <w:spacing w:before="120" w:after="120" w:line="240" w:lineRule="auto"/>
              <w:jc w:val="both"/>
              <w:outlineLvl w:val="0"/>
              <w:rPr>
                <w:rFonts w:ascii="Garamond" w:eastAsia="Batang" w:hAnsi="Garamond" w:cs="Garamond"/>
                <w:lang w:eastAsia="ar-SA"/>
              </w:rPr>
            </w:pPr>
          </w:p>
        </w:tc>
        <w:tc>
          <w:tcPr>
            <w:tcW w:w="6379" w:type="dxa"/>
          </w:tcPr>
          <w:p w:rsidR="00D8700C" w:rsidRPr="007D2DA1" w:rsidRDefault="00D8700C" w:rsidP="007D3B4E">
            <w:pPr>
              <w:widowControl w:val="0"/>
              <w:spacing w:before="120" w:after="120" w:line="240" w:lineRule="auto"/>
              <w:ind w:firstLine="596"/>
              <w:jc w:val="both"/>
              <w:outlineLvl w:val="0"/>
              <w:rPr>
                <w:rFonts w:ascii="Garamond" w:eastAsia="Batang" w:hAnsi="Garamond" w:cs="Garamond"/>
                <w:lang w:eastAsia="ar-SA"/>
              </w:rPr>
            </w:pPr>
            <w:r w:rsidRPr="007D2DA1">
              <w:rPr>
                <w:rFonts w:ascii="Garamond" w:eastAsia="Batang" w:hAnsi="Garamond" w:cs="Garamond"/>
                <w:lang w:eastAsia="ar-SA"/>
              </w:rPr>
              <w:t>…</w:t>
            </w:r>
          </w:p>
          <w:p w:rsidR="00D8700C" w:rsidRPr="007D2DA1" w:rsidRDefault="00D8700C" w:rsidP="007D3B4E">
            <w:pPr>
              <w:widowControl w:val="0"/>
              <w:spacing w:before="120" w:after="120" w:line="240" w:lineRule="auto"/>
              <w:ind w:firstLine="567"/>
              <w:jc w:val="both"/>
              <w:rPr>
                <w:rFonts w:ascii="Garamond" w:eastAsia="Batang" w:hAnsi="Garamond" w:cs="Garamond"/>
              </w:rPr>
            </w:pPr>
            <w:r w:rsidRPr="007D2DA1">
              <w:rPr>
                <w:rFonts w:ascii="Garamond" w:eastAsia="Batang" w:hAnsi="Garamond" w:cs="Garamond"/>
                <w:lang w:eastAsia="ar-SA"/>
              </w:rPr>
              <w:t xml:space="preserve">Почасовой объем снижения потребления агрегированного объекта управления </w:t>
            </w:r>
            <w:r w:rsidRPr="007D2DA1">
              <w:rPr>
                <w:rFonts w:ascii="Garamond" w:eastAsia="Batang" w:hAnsi="Garamond" w:cs="Garamond"/>
                <w:i/>
                <w:lang w:val="en-US" w:eastAsia="ar-SA"/>
              </w:rPr>
              <w:t>ar</w:t>
            </w:r>
            <w:r w:rsidRPr="007D2DA1">
              <w:rPr>
                <w:rFonts w:ascii="Garamond" w:eastAsia="Batang" w:hAnsi="Garamond" w:cs="Garamond"/>
                <w:i/>
                <w:lang w:eastAsia="ar-SA"/>
              </w:rPr>
              <w:t xml:space="preserve"> </w:t>
            </w:r>
            <m:oMath>
              <m:sSubSup>
                <m:sSubSupPr>
                  <m:ctrlPr>
                    <w:rPr>
                      <w:rFonts w:ascii="Cambria Math" w:hAnsi="Cambria Math"/>
                      <w:i/>
                    </w:rPr>
                  </m:ctrlPr>
                </m:sSubSupPr>
                <m:e>
                  <m:r>
                    <w:rPr>
                      <w:rFonts w:ascii="Cambria Math" w:hAnsi="Cambria Math"/>
                    </w:rPr>
                    <m:t>V</m:t>
                  </m:r>
                </m:e>
                <m:sub>
                  <m:r>
                    <w:rPr>
                      <w:rFonts w:ascii="Cambria Math" w:hAnsi="Cambria Math"/>
                      <w:lang w:val="en-US"/>
                    </w:rPr>
                    <m:t>AR</m:t>
                  </m:r>
                  <m:r>
                    <w:rPr>
                      <w:rFonts w:ascii="Cambria Math" w:hAnsi="Cambria Math"/>
                    </w:rPr>
                    <m:t>,m</m:t>
                  </m:r>
                </m:sub>
                <m:sup>
                  <m:r>
                    <w:rPr>
                      <w:rFonts w:ascii="Cambria Math" w:hAnsi="Cambria Math"/>
                    </w:rPr>
                    <m:t>дог</m:t>
                  </m:r>
                </m:sup>
              </m:sSubSup>
              <m:r>
                <w:rPr>
                  <w:rFonts w:ascii="Cambria Math" w:eastAsia="Batang" w:hAnsi="Cambria Math" w:cs="Garamond"/>
                </w:rPr>
                <m:t xml:space="preserve"> </m:t>
              </m:r>
            </m:oMath>
            <w:r w:rsidRPr="007D2DA1">
              <w:rPr>
                <w:rFonts w:ascii="Garamond" w:eastAsia="Batang" w:hAnsi="Garamond" w:cs="Garamond"/>
                <w:lang w:eastAsia="ar-SA"/>
              </w:rPr>
              <w:t xml:space="preserve">, отобранный по результатам долгосрочного отбора ресурса в ценовой зоне </w:t>
            </w:r>
            <w:r w:rsidRPr="007D2DA1">
              <w:rPr>
                <w:rFonts w:ascii="Garamond" w:eastAsia="Batang" w:hAnsi="Garamond" w:cs="Garamond"/>
                <w:i/>
                <w:lang w:val="en-US" w:eastAsia="ar-SA"/>
              </w:rPr>
              <w:t>z</w:t>
            </w:r>
            <w:r w:rsidRPr="007D2DA1">
              <w:rPr>
                <w:rFonts w:ascii="Garamond" w:eastAsia="Batang" w:hAnsi="Garamond" w:cs="Garamond"/>
                <w:lang w:eastAsia="ar-SA"/>
              </w:rPr>
              <w:t xml:space="preserve"> в отношении </w:t>
            </w:r>
            <w:r w:rsidRPr="007D2DA1">
              <w:rPr>
                <w:rFonts w:ascii="Garamond" w:eastAsia="Times New Roman" w:hAnsi="Garamond"/>
                <w:highlight w:val="yellow"/>
                <w:lang w:eastAsia="ru-RU"/>
              </w:rPr>
              <w:t>всего</w:t>
            </w:r>
            <w:r w:rsidRPr="007D2DA1">
              <w:rPr>
                <w:rFonts w:ascii="Garamond" w:eastAsia="Times New Roman" w:hAnsi="Garamond"/>
                <w:lang w:eastAsia="ru-RU"/>
              </w:rPr>
              <w:t xml:space="preserve"> </w:t>
            </w:r>
            <w:r w:rsidRPr="007D2DA1">
              <w:rPr>
                <w:rFonts w:ascii="Garamond" w:eastAsia="Batang" w:hAnsi="Garamond" w:cs="Garamond"/>
                <w:lang w:eastAsia="ar-SA"/>
              </w:rPr>
              <w:t>год</w:t>
            </w:r>
            <w:r w:rsidRPr="007D2DA1">
              <w:rPr>
                <w:rFonts w:ascii="Garamond" w:eastAsia="Batang" w:hAnsi="Garamond" w:cs="Garamond"/>
                <w:highlight w:val="yellow"/>
                <w:lang w:eastAsia="ar-SA"/>
              </w:rPr>
              <w:t>а</w:t>
            </w:r>
            <w:r w:rsidRPr="007D2DA1">
              <w:rPr>
                <w:rFonts w:ascii="Garamond" w:eastAsia="Batang" w:hAnsi="Garamond" w:cs="Garamond"/>
                <w:lang w:eastAsia="ar-SA"/>
              </w:rPr>
              <w:t>, на который проводится долгосрочный отбор ресурса,</w:t>
            </w:r>
            <w:r w:rsidRPr="007D2DA1">
              <w:rPr>
                <w:rFonts w:ascii="Garamond" w:eastAsia="Batang" w:hAnsi="Garamond" w:cs="Garamond"/>
                <w:i/>
                <w:lang w:eastAsia="ar-SA"/>
              </w:rPr>
              <w:t xml:space="preserve"> </w:t>
            </w:r>
            <w:r w:rsidRPr="007D2DA1">
              <w:rPr>
                <w:rFonts w:ascii="Garamond" w:eastAsia="Batang" w:hAnsi="Garamond" w:cs="Garamond"/>
                <w:lang w:eastAsia="ar-SA"/>
              </w:rPr>
              <w:t xml:space="preserve">принимается равным </w:t>
            </w:r>
            <m:oMath>
              <m:sSubSup>
                <m:sSubSupPr>
                  <m:ctrlPr>
                    <w:rPr>
                      <w:rFonts w:ascii="Cambria Math" w:hAnsi="Cambria Math"/>
                      <w:i/>
                    </w:rPr>
                  </m:ctrlPr>
                </m:sSubSupPr>
                <m:e>
                  <m:r>
                    <w:rPr>
                      <w:rFonts w:ascii="Cambria Math" w:hAnsi="Cambria Math"/>
                    </w:rPr>
                    <m:t>V</m:t>
                  </m:r>
                </m:e>
                <m:sub>
                  <m:r>
                    <w:rPr>
                      <w:rFonts w:ascii="Cambria Math" w:hAnsi="Cambria Math"/>
                      <w:lang w:val="en-US"/>
                    </w:rPr>
                    <m:t>ar</m:t>
                  </m:r>
                </m:sub>
                <m:sup>
                  <m:r>
                    <w:rPr>
                      <w:rFonts w:ascii="Cambria Math" w:hAnsi="Cambria Math"/>
                    </w:rPr>
                    <m:t>заявл</m:t>
                  </m:r>
                </m:sup>
              </m:sSubSup>
            </m:oMath>
            <w:r w:rsidRPr="007D2DA1">
              <w:rPr>
                <w:rFonts w:ascii="Garamond" w:eastAsia="Batang" w:hAnsi="Garamond" w:cs="Garamond"/>
              </w:rPr>
              <w:t>.</w:t>
            </w:r>
          </w:p>
          <w:p w:rsidR="00D8700C" w:rsidRPr="007D2DA1" w:rsidRDefault="00D8700C" w:rsidP="007D3B4E">
            <w:pPr>
              <w:widowControl w:val="0"/>
              <w:spacing w:before="120" w:after="120" w:line="240" w:lineRule="auto"/>
              <w:ind w:firstLine="596"/>
              <w:jc w:val="both"/>
              <w:outlineLvl w:val="0"/>
              <w:rPr>
                <w:rFonts w:ascii="Garamond" w:eastAsia="Batang" w:hAnsi="Garamond" w:cs="Garamond"/>
                <w:lang w:eastAsia="ar-SA"/>
              </w:rPr>
            </w:pPr>
            <w:r w:rsidRPr="007D2DA1">
              <w:rPr>
                <w:rFonts w:ascii="Garamond" w:eastAsia="Batang" w:hAnsi="Garamond" w:cs="Garamond"/>
                <w:lang w:eastAsia="ar-SA"/>
              </w:rPr>
              <w:t>…</w:t>
            </w:r>
          </w:p>
          <w:p w:rsidR="00D8700C" w:rsidRPr="007D2DA1" w:rsidRDefault="002A6426" w:rsidP="007D3B4E">
            <w:pPr>
              <w:widowControl w:val="0"/>
              <w:spacing w:before="120" w:after="120" w:line="240" w:lineRule="auto"/>
              <w:ind w:firstLine="567"/>
              <w:jc w:val="both"/>
              <w:rPr>
                <w:rFonts w:ascii="Garamond" w:eastAsia="Batang" w:hAnsi="Garamond" w:cs="Garamond"/>
                <w:lang w:eastAsia="ar-SA"/>
              </w:rPr>
            </w:pPr>
            <m:oMath>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t>
                  </m:r>
                </m:sub>
                <m:sup>
                  <m:r>
                    <m:rPr>
                      <m:nor/>
                    </m:rPr>
                    <w:rPr>
                      <w:rFonts w:ascii="Garamond" w:eastAsia="Batang" w:hAnsi="Garamond" w:cs="Garamond"/>
                      <w:lang w:eastAsia="ar-SA"/>
                    </w:rPr>
                    <m:t>взвеш_мод</m:t>
                  </m:r>
                </m:sup>
              </m:sSubSup>
            </m:oMath>
            <w:r w:rsidR="00D8700C" w:rsidRPr="007D2DA1">
              <w:rPr>
                <w:rFonts w:ascii="Garamond" w:eastAsia="Times New Roman" w:hAnsi="Garamond" w:cs="Garamond"/>
                <w:lang w:eastAsia="ar-SA"/>
              </w:rPr>
              <w:t xml:space="preserve"> – </w:t>
            </w:r>
            <w:r w:rsidR="00D8700C" w:rsidRPr="007D2DA1">
              <w:rPr>
                <w:rFonts w:ascii="Garamond" w:eastAsia="Batang" w:hAnsi="Garamond" w:cs="Garamond"/>
                <w:lang w:eastAsia="ar-SA"/>
              </w:rPr>
              <w:t xml:space="preserve">взвешенный по часам объем снижения потребления электрической энергии агрегированного объекта управления </w:t>
            </w:r>
            <w:r w:rsidR="00D8700C" w:rsidRPr="007D2DA1">
              <w:rPr>
                <w:rFonts w:ascii="Garamond" w:eastAsia="Batang" w:hAnsi="Garamond" w:cs="Garamond"/>
                <w:i/>
                <w:lang w:val="en-US" w:eastAsia="ar-SA"/>
              </w:rPr>
              <w:t>ar</w:t>
            </w:r>
            <w:r w:rsidR="00D8700C" w:rsidRPr="007D2DA1">
              <w:rPr>
                <w:rFonts w:ascii="Garamond" w:eastAsia="Batang" w:hAnsi="Garamond" w:cs="Garamond"/>
                <w:i/>
                <w:lang w:eastAsia="ar-SA"/>
              </w:rPr>
              <w:t xml:space="preserve"> </w:t>
            </w:r>
            <w:r w:rsidR="00D8700C" w:rsidRPr="007D2DA1">
              <w:rPr>
                <w:rFonts w:ascii="Garamond" w:eastAsia="Batang" w:hAnsi="Garamond" w:cs="Garamond"/>
                <w:lang w:eastAsia="ar-SA"/>
              </w:rPr>
              <w:t xml:space="preserve">в отношении </w:t>
            </w:r>
            <w:r w:rsidR="00D8700C" w:rsidRPr="007D2DA1">
              <w:rPr>
                <w:rFonts w:ascii="Garamond" w:eastAsia="Times New Roman" w:hAnsi="Garamond"/>
                <w:highlight w:val="yellow"/>
                <w:lang w:eastAsia="ru-RU"/>
              </w:rPr>
              <w:t>всего</w:t>
            </w:r>
            <w:r w:rsidR="00D8700C" w:rsidRPr="007D2DA1">
              <w:rPr>
                <w:rFonts w:ascii="Garamond" w:eastAsia="Times New Roman" w:hAnsi="Garamond"/>
                <w:lang w:eastAsia="ru-RU"/>
              </w:rPr>
              <w:t xml:space="preserve"> </w:t>
            </w:r>
            <w:r w:rsidR="00D8700C" w:rsidRPr="007D2DA1">
              <w:rPr>
                <w:rFonts w:ascii="Garamond" w:eastAsia="Batang" w:hAnsi="Garamond" w:cs="Garamond"/>
                <w:lang w:eastAsia="ar-SA"/>
              </w:rPr>
              <w:t>год</w:t>
            </w:r>
            <w:r w:rsidR="00D8700C" w:rsidRPr="007D2DA1">
              <w:rPr>
                <w:rFonts w:ascii="Garamond" w:eastAsia="Batang" w:hAnsi="Garamond" w:cs="Garamond"/>
                <w:highlight w:val="yellow"/>
                <w:lang w:eastAsia="ar-SA"/>
              </w:rPr>
              <w:t>а</w:t>
            </w:r>
            <w:r w:rsidR="00D8700C" w:rsidRPr="007D2DA1">
              <w:rPr>
                <w:rFonts w:ascii="Garamond" w:eastAsia="Batang" w:hAnsi="Garamond" w:cs="Garamond"/>
                <w:lang w:eastAsia="ar-SA"/>
              </w:rPr>
              <w:t>, на который проводится долгосрочный отбор ресурса, определяемый по следующей формуле:</w:t>
            </w:r>
          </w:p>
          <w:p w:rsidR="00D8700C" w:rsidRPr="007D2DA1" w:rsidRDefault="00D8700C" w:rsidP="007D3B4E">
            <w:pPr>
              <w:widowControl w:val="0"/>
              <w:spacing w:before="120" w:after="120" w:line="240" w:lineRule="auto"/>
              <w:ind w:firstLine="596"/>
              <w:jc w:val="both"/>
              <w:outlineLvl w:val="0"/>
              <w:rPr>
                <w:rFonts w:ascii="Garamond" w:eastAsia="Batang" w:hAnsi="Garamond" w:cs="Garamond"/>
                <w:lang w:eastAsia="ar-SA"/>
              </w:rPr>
            </w:pPr>
            <w:r w:rsidRPr="007D2DA1">
              <w:rPr>
                <w:rFonts w:ascii="Garamond" w:eastAsia="Batang" w:hAnsi="Garamond" w:cs="Garamond"/>
                <w:lang w:eastAsia="ar-SA"/>
              </w:rPr>
              <w:t>…</w:t>
            </w:r>
          </w:p>
        </w:tc>
      </w:tr>
      <w:tr w:rsidR="00D8700C" w:rsidRPr="007D2DA1" w:rsidTr="002F4F55">
        <w:trPr>
          <w:trHeight w:val="435"/>
        </w:trPr>
        <w:tc>
          <w:tcPr>
            <w:tcW w:w="1555" w:type="dxa"/>
            <w:vAlign w:val="center"/>
          </w:tcPr>
          <w:p w:rsidR="00D8700C" w:rsidRPr="007D2DA1" w:rsidRDefault="00D8700C" w:rsidP="00D8700C">
            <w:pPr>
              <w:widowControl w:val="0"/>
              <w:spacing w:after="0"/>
              <w:ind w:left="-120" w:right="-105"/>
              <w:jc w:val="center"/>
              <w:rPr>
                <w:rFonts w:ascii="Garamond" w:eastAsiaTheme="minorHAnsi" w:hAnsi="Garamond" w:cs="Calibri"/>
                <w:b/>
              </w:rPr>
            </w:pPr>
            <w:r w:rsidRPr="007D2DA1">
              <w:rPr>
                <w:rFonts w:ascii="Garamond" w:eastAsiaTheme="minorHAnsi" w:hAnsi="Garamond" w:cs="Calibri"/>
                <w:b/>
              </w:rPr>
              <w:t>Приложение 2</w:t>
            </w:r>
          </w:p>
          <w:p w:rsidR="00D8700C" w:rsidRPr="007D2DA1" w:rsidRDefault="00D8700C" w:rsidP="00D8700C">
            <w:pPr>
              <w:widowControl w:val="0"/>
              <w:spacing w:after="0"/>
              <w:ind w:left="-120" w:right="-105"/>
              <w:jc w:val="center"/>
              <w:rPr>
                <w:rFonts w:ascii="Garamond" w:eastAsiaTheme="minorHAnsi" w:hAnsi="Garamond" w:cs="Calibri"/>
                <w:b/>
              </w:rPr>
            </w:pPr>
            <w:r w:rsidRPr="007D2DA1">
              <w:rPr>
                <w:rFonts w:ascii="Garamond" w:eastAsiaTheme="minorHAnsi" w:hAnsi="Garamond" w:cs="Calibri"/>
                <w:b/>
              </w:rPr>
              <w:t>к Приложению 4,</w:t>
            </w:r>
          </w:p>
          <w:p w:rsidR="00D8700C" w:rsidRPr="007D2DA1" w:rsidRDefault="00D8700C" w:rsidP="00D8700C">
            <w:pPr>
              <w:widowControl w:val="0"/>
              <w:spacing w:after="0"/>
              <w:ind w:left="-120" w:right="-105"/>
              <w:jc w:val="center"/>
              <w:rPr>
                <w:rFonts w:ascii="Garamond" w:eastAsiaTheme="minorHAnsi" w:hAnsi="Garamond" w:cs="Calibri"/>
                <w:b/>
              </w:rPr>
            </w:pPr>
            <w:r w:rsidRPr="007D2DA1">
              <w:rPr>
                <w:rFonts w:ascii="Garamond" w:eastAsiaTheme="minorHAnsi" w:hAnsi="Garamond" w:cs="Calibri"/>
                <w:b/>
              </w:rPr>
              <w:lastRenderedPageBreak/>
              <w:t>п.</w:t>
            </w:r>
            <w:r w:rsidR="00985B72" w:rsidRPr="007D2DA1">
              <w:rPr>
                <w:rFonts w:ascii="Garamond" w:eastAsiaTheme="minorHAnsi" w:hAnsi="Garamond" w:cs="Calibri"/>
                <w:b/>
              </w:rPr>
              <w:t xml:space="preserve"> </w:t>
            </w:r>
            <w:r w:rsidRPr="007D2DA1">
              <w:rPr>
                <w:rFonts w:ascii="Garamond" w:eastAsiaTheme="minorHAnsi" w:hAnsi="Garamond" w:cs="Calibri"/>
                <w:b/>
              </w:rPr>
              <w:t>1.6</w:t>
            </w:r>
          </w:p>
        </w:tc>
        <w:tc>
          <w:tcPr>
            <w:tcW w:w="6662" w:type="dxa"/>
            <w:vAlign w:val="center"/>
          </w:tcPr>
          <w:p w:rsidR="00D8700C" w:rsidRPr="007D2DA1" w:rsidRDefault="00D8700C" w:rsidP="007D3B4E">
            <w:pPr>
              <w:pStyle w:val="af2"/>
              <w:widowControl w:val="0"/>
              <w:spacing w:before="120" w:after="120"/>
              <w:ind w:left="40"/>
              <w:jc w:val="both"/>
              <w:outlineLvl w:val="2"/>
              <w:rPr>
                <w:rFonts w:ascii="Garamond" w:hAnsi="Garamond"/>
                <w:color w:val="000000"/>
                <w:sz w:val="22"/>
                <w:szCs w:val="22"/>
              </w:rPr>
            </w:pPr>
            <w:r w:rsidRPr="007D2DA1">
              <w:rPr>
                <w:rFonts w:ascii="Garamond" w:hAnsi="Garamond"/>
                <w:color w:val="000000"/>
                <w:sz w:val="22"/>
                <w:szCs w:val="22"/>
              </w:rPr>
              <w:lastRenderedPageBreak/>
              <w:t xml:space="preserve">1.6. Уведомления о готовности к снижению потребления, информация о заявленном графике нагрузки энергопринимающих устройств, информация о значениях максимальной базовой нагрузки </w:t>
            </w:r>
            <w:r w:rsidRPr="007D2DA1">
              <w:rPr>
                <w:rFonts w:ascii="Garamond" w:hAnsi="Garamond"/>
                <w:color w:val="000000"/>
                <w:sz w:val="22"/>
                <w:szCs w:val="22"/>
              </w:rPr>
              <w:lastRenderedPageBreak/>
              <w:t xml:space="preserve">энергопринимающих устройств и информация для построения начального графика базовой нагрузки или расчета значений условной максимальной нагрузки (макеты – «availability», «schedule», «mbl», «window»; разделы 2, 4, 5, 6 приложения) отправляются агрегатором на адрес электронной почты Заказчика </w:t>
            </w:r>
            <w:r w:rsidRPr="007D2DA1">
              <w:rPr>
                <w:rFonts w:ascii="Garamond" w:hAnsi="Garamond"/>
                <w:color w:val="000000"/>
                <w:sz w:val="22"/>
                <w:szCs w:val="22"/>
                <w:highlight w:val="yellow"/>
              </w:rPr>
              <w:t>dr.notification@so-ups.ru</w:t>
            </w:r>
            <w:r w:rsidRPr="007D2DA1">
              <w:rPr>
                <w:rFonts w:ascii="Garamond" w:hAnsi="Garamond"/>
                <w:color w:val="000000"/>
                <w:sz w:val="22"/>
                <w:szCs w:val="22"/>
              </w:rPr>
              <w:t xml:space="preserve"> или загружаются через ВЭБ-интерфейс с адресов электронной почты агрегатора, указанных в перечне лиц, уполномоченных осуществлять обмен информацией, направленной СО в п. 1.5 настоящего раздела.</w:t>
            </w:r>
          </w:p>
        </w:tc>
        <w:tc>
          <w:tcPr>
            <w:tcW w:w="6379" w:type="dxa"/>
            <w:vAlign w:val="center"/>
          </w:tcPr>
          <w:p w:rsidR="00D8700C" w:rsidRPr="007D2DA1" w:rsidRDefault="00D8700C" w:rsidP="007D3B4E">
            <w:pPr>
              <w:pStyle w:val="af2"/>
              <w:widowControl w:val="0"/>
              <w:spacing w:before="120" w:after="120"/>
              <w:ind w:left="40"/>
              <w:jc w:val="both"/>
              <w:outlineLvl w:val="2"/>
              <w:rPr>
                <w:rFonts w:ascii="Garamond" w:hAnsi="Garamond"/>
                <w:color w:val="000000"/>
                <w:sz w:val="22"/>
                <w:szCs w:val="22"/>
              </w:rPr>
            </w:pPr>
            <w:r w:rsidRPr="007D2DA1">
              <w:rPr>
                <w:rFonts w:ascii="Garamond" w:hAnsi="Garamond"/>
                <w:color w:val="000000"/>
                <w:sz w:val="22"/>
                <w:szCs w:val="22"/>
              </w:rPr>
              <w:lastRenderedPageBreak/>
              <w:t xml:space="preserve">1.6. Уведомления о готовности к снижению потребления, информация о заявленном графике нагрузки энергопринимающих устройств, информация о значениях максимальной базовой </w:t>
            </w:r>
            <w:r w:rsidRPr="007D2DA1">
              <w:rPr>
                <w:rFonts w:ascii="Garamond" w:hAnsi="Garamond"/>
                <w:color w:val="000000"/>
                <w:sz w:val="22"/>
                <w:szCs w:val="22"/>
              </w:rPr>
              <w:lastRenderedPageBreak/>
              <w:t xml:space="preserve">нагрузки энергопринимающих устройств и информация для построения начального графика базовой нагрузки или расчета значений условной максимальной нагрузки (макеты – «availability», «schedule», «mbl», «window»; разделы 2, 4, 5, 6 приложения) отправляются агрегатором на адрес электронной почты Заказчика </w:t>
            </w:r>
            <w:hyperlink r:id="rId23" w:history="1">
              <w:r w:rsidRPr="007D2DA1">
                <w:rPr>
                  <w:rStyle w:val="a8"/>
                  <w:rFonts w:ascii="Garamond" w:hAnsi="Garamond"/>
                  <w:sz w:val="22"/>
                  <w:szCs w:val="22"/>
                  <w:highlight w:val="yellow"/>
                </w:rPr>
                <w:t>dr.attestation@so-ups.ru</w:t>
              </w:r>
            </w:hyperlink>
            <w:r w:rsidRPr="007D2DA1">
              <w:rPr>
                <w:rFonts w:ascii="Garamond" w:hAnsi="Garamond"/>
                <w:color w:val="000000"/>
                <w:sz w:val="22"/>
                <w:szCs w:val="22"/>
              </w:rPr>
              <w:t xml:space="preserve"> или загружаются через ВЭБ-интерфейс с адресов электронной почты агрегатора, указанных в перечне лиц, уполномоченных осуществлять обмен информацией, направленной СО в п. 1.5 настоящего раздела.</w:t>
            </w:r>
          </w:p>
        </w:tc>
      </w:tr>
      <w:tr w:rsidR="00D8700C" w:rsidRPr="007D2DA1" w:rsidTr="00C243F7">
        <w:trPr>
          <w:trHeight w:val="435"/>
        </w:trPr>
        <w:tc>
          <w:tcPr>
            <w:tcW w:w="1555" w:type="dxa"/>
            <w:vAlign w:val="center"/>
          </w:tcPr>
          <w:p w:rsidR="00D8700C" w:rsidRPr="007D2DA1" w:rsidRDefault="00D8700C" w:rsidP="00D8700C">
            <w:pPr>
              <w:widowControl w:val="0"/>
              <w:spacing w:after="0"/>
              <w:ind w:left="-120" w:right="-105"/>
              <w:jc w:val="center"/>
              <w:rPr>
                <w:rFonts w:ascii="Garamond" w:eastAsiaTheme="minorHAnsi" w:hAnsi="Garamond" w:cs="Calibri"/>
                <w:b/>
              </w:rPr>
            </w:pPr>
            <w:r w:rsidRPr="007D2DA1">
              <w:rPr>
                <w:rFonts w:ascii="Garamond" w:eastAsiaTheme="minorHAnsi" w:hAnsi="Garamond" w:cs="Calibri"/>
                <w:b/>
              </w:rPr>
              <w:lastRenderedPageBreak/>
              <w:t>Приложение 5</w:t>
            </w:r>
          </w:p>
        </w:tc>
        <w:tc>
          <w:tcPr>
            <w:tcW w:w="6662" w:type="dxa"/>
          </w:tcPr>
          <w:p w:rsidR="00D8700C" w:rsidRPr="007D2DA1" w:rsidRDefault="00F46655" w:rsidP="007D3B4E">
            <w:pPr>
              <w:pStyle w:val="af2"/>
              <w:widowControl w:val="0"/>
              <w:spacing w:before="120" w:after="120"/>
              <w:ind w:left="40"/>
              <w:jc w:val="center"/>
              <w:outlineLvl w:val="2"/>
              <w:rPr>
                <w:rFonts w:ascii="Garamond" w:hAnsi="Garamond"/>
                <w:b/>
                <w:color w:val="000000"/>
                <w:sz w:val="22"/>
                <w:szCs w:val="22"/>
              </w:rPr>
            </w:pPr>
            <w:r w:rsidRPr="007D2DA1">
              <w:rPr>
                <w:rFonts w:ascii="Garamond" w:hAnsi="Garamond"/>
                <w:b/>
                <w:color w:val="000000"/>
                <w:sz w:val="22"/>
                <w:szCs w:val="22"/>
              </w:rPr>
              <w:t>Д</w:t>
            </w:r>
            <w:r w:rsidR="00D8700C" w:rsidRPr="007D2DA1">
              <w:rPr>
                <w:rFonts w:ascii="Garamond" w:hAnsi="Garamond"/>
                <w:b/>
                <w:color w:val="000000"/>
                <w:sz w:val="22"/>
                <w:szCs w:val="22"/>
              </w:rPr>
              <w:t>обавить</w:t>
            </w:r>
            <w:r w:rsidRPr="007D2DA1">
              <w:rPr>
                <w:rFonts w:ascii="Garamond" w:hAnsi="Garamond"/>
                <w:b/>
                <w:color w:val="000000"/>
                <w:sz w:val="22"/>
                <w:szCs w:val="22"/>
              </w:rPr>
              <w:t xml:space="preserve"> пункт</w:t>
            </w:r>
          </w:p>
        </w:tc>
        <w:tc>
          <w:tcPr>
            <w:tcW w:w="6379" w:type="dxa"/>
            <w:vAlign w:val="center"/>
          </w:tcPr>
          <w:p w:rsidR="00D8700C" w:rsidRPr="007D2DA1" w:rsidRDefault="00D8700C" w:rsidP="007D3B4E">
            <w:pPr>
              <w:pStyle w:val="af2"/>
              <w:widowControl w:val="0"/>
              <w:spacing w:before="120" w:after="120"/>
              <w:ind w:left="40"/>
              <w:jc w:val="both"/>
              <w:outlineLvl w:val="2"/>
              <w:rPr>
                <w:rFonts w:ascii="Garamond" w:hAnsi="Garamond"/>
                <w:color w:val="000000"/>
                <w:sz w:val="22"/>
                <w:szCs w:val="22"/>
              </w:rPr>
            </w:pPr>
            <w:r w:rsidRPr="007D2DA1">
              <w:rPr>
                <w:rFonts w:ascii="Garamond" w:hAnsi="Garamond" w:cs="Calibri Light"/>
                <w:b/>
                <w:sz w:val="22"/>
                <w:szCs w:val="22"/>
                <w:lang w:eastAsia="en-US"/>
              </w:rPr>
              <w:t xml:space="preserve">5.5.5. </w:t>
            </w:r>
            <w:r w:rsidRPr="007D2DA1">
              <w:rPr>
                <w:rFonts w:ascii="Garamond" w:hAnsi="Garamond"/>
                <w:sz w:val="22"/>
                <w:szCs w:val="22"/>
              </w:rPr>
              <w:t>Решение СО о прекращении (аннулировании) регистрации АОУ вступает в силу не ранее даты лишения субъекта оптового рынка права на оказание услуг по управлению изменением режима потребления с использованием соответствующего АОУ (при наличии такого права). Регистрация АОУ по основанию, предусмотренному п. 5.5.4 настоящего Порядка, прекращается (аннулируется) СО с даты лишения юридического лица, в отношении которого зарегистрирован АОУ, статуса субъекта оптового рынка.</w:t>
            </w:r>
          </w:p>
        </w:tc>
      </w:tr>
      <w:tr w:rsidR="00D8700C" w:rsidRPr="007D2DA1" w:rsidTr="00C243F7">
        <w:trPr>
          <w:trHeight w:val="435"/>
        </w:trPr>
        <w:tc>
          <w:tcPr>
            <w:tcW w:w="1555" w:type="dxa"/>
            <w:vAlign w:val="center"/>
          </w:tcPr>
          <w:p w:rsidR="00D8700C" w:rsidRPr="007D2DA1" w:rsidRDefault="00D8700C" w:rsidP="00D8700C">
            <w:pPr>
              <w:widowControl w:val="0"/>
              <w:spacing w:after="0"/>
              <w:ind w:left="-120" w:right="-105"/>
              <w:jc w:val="center"/>
              <w:rPr>
                <w:rFonts w:ascii="Garamond" w:eastAsiaTheme="minorHAnsi" w:hAnsi="Garamond" w:cs="Calibri"/>
                <w:b/>
              </w:rPr>
            </w:pPr>
            <w:r w:rsidRPr="007D2DA1">
              <w:rPr>
                <w:rFonts w:ascii="Garamond" w:eastAsiaTheme="minorHAnsi" w:hAnsi="Garamond" w:cs="Calibri"/>
                <w:b/>
              </w:rPr>
              <w:t>Приложение 5, п.</w:t>
            </w:r>
            <w:r w:rsidR="00F46655" w:rsidRPr="007D2DA1">
              <w:rPr>
                <w:rFonts w:ascii="Garamond" w:eastAsiaTheme="minorHAnsi" w:hAnsi="Garamond" w:cs="Calibri"/>
                <w:b/>
              </w:rPr>
              <w:t xml:space="preserve"> </w:t>
            </w:r>
            <w:r w:rsidRPr="007D2DA1">
              <w:rPr>
                <w:rFonts w:ascii="Garamond" w:eastAsiaTheme="minorHAnsi" w:hAnsi="Garamond" w:cs="Calibri"/>
                <w:b/>
              </w:rPr>
              <w:t>7.3</w:t>
            </w:r>
          </w:p>
        </w:tc>
        <w:tc>
          <w:tcPr>
            <w:tcW w:w="6662" w:type="dxa"/>
          </w:tcPr>
          <w:p w:rsidR="00D8700C" w:rsidRPr="007D2DA1" w:rsidRDefault="00D8700C" w:rsidP="007D3B4E">
            <w:pPr>
              <w:widowControl w:val="0"/>
              <w:spacing w:before="120" w:after="120" w:line="240" w:lineRule="auto"/>
              <w:jc w:val="both"/>
              <w:rPr>
                <w:rFonts w:ascii="Garamond" w:hAnsi="Garamond" w:cs="Calibri Light"/>
                <w:b/>
                <w:highlight w:val="green"/>
              </w:rPr>
            </w:pPr>
            <w:r w:rsidRPr="007D2DA1">
              <w:rPr>
                <w:rFonts w:ascii="Garamond" w:hAnsi="Garamond"/>
                <w:lang w:eastAsia="ar-SA"/>
              </w:rPr>
              <w:t xml:space="preserve">Информация о прекращении регистрации АОУ направляется СО в КО </w:t>
            </w:r>
            <w:r w:rsidRPr="007D2DA1">
              <w:rPr>
                <w:rFonts w:ascii="Garamond" w:hAnsi="Garamond"/>
                <w:highlight w:val="yellow"/>
                <w:lang w:eastAsia="ar-SA"/>
              </w:rPr>
              <w:t>в электронном виде с использованием ИС «Автоматизированная система обмена юридически значимыми документами между АО «СО ЕЭС» и АО «АТС» (СОИ2)</w:t>
            </w:r>
            <w:r w:rsidRPr="007D2DA1">
              <w:rPr>
                <w:rFonts w:ascii="Garamond" w:hAnsi="Garamond"/>
                <w:lang w:eastAsia="ar-SA"/>
              </w:rPr>
              <w:t xml:space="preserve"> в соответствии с Соглашением</w:t>
            </w:r>
            <w:r w:rsidR="005B0AD3" w:rsidRPr="007D2DA1">
              <w:rPr>
                <w:rFonts w:ascii="Garamond" w:hAnsi="Garamond"/>
                <w:lang w:eastAsia="ar-SA"/>
              </w:rPr>
              <w:t>.</w:t>
            </w:r>
          </w:p>
        </w:tc>
        <w:tc>
          <w:tcPr>
            <w:tcW w:w="6379" w:type="dxa"/>
          </w:tcPr>
          <w:p w:rsidR="00D8700C" w:rsidRPr="007D2DA1" w:rsidRDefault="00D8700C" w:rsidP="007D3B4E">
            <w:pPr>
              <w:widowControl w:val="0"/>
              <w:spacing w:before="120" w:after="120" w:line="240" w:lineRule="auto"/>
              <w:ind w:left="28"/>
              <w:jc w:val="both"/>
              <w:rPr>
                <w:rFonts w:ascii="Garamond" w:hAnsi="Garamond" w:cs="Calibri Light"/>
                <w:b/>
                <w:highlight w:val="green"/>
              </w:rPr>
            </w:pPr>
            <w:r w:rsidRPr="007D2DA1">
              <w:rPr>
                <w:rFonts w:ascii="Garamond" w:hAnsi="Garamond"/>
                <w:lang w:eastAsia="ar-SA"/>
              </w:rPr>
              <w:t xml:space="preserve">Информация о прекращении </w:t>
            </w:r>
            <w:r w:rsidRPr="007D2DA1">
              <w:rPr>
                <w:rFonts w:ascii="Garamond" w:hAnsi="Garamond"/>
                <w:highlight w:val="yellow"/>
              </w:rPr>
              <w:t>(аннулировании)</w:t>
            </w:r>
            <w:r w:rsidRPr="007D2DA1">
              <w:rPr>
                <w:rFonts w:ascii="Garamond" w:hAnsi="Garamond"/>
                <w:lang w:eastAsia="ar-SA"/>
              </w:rPr>
              <w:t xml:space="preserve"> регистрации АОУ </w:t>
            </w:r>
            <w:r w:rsidRPr="007D2DA1">
              <w:rPr>
                <w:rFonts w:ascii="Garamond" w:hAnsi="Garamond"/>
                <w:highlight w:val="yellow"/>
                <w:lang w:eastAsia="ar-SA"/>
              </w:rPr>
              <w:t>(в случае единственного АОУ, зарегистрированного за Агрегатором либо в случае, если с использованием данного АОУ Агрегатором получено право</w:t>
            </w:r>
            <w:r w:rsidRPr="007D2DA1">
              <w:rPr>
                <w:rFonts w:ascii="Garamond" w:hAnsi="Garamond"/>
                <w:highlight w:val="yellow"/>
              </w:rPr>
              <w:t xml:space="preserve"> на оказание услуг по управлению изменением режима потребления)</w:t>
            </w:r>
            <w:r w:rsidRPr="007D2DA1">
              <w:rPr>
                <w:rFonts w:ascii="Garamond" w:hAnsi="Garamond"/>
                <w:lang w:eastAsia="ar-SA"/>
              </w:rPr>
              <w:t xml:space="preserve"> направляется СО в КО в соответствии с Соглашением </w:t>
            </w:r>
            <w:r w:rsidRPr="007D2DA1">
              <w:rPr>
                <w:rFonts w:ascii="Garamond" w:hAnsi="Garamond"/>
                <w:highlight w:val="yellow"/>
                <w:lang w:eastAsia="ar-SA"/>
              </w:rPr>
              <w:t>не позднее 3 (трех) рабочих дней со дня принятия соответствующего решения.</w:t>
            </w:r>
          </w:p>
        </w:tc>
      </w:tr>
      <w:tr w:rsidR="00D8700C" w:rsidRPr="007D2DA1" w:rsidTr="00E138AE">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rPr>
              <w:t>Приложение 5.6</w:t>
            </w:r>
          </w:p>
        </w:tc>
        <w:tc>
          <w:tcPr>
            <w:tcW w:w="6662" w:type="dxa"/>
          </w:tcPr>
          <w:p w:rsidR="00D8700C" w:rsidRPr="007D2DA1" w:rsidRDefault="00D8700C" w:rsidP="007D3B4E">
            <w:pPr>
              <w:widowControl w:val="0"/>
              <w:tabs>
                <w:tab w:val="left" w:pos="7091"/>
              </w:tabs>
              <w:spacing w:before="120" w:after="120" w:line="240" w:lineRule="auto"/>
              <w:ind w:right="172"/>
              <w:jc w:val="right"/>
              <w:rPr>
                <w:rFonts w:ascii="Garamond" w:eastAsia="Batang" w:hAnsi="Garamond" w:cs="Garamond"/>
                <w:b/>
                <w:lang w:eastAsia="ar-SA"/>
              </w:rPr>
            </w:pPr>
            <w:r w:rsidRPr="007D2DA1">
              <w:rPr>
                <w:rFonts w:ascii="Garamond" w:eastAsia="Batang" w:hAnsi="Garamond" w:cs="Garamond"/>
                <w:b/>
                <w:lang w:eastAsia="ar-SA"/>
              </w:rPr>
              <w:t>Приложение 5.6</w:t>
            </w:r>
          </w:p>
          <w:p w:rsidR="00D8700C" w:rsidRPr="007D2DA1" w:rsidRDefault="00D8700C" w:rsidP="007D3B4E">
            <w:pPr>
              <w:widowControl w:val="0"/>
              <w:spacing w:before="120" w:after="120" w:line="240" w:lineRule="auto"/>
              <w:ind w:right="172"/>
              <w:rPr>
                <w:rFonts w:ascii="Garamond" w:eastAsia="Batang" w:hAnsi="Garamond" w:cs="Garamond"/>
                <w:lang w:eastAsia="ar-SA"/>
              </w:rPr>
            </w:pPr>
          </w:p>
          <w:p w:rsidR="00D8700C" w:rsidRPr="007D2DA1" w:rsidRDefault="00D8700C" w:rsidP="007D3B4E">
            <w:pPr>
              <w:widowControl w:val="0"/>
              <w:spacing w:before="120" w:after="120" w:line="240" w:lineRule="auto"/>
              <w:ind w:right="172"/>
              <w:jc w:val="right"/>
              <w:rPr>
                <w:rFonts w:ascii="Garamond" w:eastAsia="Batang" w:hAnsi="Garamond" w:cs="Garamond"/>
                <w:lang w:eastAsia="ar-SA"/>
              </w:rPr>
            </w:pPr>
            <w:r w:rsidRPr="007D2DA1">
              <w:rPr>
                <w:rFonts w:ascii="Garamond" w:eastAsia="Batang" w:hAnsi="Garamond" w:cs="Garamond"/>
                <w:lang w:eastAsia="ar-SA"/>
              </w:rPr>
              <w:t xml:space="preserve"> (на бланке заявителя) </w:t>
            </w:r>
            <w:r w:rsidRPr="007D2DA1">
              <w:rPr>
                <w:rFonts w:ascii="Garamond" w:eastAsia="Batang" w:hAnsi="Garamond" w:cs="Garamond"/>
                <w:lang w:eastAsia="ar-SA"/>
              </w:rPr>
              <w:tab/>
              <w:t xml:space="preserve">   </w:t>
            </w:r>
            <w:r w:rsidRPr="007D2DA1">
              <w:rPr>
                <w:rFonts w:ascii="Garamond" w:eastAsia="Batang" w:hAnsi="Garamond" w:cs="Garamond"/>
                <w:lang w:eastAsia="ar-SA"/>
              </w:rPr>
              <w:tab/>
            </w:r>
            <w:r w:rsidRPr="007D2DA1">
              <w:rPr>
                <w:rFonts w:ascii="Garamond" w:eastAsia="Batang" w:hAnsi="Garamond" w:cs="Garamond"/>
                <w:lang w:eastAsia="ar-SA"/>
              </w:rPr>
              <w:tab/>
              <w:t xml:space="preserve">               </w:t>
            </w: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t xml:space="preserve">      Председателю Правления</w:t>
            </w:r>
          </w:p>
          <w:p w:rsidR="00D8700C" w:rsidRPr="007D2DA1" w:rsidRDefault="00D8700C" w:rsidP="007D3B4E">
            <w:pPr>
              <w:widowControl w:val="0"/>
              <w:spacing w:before="120" w:after="120" w:line="240" w:lineRule="auto"/>
              <w:ind w:right="172"/>
              <w:jc w:val="right"/>
              <w:rPr>
                <w:rFonts w:ascii="Garamond" w:eastAsia="Batang" w:hAnsi="Garamond" w:cs="Garamond"/>
                <w:lang w:eastAsia="ar-SA"/>
              </w:rPr>
            </w:pP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t xml:space="preserve">              </w:t>
            </w:r>
            <w:r w:rsidRPr="007D2DA1">
              <w:rPr>
                <w:rFonts w:ascii="Garamond" w:eastAsia="Batang" w:hAnsi="Garamond" w:cs="Garamond"/>
                <w:lang w:eastAsia="ar-SA"/>
              </w:rPr>
              <w:tab/>
              <w:t xml:space="preserve">       АО «АТС»</w:t>
            </w:r>
          </w:p>
          <w:p w:rsidR="00D8700C" w:rsidRPr="007D2DA1" w:rsidRDefault="00D8700C" w:rsidP="007D3B4E">
            <w:pPr>
              <w:widowControl w:val="0"/>
              <w:spacing w:before="120" w:after="120" w:line="240" w:lineRule="auto"/>
              <w:ind w:right="172"/>
              <w:jc w:val="right"/>
              <w:rPr>
                <w:rFonts w:ascii="Garamond" w:eastAsia="Batang" w:hAnsi="Garamond" w:cs="Garamond"/>
                <w:lang w:eastAsia="ar-SA"/>
              </w:rPr>
            </w:pP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t xml:space="preserve">        ___________________________</w:t>
            </w:r>
          </w:p>
          <w:p w:rsidR="00D8700C" w:rsidRPr="007D2DA1" w:rsidRDefault="00D8700C" w:rsidP="007D3B4E">
            <w:pPr>
              <w:widowControl w:val="0"/>
              <w:autoSpaceDE w:val="0"/>
              <w:autoSpaceDN w:val="0"/>
              <w:spacing w:before="120" w:after="120" w:line="240" w:lineRule="auto"/>
              <w:ind w:right="172"/>
              <w:jc w:val="center"/>
              <w:outlineLvl w:val="0"/>
              <w:rPr>
                <w:rFonts w:ascii="Garamond" w:eastAsia="Batang" w:hAnsi="Garamond" w:cs="Garamond"/>
                <w:b/>
                <w:lang w:eastAsia="ar-SA"/>
              </w:rPr>
            </w:pPr>
          </w:p>
          <w:p w:rsidR="00D8700C" w:rsidRPr="007D2DA1" w:rsidRDefault="00D8700C" w:rsidP="007D3B4E">
            <w:pPr>
              <w:widowControl w:val="0"/>
              <w:tabs>
                <w:tab w:val="left" w:pos="7091"/>
              </w:tabs>
              <w:spacing w:before="120" w:after="120" w:line="240" w:lineRule="auto"/>
              <w:ind w:right="172"/>
              <w:jc w:val="center"/>
              <w:rPr>
                <w:rFonts w:ascii="Garamond" w:eastAsia="Batang" w:hAnsi="Garamond" w:cs="Garamond"/>
                <w:b/>
                <w:lang w:eastAsia="ar-SA"/>
              </w:rPr>
            </w:pPr>
            <w:bookmarkStart w:id="195" w:name="_Toc83243230"/>
            <w:bookmarkStart w:id="196" w:name="_Toc85624660"/>
            <w:bookmarkStart w:id="197" w:name="_Toc86247020"/>
            <w:bookmarkStart w:id="198" w:name="_Toc143792493"/>
            <w:r w:rsidRPr="007D2DA1">
              <w:rPr>
                <w:rFonts w:ascii="Garamond" w:eastAsia="Batang" w:hAnsi="Garamond" w:cs="Garamond"/>
                <w:b/>
                <w:lang w:eastAsia="ar-SA"/>
              </w:rPr>
              <w:t>Заявление</w:t>
            </w:r>
            <w:bookmarkEnd w:id="195"/>
            <w:bookmarkEnd w:id="196"/>
            <w:bookmarkEnd w:id="197"/>
            <w:bookmarkEnd w:id="198"/>
          </w:p>
          <w:p w:rsidR="00D8700C" w:rsidRPr="007D2DA1" w:rsidRDefault="00D8700C" w:rsidP="007D3B4E">
            <w:pPr>
              <w:widowControl w:val="0"/>
              <w:tabs>
                <w:tab w:val="left" w:pos="7091"/>
              </w:tabs>
              <w:spacing w:before="120" w:after="120" w:line="240" w:lineRule="auto"/>
              <w:ind w:right="172"/>
              <w:jc w:val="center"/>
              <w:rPr>
                <w:rFonts w:ascii="Garamond" w:eastAsia="Batang" w:hAnsi="Garamond" w:cs="Garamond"/>
                <w:b/>
                <w:lang w:eastAsia="ar-SA"/>
              </w:rPr>
            </w:pPr>
            <w:bookmarkStart w:id="199" w:name="_Toc83243231"/>
            <w:bookmarkStart w:id="200" w:name="_Toc85624661"/>
            <w:bookmarkStart w:id="201" w:name="_Toc86247021"/>
            <w:bookmarkStart w:id="202" w:name="_Toc143792494"/>
            <w:r w:rsidRPr="007D2DA1">
              <w:rPr>
                <w:rFonts w:ascii="Garamond" w:eastAsia="Batang" w:hAnsi="Garamond" w:cs="Garamond"/>
                <w:b/>
                <w:lang w:eastAsia="ar-SA"/>
              </w:rPr>
              <w:t xml:space="preserve">о заключении </w:t>
            </w:r>
            <w:bookmarkEnd w:id="199"/>
            <w:bookmarkEnd w:id="200"/>
            <w:bookmarkEnd w:id="201"/>
            <w:bookmarkEnd w:id="202"/>
            <w:r w:rsidRPr="007D2DA1">
              <w:rPr>
                <w:rFonts w:ascii="Garamond" w:eastAsia="Batang" w:hAnsi="Garamond" w:cs="Garamond"/>
                <w:b/>
                <w:lang w:eastAsia="ar-SA"/>
              </w:rPr>
              <w:t>Соглашения о порядке расчетов, связанных с уплатой штрафа/денежной суммы по аккредитиву</w:t>
            </w:r>
          </w:p>
          <w:p w:rsidR="00D8700C" w:rsidRPr="007D2DA1" w:rsidRDefault="00D8700C" w:rsidP="007D3B4E">
            <w:pPr>
              <w:widowControl w:val="0"/>
              <w:autoSpaceDE w:val="0"/>
              <w:autoSpaceDN w:val="0"/>
              <w:spacing w:before="120" w:after="120" w:line="240" w:lineRule="auto"/>
              <w:ind w:right="172"/>
              <w:outlineLvl w:val="0"/>
              <w:rPr>
                <w:rFonts w:ascii="Garamond" w:eastAsia="Batang" w:hAnsi="Garamond" w:cs="Garamond"/>
                <w:lang w:eastAsia="ar-SA"/>
              </w:rPr>
            </w:pPr>
            <w:r w:rsidRPr="007D2DA1">
              <w:rPr>
                <w:rFonts w:ascii="Garamond" w:eastAsia="Batang" w:hAnsi="Garamond" w:cs="Garamond"/>
                <w:lang w:eastAsia="ar-SA"/>
              </w:rPr>
              <w:t>…</w:t>
            </w:r>
          </w:p>
          <w:p w:rsidR="00D8700C" w:rsidRPr="007D2DA1" w:rsidRDefault="00D8700C" w:rsidP="007D3B4E">
            <w:pPr>
              <w:widowControl w:val="0"/>
              <w:autoSpaceDE w:val="0"/>
              <w:autoSpaceDN w:val="0"/>
              <w:spacing w:before="120" w:after="120" w:line="240" w:lineRule="auto"/>
              <w:ind w:right="172"/>
              <w:outlineLvl w:val="0"/>
              <w:rPr>
                <w:rFonts w:ascii="Garamond" w:eastAsia="Batang" w:hAnsi="Garamond" w:cs="Garamond"/>
                <w:b/>
                <w:lang w:eastAsia="ar-SA"/>
              </w:rPr>
            </w:pPr>
          </w:p>
          <w:p w:rsidR="00D8700C" w:rsidRPr="007D2DA1" w:rsidRDefault="00D8700C" w:rsidP="007D3B4E">
            <w:pPr>
              <w:widowControl w:val="0"/>
              <w:spacing w:before="120" w:after="120" w:line="240" w:lineRule="auto"/>
              <w:ind w:right="172"/>
              <w:rPr>
                <w:rFonts w:ascii="Garamond" w:eastAsia="Batang" w:hAnsi="Garamond" w:cs="Garamond"/>
                <w:bCs/>
                <w:lang w:eastAsia="ar-SA"/>
              </w:rPr>
            </w:pPr>
            <w:r w:rsidRPr="007D2DA1">
              <w:rPr>
                <w:rFonts w:ascii="Garamond" w:eastAsia="Batang" w:hAnsi="Garamond" w:cs="Garamond"/>
                <w:bCs/>
                <w:lang w:eastAsia="ar-SA"/>
              </w:rPr>
              <w:t xml:space="preserve">_____________         __________                 _____________    </w:t>
            </w:r>
            <w:proofErr w:type="gramStart"/>
            <w:r w:rsidRPr="007D2DA1">
              <w:rPr>
                <w:rFonts w:ascii="Garamond" w:eastAsia="Batang" w:hAnsi="Garamond" w:cs="Garamond"/>
                <w:bCs/>
                <w:lang w:eastAsia="ar-SA"/>
              </w:rPr>
              <w:t xml:space="preserve">   </w:t>
            </w:r>
            <w:r w:rsidRPr="007D2DA1">
              <w:rPr>
                <w:rFonts w:ascii="Garamond" w:eastAsia="Batang" w:hAnsi="Garamond" w:cs="Garamond"/>
                <w:i/>
                <w:lang w:eastAsia="ar-SA"/>
              </w:rPr>
              <w:t>(</w:t>
            </w:r>
            <w:proofErr w:type="gramEnd"/>
            <w:r w:rsidRPr="007D2DA1">
              <w:rPr>
                <w:rFonts w:ascii="Garamond" w:eastAsia="Batang" w:hAnsi="Garamond" w:cs="Garamond"/>
                <w:i/>
                <w:lang w:eastAsia="ar-SA"/>
              </w:rPr>
              <w:t>должность</w:t>
            </w:r>
            <w:r w:rsidRPr="007D2DA1">
              <w:rPr>
                <w:rFonts w:ascii="Garamond" w:eastAsia="Batang" w:hAnsi="Garamond" w:cs="Garamond"/>
                <w:i/>
                <w:highlight w:val="yellow"/>
                <w:lang w:eastAsia="ar-SA"/>
              </w:rPr>
              <w:t>, печать</w:t>
            </w:r>
            <w:r w:rsidRPr="007D2DA1">
              <w:rPr>
                <w:rFonts w:ascii="Garamond" w:eastAsia="Batang" w:hAnsi="Garamond" w:cs="Garamond"/>
                <w:i/>
                <w:lang w:eastAsia="ar-SA"/>
              </w:rPr>
              <w:t xml:space="preserve">) </w:t>
            </w:r>
            <w:r w:rsidRPr="007D2DA1">
              <w:rPr>
                <w:rFonts w:ascii="Garamond" w:eastAsia="Batang" w:hAnsi="Garamond" w:cs="Garamond"/>
                <w:i/>
                <w:lang w:eastAsia="ar-SA"/>
              </w:rPr>
              <w:tab/>
              <w:t xml:space="preserve"> (подпись)</w:t>
            </w:r>
            <w:r w:rsidRPr="007D2DA1">
              <w:rPr>
                <w:rFonts w:ascii="Garamond" w:eastAsia="Batang" w:hAnsi="Garamond" w:cs="Garamond"/>
                <w:i/>
                <w:lang w:eastAsia="ar-SA"/>
              </w:rPr>
              <w:tab/>
            </w:r>
            <w:r w:rsidRPr="007D2DA1">
              <w:rPr>
                <w:rFonts w:ascii="Garamond" w:eastAsia="Batang" w:hAnsi="Garamond" w:cs="Garamond"/>
                <w:i/>
                <w:lang w:eastAsia="ar-SA"/>
              </w:rPr>
              <w:tab/>
              <w:t xml:space="preserve">     (расшифровка подписи)</w:t>
            </w:r>
          </w:p>
          <w:p w:rsidR="00D8700C" w:rsidRPr="007D2DA1" w:rsidRDefault="00D8700C" w:rsidP="007D3B4E">
            <w:pPr>
              <w:widowControl w:val="0"/>
              <w:spacing w:before="120" w:after="120" w:line="240" w:lineRule="auto"/>
              <w:ind w:right="172"/>
              <w:rPr>
                <w:rFonts w:ascii="Garamond" w:eastAsia="Batang" w:hAnsi="Garamond" w:cs="Garamond"/>
                <w:b/>
                <w:lang w:eastAsia="ar-SA"/>
              </w:rPr>
            </w:pPr>
          </w:p>
          <w:p w:rsidR="00D8700C" w:rsidRPr="007D2DA1" w:rsidRDefault="00D8700C" w:rsidP="007D3B4E">
            <w:pPr>
              <w:widowControl w:val="0"/>
              <w:spacing w:before="120" w:after="120" w:line="240" w:lineRule="auto"/>
              <w:ind w:right="172"/>
              <w:rPr>
                <w:rFonts w:ascii="Garamond" w:eastAsia="Batang" w:hAnsi="Garamond" w:cs="Garamond"/>
                <w:b/>
                <w:lang w:eastAsia="ar-SA"/>
              </w:rPr>
            </w:pPr>
          </w:p>
        </w:tc>
        <w:tc>
          <w:tcPr>
            <w:tcW w:w="6379" w:type="dxa"/>
          </w:tcPr>
          <w:p w:rsidR="00D8700C" w:rsidRPr="007D2DA1" w:rsidRDefault="00D8700C" w:rsidP="007D3B4E">
            <w:pPr>
              <w:widowControl w:val="0"/>
              <w:tabs>
                <w:tab w:val="left" w:pos="7091"/>
              </w:tabs>
              <w:spacing w:before="120" w:after="120" w:line="240" w:lineRule="auto"/>
              <w:ind w:right="172"/>
              <w:jc w:val="right"/>
              <w:rPr>
                <w:rFonts w:ascii="Garamond" w:eastAsia="Batang" w:hAnsi="Garamond" w:cs="Garamond"/>
                <w:b/>
                <w:lang w:eastAsia="ar-SA"/>
              </w:rPr>
            </w:pPr>
            <w:r w:rsidRPr="007D2DA1">
              <w:rPr>
                <w:rFonts w:ascii="Garamond" w:eastAsia="Batang" w:hAnsi="Garamond" w:cs="Garamond"/>
                <w:b/>
                <w:lang w:eastAsia="ar-SA"/>
              </w:rPr>
              <w:lastRenderedPageBreak/>
              <w:t>Приложение 5.6</w:t>
            </w:r>
          </w:p>
          <w:p w:rsidR="00D8700C" w:rsidRPr="007D2DA1" w:rsidRDefault="00D8700C" w:rsidP="007D3B4E">
            <w:pPr>
              <w:widowControl w:val="0"/>
              <w:spacing w:before="120" w:after="120" w:line="240" w:lineRule="auto"/>
              <w:ind w:right="172"/>
              <w:rPr>
                <w:rFonts w:ascii="Garamond" w:eastAsia="Batang" w:hAnsi="Garamond" w:cs="Garamond"/>
                <w:lang w:eastAsia="ar-SA"/>
              </w:rPr>
            </w:pPr>
          </w:p>
          <w:p w:rsidR="00D8700C" w:rsidRPr="007D2DA1" w:rsidRDefault="00D8700C" w:rsidP="007D3B4E">
            <w:pPr>
              <w:widowControl w:val="0"/>
              <w:spacing w:before="120" w:after="120" w:line="240" w:lineRule="auto"/>
              <w:ind w:right="172"/>
              <w:jc w:val="right"/>
              <w:rPr>
                <w:rFonts w:ascii="Garamond" w:eastAsia="Batang" w:hAnsi="Garamond" w:cs="Garamond"/>
                <w:lang w:eastAsia="ar-SA"/>
              </w:rPr>
            </w:pPr>
            <w:r w:rsidRPr="007D2DA1">
              <w:rPr>
                <w:rFonts w:ascii="Garamond" w:eastAsia="Batang" w:hAnsi="Garamond" w:cs="Garamond"/>
                <w:lang w:eastAsia="ar-SA"/>
              </w:rPr>
              <w:t xml:space="preserve"> (на бланке заявителя) </w:t>
            </w:r>
            <w:r w:rsidRPr="007D2DA1">
              <w:rPr>
                <w:rFonts w:ascii="Garamond" w:eastAsia="Batang" w:hAnsi="Garamond" w:cs="Garamond"/>
                <w:lang w:eastAsia="ar-SA"/>
              </w:rPr>
              <w:tab/>
              <w:t xml:space="preserve">   </w:t>
            </w:r>
            <w:r w:rsidRPr="007D2DA1">
              <w:rPr>
                <w:rFonts w:ascii="Garamond" w:eastAsia="Batang" w:hAnsi="Garamond" w:cs="Garamond"/>
                <w:lang w:eastAsia="ar-SA"/>
              </w:rPr>
              <w:tab/>
            </w:r>
            <w:r w:rsidRPr="007D2DA1">
              <w:rPr>
                <w:rFonts w:ascii="Garamond" w:eastAsia="Batang" w:hAnsi="Garamond" w:cs="Garamond"/>
                <w:lang w:eastAsia="ar-SA"/>
              </w:rPr>
              <w:tab/>
              <w:t xml:space="preserve">               </w:t>
            </w: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t xml:space="preserve">      Председателю Правления</w:t>
            </w:r>
          </w:p>
          <w:p w:rsidR="00D8700C" w:rsidRPr="007D2DA1" w:rsidRDefault="00D8700C" w:rsidP="007D3B4E">
            <w:pPr>
              <w:widowControl w:val="0"/>
              <w:spacing w:before="120" w:after="120" w:line="240" w:lineRule="auto"/>
              <w:ind w:right="172"/>
              <w:jc w:val="right"/>
              <w:rPr>
                <w:rFonts w:ascii="Garamond" w:eastAsia="Batang" w:hAnsi="Garamond" w:cs="Garamond"/>
                <w:lang w:eastAsia="ar-SA"/>
              </w:rPr>
            </w:pP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t xml:space="preserve">              </w:t>
            </w:r>
            <w:r w:rsidRPr="007D2DA1">
              <w:rPr>
                <w:rFonts w:ascii="Garamond" w:eastAsia="Batang" w:hAnsi="Garamond" w:cs="Garamond"/>
                <w:lang w:eastAsia="ar-SA"/>
              </w:rPr>
              <w:tab/>
              <w:t xml:space="preserve">       АО «АТС»</w:t>
            </w:r>
          </w:p>
          <w:p w:rsidR="00D8700C" w:rsidRPr="007D2DA1" w:rsidRDefault="00D8700C" w:rsidP="007D3B4E">
            <w:pPr>
              <w:widowControl w:val="0"/>
              <w:spacing w:before="120" w:after="120" w:line="240" w:lineRule="auto"/>
              <w:ind w:right="172"/>
              <w:jc w:val="right"/>
              <w:rPr>
                <w:rFonts w:ascii="Garamond" w:eastAsia="Batang" w:hAnsi="Garamond" w:cs="Garamond"/>
                <w:lang w:eastAsia="ar-SA"/>
              </w:rPr>
            </w:pP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r>
            <w:r w:rsidRPr="007D2DA1">
              <w:rPr>
                <w:rFonts w:ascii="Garamond" w:eastAsia="Batang" w:hAnsi="Garamond" w:cs="Garamond"/>
                <w:lang w:eastAsia="ar-SA"/>
              </w:rPr>
              <w:tab/>
              <w:t xml:space="preserve">        ___________________________</w:t>
            </w:r>
          </w:p>
          <w:p w:rsidR="00D8700C" w:rsidRPr="007D2DA1" w:rsidRDefault="00D8700C" w:rsidP="007D3B4E">
            <w:pPr>
              <w:widowControl w:val="0"/>
              <w:autoSpaceDE w:val="0"/>
              <w:autoSpaceDN w:val="0"/>
              <w:spacing w:before="120" w:after="120" w:line="240" w:lineRule="auto"/>
              <w:ind w:right="172"/>
              <w:jc w:val="center"/>
              <w:outlineLvl w:val="0"/>
              <w:rPr>
                <w:rFonts w:ascii="Garamond" w:eastAsia="Batang" w:hAnsi="Garamond" w:cs="Garamond"/>
                <w:b/>
                <w:lang w:eastAsia="ar-SA"/>
              </w:rPr>
            </w:pPr>
          </w:p>
          <w:p w:rsidR="00D8700C" w:rsidRPr="007D2DA1" w:rsidRDefault="00D8700C" w:rsidP="007D3B4E">
            <w:pPr>
              <w:widowControl w:val="0"/>
              <w:tabs>
                <w:tab w:val="left" w:pos="7091"/>
              </w:tabs>
              <w:spacing w:before="120" w:after="120" w:line="240" w:lineRule="auto"/>
              <w:ind w:right="172"/>
              <w:jc w:val="center"/>
              <w:rPr>
                <w:rFonts w:ascii="Garamond" w:eastAsia="Batang" w:hAnsi="Garamond" w:cs="Garamond"/>
                <w:b/>
                <w:lang w:eastAsia="ar-SA"/>
              </w:rPr>
            </w:pPr>
            <w:r w:rsidRPr="007D2DA1">
              <w:rPr>
                <w:rFonts w:ascii="Garamond" w:eastAsia="Batang" w:hAnsi="Garamond" w:cs="Garamond"/>
                <w:b/>
                <w:lang w:eastAsia="ar-SA"/>
              </w:rPr>
              <w:t>Заявление</w:t>
            </w:r>
          </w:p>
          <w:p w:rsidR="00D8700C" w:rsidRPr="007D2DA1" w:rsidRDefault="00D8700C" w:rsidP="007D3B4E">
            <w:pPr>
              <w:widowControl w:val="0"/>
              <w:tabs>
                <w:tab w:val="left" w:pos="7091"/>
              </w:tabs>
              <w:spacing w:before="120" w:after="120" w:line="240" w:lineRule="auto"/>
              <w:ind w:right="172"/>
              <w:jc w:val="center"/>
              <w:rPr>
                <w:rFonts w:ascii="Garamond" w:eastAsia="Batang" w:hAnsi="Garamond" w:cs="Garamond"/>
                <w:b/>
                <w:lang w:eastAsia="ar-SA"/>
              </w:rPr>
            </w:pPr>
            <w:r w:rsidRPr="007D2DA1">
              <w:rPr>
                <w:rFonts w:ascii="Garamond" w:eastAsia="Batang" w:hAnsi="Garamond" w:cs="Garamond"/>
                <w:b/>
                <w:lang w:eastAsia="ar-SA"/>
              </w:rPr>
              <w:t>о заключении Соглашения о порядке расчетов, связанных с уплатой штрафа/денежной суммы по аккредитиву</w:t>
            </w:r>
          </w:p>
          <w:p w:rsidR="00D8700C" w:rsidRPr="007D2DA1" w:rsidRDefault="00D8700C" w:rsidP="007D3B4E">
            <w:pPr>
              <w:widowControl w:val="0"/>
              <w:autoSpaceDE w:val="0"/>
              <w:autoSpaceDN w:val="0"/>
              <w:spacing w:before="120" w:after="120" w:line="240" w:lineRule="auto"/>
              <w:ind w:right="172"/>
              <w:jc w:val="center"/>
              <w:outlineLvl w:val="0"/>
              <w:rPr>
                <w:rFonts w:ascii="Garamond" w:eastAsia="Batang" w:hAnsi="Garamond" w:cs="Garamond"/>
                <w:b/>
                <w:lang w:eastAsia="ar-SA"/>
              </w:rPr>
            </w:pPr>
          </w:p>
          <w:p w:rsidR="00D8700C" w:rsidRPr="007D2DA1" w:rsidRDefault="00D8700C" w:rsidP="007D3B4E">
            <w:pPr>
              <w:widowControl w:val="0"/>
              <w:spacing w:before="120" w:after="120" w:line="240" w:lineRule="auto"/>
              <w:ind w:right="172" w:firstLine="708"/>
              <w:rPr>
                <w:rFonts w:ascii="Garamond" w:eastAsia="Batang" w:hAnsi="Garamond" w:cs="Garamond"/>
                <w:lang w:eastAsia="ar-SA"/>
              </w:rPr>
            </w:pPr>
            <w:r w:rsidRPr="007D2DA1">
              <w:rPr>
                <w:rFonts w:ascii="Garamond" w:eastAsia="Batang" w:hAnsi="Garamond" w:cs="Garamond"/>
                <w:lang w:eastAsia="ar-SA"/>
              </w:rPr>
              <w:t>…</w:t>
            </w:r>
          </w:p>
          <w:p w:rsidR="00D8700C" w:rsidRPr="007D2DA1" w:rsidRDefault="00D8700C" w:rsidP="007D3B4E">
            <w:pPr>
              <w:widowControl w:val="0"/>
              <w:autoSpaceDE w:val="0"/>
              <w:autoSpaceDN w:val="0"/>
              <w:spacing w:before="120" w:after="120" w:line="240" w:lineRule="auto"/>
              <w:ind w:right="172"/>
              <w:outlineLvl w:val="0"/>
              <w:rPr>
                <w:rFonts w:ascii="Garamond" w:eastAsia="Batang" w:hAnsi="Garamond" w:cs="Garamond"/>
                <w:b/>
                <w:lang w:eastAsia="ar-SA"/>
              </w:rPr>
            </w:pPr>
          </w:p>
          <w:p w:rsidR="00D8700C" w:rsidRPr="007D2DA1" w:rsidRDefault="00D8700C" w:rsidP="007D3B4E">
            <w:pPr>
              <w:widowControl w:val="0"/>
              <w:spacing w:before="120" w:after="120" w:line="240" w:lineRule="auto"/>
              <w:ind w:right="172"/>
              <w:rPr>
                <w:rFonts w:ascii="Garamond" w:eastAsia="Batang" w:hAnsi="Garamond" w:cs="Garamond"/>
                <w:bCs/>
                <w:lang w:eastAsia="ar-SA"/>
              </w:rPr>
            </w:pPr>
            <w:r w:rsidRPr="007D2DA1">
              <w:rPr>
                <w:rFonts w:ascii="Garamond" w:eastAsia="Batang" w:hAnsi="Garamond" w:cs="Garamond"/>
                <w:bCs/>
                <w:lang w:eastAsia="ar-SA"/>
              </w:rPr>
              <w:t xml:space="preserve">_____________         __________                 _____________            </w:t>
            </w:r>
            <w:proofErr w:type="gramStart"/>
            <w:r w:rsidRPr="007D2DA1">
              <w:rPr>
                <w:rFonts w:ascii="Garamond" w:eastAsia="Batang" w:hAnsi="Garamond" w:cs="Garamond"/>
                <w:bCs/>
                <w:lang w:eastAsia="ar-SA"/>
              </w:rPr>
              <w:t xml:space="preserve">   </w:t>
            </w:r>
            <w:r w:rsidRPr="007D2DA1">
              <w:rPr>
                <w:rFonts w:ascii="Garamond" w:eastAsia="Batang" w:hAnsi="Garamond" w:cs="Garamond"/>
                <w:i/>
                <w:lang w:eastAsia="ar-SA"/>
              </w:rPr>
              <w:t>(</w:t>
            </w:r>
            <w:proofErr w:type="gramEnd"/>
            <w:r w:rsidRPr="007D2DA1">
              <w:rPr>
                <w:rFonts w:ascii="Garamond" w:eastAsia="Batang" w:hAnsi="Garamond" w:cs="Garamond"/>
                <w:i/>
                <w:lang w:eastAsia="ar-SA"/>
              </w:rPr>
              <w:t xml:space="preserve">должность) </w:t>
            </w:r>
            <w:r w:rsidRPr="007D2DA1">
              <w:rPr>
                <w:rFonts w:ascii="Garamond" w:eastAsia="Batang" w:hAnsi="Garamond" w:cs="Garamond"/>
                <w:i/>
                <w:lang w:eastAsia="ar-SA"/>
              </w:rPr>
              <w:tab/>
              <w:t xml:space="preserve">              (подпись)</w:t>
            </w:r>
            <w:r w:rsidRPr="007D2DA1">
              <w:rPr>
                <w:rFonts w:ascii="Garamond" w:eastAsia="Batang" w:hAnsi="Garamond" w:cs="Garamond"/>
                <w:i/>
                <w:lang w:eastAsia="ar-SA"/>
              </w:rPr>
              <w:tab/>
            </w:r>
            <w:r w:rsidRPr="007D2DA1">
              <w:rPr>
                <w:rFonts w:ascii="Garamond" w:eastAsia="Batang" w:hAnsi="Garamond" w:cs="Garamond"/>
                <w:i/>
                <w:lang w:eastAsia="ar-SA"/>
              </w:rPr>
              <w:tab/>
              <w:t xml:space="preserve">     (расшифровка подписи)</w:t>
            </w:r>
          </w:p>
          <w:p w:rsidR="00D8700C" w:rsidRPr="007D2DA1" w:rsidRDefault="00D8700C" w:rsidP="007D3B4E">
            <w:pPr>
              <w:widowControl w:val="0"/>
              <w:spacing w:before="120" w:after="120" w:line="240" w:lineRule="auto"/>
              <w:ind w:right="172"/>
              <w:rPr>
                <w:rFonts w:ascii="Garamond" w:eastAsia="Batang" w:hAnsi="Garamond" w:cs="Garamond"/>
                <w:b/>
                <w:lang w:eastAsia="ar-SA"/>
              </w:rPr>
            </w:pPr>
          </w:p>
        </w:tc>
      </w:tr>
      <w:tr w:rsidR="00D8700C" w:rsidRPr="007D2DA1" w:rsidTr="00E138AE">
        <w:trPr>
          <w:trHeight w:val="435"/>
        </w:trPr>
        <w:tc>
          <w:tcPr>
            <w:tcW w:w="1555" w:type="dxa"/>
            <w:vAlign w:val="center"/>
          </w:tcPr>
          <w:p w:rsidR="00D8700C" w:rsidRPr="007D2DA1" w:rsidRDefault="00D8700C" w:rsidP="00D8700C">
            <w:pPr>
              <w:widowControl w:val="0"/>
              <w:spacing w:after="0"/>
              <w:jc w:val="center"/>
              <w:rPr>
                <w:rFonts w:ascii="Garamond" w:eastAsiaTheme="minorHAnsi" w:hAnsi="Garamond" w:cs="Calibri"/>
                <w:b/>
              </w:rPr>
            </w:pPr>
            <w:r w:rsidRPr="007D2DA1">
              <w:rPr>
                <w:rFonts w:ascii="Garamond" w:eastAsiaTheme="minorHAnsi" w:hAnsi="Garamond" w:cs="Calibri"/>
                <w:b/>
              </w:rPr>
              <w:lastRenderedPageBreak/>
              <w:t>Приложение 5.8</w:t>
            </w:r>
          </w:p>
        </w:tc>
        <w:tc>
          <w:tcPr>
            <w:tcW w:w="6662" w:type="dxa"/>
          </w:tcPr>
          <w:p w:rsidR="00D8700C" w:rsidRPr="007D2DA1" w:rsidRDefault="00D8700C" w:rsidP="007D3B4E">
            <w:pPr>
              <w:widowControl w:val="0"/>
              <w:spacing w:before="120" w:after="120" w:line="240" w:lineRule="auto"/>
              <w:ind w:firstLine="708"/>
              <w:jc w:val="right"/>
              <w:rPr>
                <w:rFonts w:ascii="Garamond" w:eastAsia="Batang" w:hAnsi="Garamond" w:cs="Garamond"/>
                <w:b/>
                <w:lang w:eastAsia="ar-SA"/>
              </w:rPr>
            </w:pPr>
            <w:r w:rsidRPr="007D2DA1">
              <w:rPr>
                <w:rFonts w:ascii="Garamond" w:eastAsia="Batang" w:hAnsi="Garamond" w:cs="Garamond"/>
                <w:b/>
                <w:lang w:eastAsia="ar-SA"/>
              </w:rPr>
              <w:t>Приложение 5.8</w:t>
            </w:r>
          </w:p>
          <w:p w:rsidR="00D8700C" w:rsidRPr="007D2DA1" w:rsidRDefault="00D8700C" w:rsidP="007D3B4E">
            <w:pPr>
              <w:widowControl w:val="0"/>
              <w:spacing w:before="120" w:after="120" w:line="240" w:lineRule="auto"/>
              <w:rPr>
                <w:rFonts w:ascii="Garamond" w:eastAsia="Batang" w:hAnsi="Garamond" w:cs="Garamond"/>
                <w:b/>
                <w:lang w:eastAsia="ar-SA"/>
              </w:rPr>
            </w:pPr>
            <w:r w:rsidRPr="007D2DA1">
              <w:rPr>
                <w:rFonts w:ascii="Garamond" w:eastAsia="Batang" w:hAnsi="Garamond" w:cs="Garamond"/>
                <w:b/>
                <w:bCs/>
                <w:lang w:eastAsia="ar-SA"/>
              </w:rPr>
              <w:t xml:space="preserve">Реестр аккредитивов, уведомление об открытии которых получено АО «ЦФР» в соответствии с соглашениями о порядке расчетов, связанных с уплатой </w:t>
            </w:r>
            <w:r w:rsidRPr="007D2DA1">
              <w:rPr>
                <w:rFonts w:ascii="Garamond" w:eastAsia="Batang" w:hAnsi="Garamond" w:cs="Garamond"/>
                <w:b/>
                <w:bCs/>
                <w:highlight w:val="yellow"/>
                <w:lang w:eastAsia="ar-SA"/>
              </w:rPr>
              <w:t>продавцом</w:t>
            </w:r>
            <w:r w:rsidRPr="007D2DA1">
              <w:rPr>
                <w:rFonts w:ascii="Garamond" w:eastAsia="Batang" w:hAnsi="Garamond" w:cs="Garamond"/>
                <w:b/>
                <w:bCs/>
                <w:lang w:eastAsia="ar-SA"/>
              </w:rPr>
              <w:t xml:space="preserve"> </w:t>
            </w:r>
            <w:r w:rsidRPr="007D2DA1">
              <w:rPr>
                <w:rFonts w:ascii="Garamond" w:eastAsia="Batang" w:hAnsi="Garamond" w:cs="Garamond"/>
                <w:b/>
                <w:lang w:eastAsia="ar-SA"/>
              </w:rPr>
              <w:t>штрафа/денежной суммы по аккредитиву</w:t>
            </w:r>
          </w:p>
        </w:tc>
        <w:tc>
          <w:tcPr>
            <w:tcW w:w="6379" w:type="dxa"/>
          </w:tcPr>
          <w:p w:rsidR="00D8700C" w:rsidRPr="007D2DA1" w:rsidRDefault="00D8700C" w:rsidP="007D3B4E">
            <w:pPr>
              <w:widowControl w:val="0"/>
              <w:spacing w:before="120" w:after="120" w:line="240" w:lineRule="auto"/>
              <w:ind w:firstLine="708"/>
              <w:jc w:val="right"/>
              <w:rPr>
                <w:rFonts w:ascii="Garamond" w:eastAsia="Batang" w:hAnsi="Garamond" w:cs="Garamond"/>
                <w:b/>
                <w:lang w:eastAsia="ar-SA"/>
              </w:rPr>
            </w:pPr>
            <w:r w:rsidRPr="007D2DA1">
              <w:rPr>
                <w:rFonts w:ascii="Garamond" w:eastAsia="Batang" w:hAnsi="Garamond" w:cs="Garamond"/>
                <w:b/>
                <w:lang w:eastAsia="ar-SA"/>
              </w:rPr>
              <w:t>Приложение 5.8</w:t>
            </w:r>
          </w:p>
          <w:p w:rsidR="00D8700C" w:rsidRPr="007D2DA1" w:rsidRDefault="00D8700C" w:rsidP="007D3B4E">
            <w:pPr>
              <w:widowControl w:val="0"/>
              <w:spacing w:before="120" w:after="120" w:line="240" w:lineRule="auto"/>
              <w:rPr>
                <w:rFonts w:ascii="Garamond" w:eastAsia="Batang" w:hAnsi="Garamond" w:cs="Garamond"/>
                <w:b/>
                <w:lang w:eastAsia="ar-SA"/>
              </w:rPr>
            </w:pPr>
            <w:r w:rsidRPr="007D2DA1">
              <w:rPr>
                <w:rFonts w:ascii="Garamond" w:eastAsia="Batang" w:hAnsi="Garamond" w:cs="Garamond"/>
                <w:b/>
                <w:bCs/>
                <w:lang w:eastAsia="ar-SA"/>
              </w:rPr>
              <w:t xml:space="preserve">Реестр аккредитивов, уведомление об открытии которых получено АО «ЦФР» в соответствии с соглашениями о порядке расчетов, связанных с уплатой </w:t>
            </w:r>
            <w:r w:rsidRPr="007D2DA1">
              <w:rPr>
                <w:rFonts w:ascii="Garamond" w:eastAsia="Batang" w:hAnsi="Garamond" w:cs="Garamond"/>
                <w:b/>
                <w:lang w:eastAsia="ar-SA"/>
              </w:rPr>
              <w:t>штрафа/денежной суммы по аккредитиву</w:t>
            </w:r>
          </w:p>
        </w:tc>
      </w:tr>
      <w:tr w:rsidR="00D8700C" w:rsidRPr="007D2DA1" w:rsidTr="00FA56E9">
        <w:trPr>
          <w:trHeight w:val="435"/>
        </w:trPr>
        <w:tc>
          <w:tcPr>
            <w:tcW w:w="1555" w:type="dxa"/>
            <w:vAlign w:val="center"/>
          </w:tcPr>
          <w:p w:rsidR="00D8700C" w:rsidRPr="007D2DA1" w:rsidRDefault="00D8700C" w:rsidP="00D8700C">
            <w:pPr>
              <w:widowControl w:val="0"/>
              <w:spacing w:after="0"/>
              <w:ind w:left="-120" w:right="-105"/>
              <w:jc w:val="center"/>
              <w:rPr>
                <w:rFonts w:ascii="Garamond" w:eastAsiaTheme="minorHAnsi" w:hAnsi="Garamond" w:cs="Calibri"/>
                <w:b/>
              </w:rPr>
            </w:pPr>
            <w:r w:rsidRPr="007D2DA1">
              <w:rPr>
                <w:rFonts w:ascii="Garamond" w:eastAsiaTheme="minorHAnsi" w:hAnsi="Garamond" w:cs="Calibri"/>
                <w:b/>
              </w:rPr>
              <w:t xml:space="preserve">Приложение 8, </w:t>
            </w:r>
          </w:p>
          <w:p w:rsidR="00D8700C" w:rsidRPr="007D2DA1" w:rsidRDefault="00F46655" w:rsidP="00D8700C">
            <w:pPr>
              <w:widowControl w:val="0"/>
              <w:spacing w:after="0"/>
              <w:ind w:left="-120" w:right="-105"/>
              <w:jc w:val="center"/>
              <w:rPr>
                <w:rFonts w:ascii="Garamond" w:eastAsiaTheme="minorHAnsi" w:hAnsi="Garamond" w:cs="Calibri"/>
                <w:b/>
              </w:rPr>
            </w:pPr>
            <w:r w:rsidRPr="007D2DA1">
              <w:rPr>
                <w:rFonts w:ascii="Garamond" w:eastAsiaTheme="minorHAnsi" w:hAnsi="Garamond" w:cs="Calibri"/>
                <w:b/>
              </w:rPr>
              <w:t>п.</w:t>
            </w:r>
            <w:r w:rsidR="00D8700C" w:rsidRPr="007D2DA1">
              <w:rPr>
                <w:rFonts w:ascii="Garamond" w:eastAsiaTheme="minorHAnsi" w:hAnsi="Garamond" w:cs="Calibri"/>
                <w:b/>
              </w:rPr>
              <w:t xml:space="preserve"> 6.1</w:t>
            </w:r>
          </w:p>
        </w:tc>
        <w:tc>
          <w:tcPr>
            <w:tcW w:w="6662" w:type="dxa"/>
          </w:tcPr>
          <w:p w:rsidR="00D8700C" w:rsidRPr="007D2DA1" w:rsidRDefault="00D8700C" w:rsidP="007D3B4E">
            <w:pPr>
              <w:pStyle w:val="af2"/>
              <w:widowControl w:val="0"/>
              <w:spacing w:before="120" w:after="120"/>
              <w:ind w:left="40"/>
              <w:jc w:val="both"/>
              <w:outlineLvl w:val="2"/>
              <w:rPr>
                <w:rFonts w:ascii="Garamond" w:hAnsi="Garamond"/>
                <w:color w:val="000000"/>
                <w:sz w:val="22"/>
                <w:szCs w:val="22"/>
              </w:rPr>
            </w:pPr>
            <w:r w:rsidRPr="007D2DA1">
              <w:rPr>
                <w:rFonts w:ascii="Garamond" w:hAnsi="Garamond"/>
                <w:color w:val="000000"/>
                <w:sz w:val="22"/>
                <w:szCs w:val="22"/>
              </w:rPr>
              <w:t>6.1. СО не позднее чем за 2 рабочих дня до начала каждого расчетного периода осуществляет проверку возможности применения метода «график базовой нагрузки» для определения объема снижения потребления объекта регулирования. По результатам такой проверки СО принимает решение о возможности (невозможности) применения данного метода для определения объема снижения потребления объекта регулирования в следующем расчетном периоде.</w:t>
            </w:r>
          </w:p>
          <w:p w:rsidR="00D8700C" w:rsidRPr="007D2DA1" w:rsidRDefault="00D8700C" w:rsidP="007D3B4E">
            <w:pPr>
              <w:pStyle w:val="af2"/>
              <w:widowControl w:val="0"/>
              <w:spacing w:before="120" w:after="120"/>
              <w:ind w:left="40"/>
              <w:jc w:val="both"/>
              <w:outlineLvl w:val="2"/>
              <w:rPr>
                <w:rFonts w:ascii="Garamond" w:hAnsi="Garamond"/>
                <w:color w:val="000000"/>
                <w:sz w:val="22"/>
                <w:szCs w:val="22"/>
              </w:rPr>
            </w:pPr>
            <w:r w:rsidRPr="007D2DA1">
              <w:rPr>
                <w:rFonts w:ascii="Garamond" w:hAnsi="Garamond"/>
                <w:color w:val="000000"/>
                <w:sz w:val="22"/>
                <w:szCs w:val="22"/>
              </w:rPr>
              <w:t>Результаты проверки направляются субъекту оптового рынка в порядке, установленном СО.</w:t>
            </w:r>
          </w:p>
          <w:p w:rsidR="00D8700C" w:rsidRPr="007D2DA1" w:rsidRDefault="00D8700C" w:rsidP="007D3B4E">
            <w:pPr>
              <w:pStyle w:val="af2"/>
              <w:widowControl w:val="0"/>
              <w:spacing w:before="120" w:after="120"/>
              <w:ind w:left="40"/>
              <w:jc w:val="both"/>
              <w:outlineLvl w:val="2"/>
              <w:rPr>
                <w:rFonts w:ascii="Garamond" w:hAnsi="Garamond"/>
                <w:color w:val="000000"/>
                <w:sz w:val="22"/>
                <w:szCs w:val="22"/>
              </w:rPr>
            </w:pPr>
            <w:r w:rsidRPr="007D2DA1">
              <w:rPr>
                <w:rFonts w:ascii="Garamond" w:hAnsi="Garamond"/>
                <w:color w:val="000000"/>
                <w:sz w:val="22"/>
                <w:szCs w:val="22"/>
              </w:rPr>
              <w:t xml:space="preserve">В случае если в результате проверки СО установил невозможность применения метода «график базовой нагрузки» для определения объема снижения потребления объекта регулирования, такой объект регулирования признается неготовым к снижению потребления независимо от информации, приведенной субъектом оптового рынка в уведомлении о готовности объекта управления к снижению потребления в каждые сутки, начиная с первых суток расчетного </w:t>
            </w:r>
            <w:r w:rsidRPr="007D2DA1">
              <w:rPr>
                <w:rFonts w:ascii="Garamond" w:hAnsi="Garamond"/>
                <w:color w:val="000000"/>
                <w:sz w:val="22"/>
                <w:szCs w:val="22"/>
              </w:rPr>
              <w:lastRenderedPageBreak/>
              <w:t>периода, в отношении которого была проведена проверка, до суток, начиная с которых используется иной метод, применение которого возможно для определения объема снижения потребления объекта регулирования в соответствии с настоящим Порядком.</w:t>
            </w:r>
          </w:p>
        </w:tc>
        <w:tc>
          <w:tcPr>
            <w:tcW w:w="6379" w:type="dxa"/>
          </w:tcPr>
          <w:p w:rsidR="00D8700C" w:rsidRPr="007D2DA1" w:rsidRDefault="00D8700C" w:rsidP="007D3B4E">
            <w:pPr>
              <w:pStyle w:val="af2"/>
              <w:widowControl w:val="0"/>
              <w:spacing w:before="120" w:after="120"/>
              <w:ind w:left="40"/>
              <w:jc w:val="both"/>
              <w:outlineLvl w:val="2"/>
              <w:rPr>
                <w:rFonts w:ascii="Garamond" w:hAnsi="Garamond"/>
                <w:color w:val="000000"/>
                <w:sz w:val="22"/>
                <w:szCs w:val="22"/>
              </w:rPr>
            </w:pPr>
            <w:r w:rsidRPr="007D2DA1">
              <w:rPr>
                <w:rFonts w:ascii="Garamond" w:hAnsi="Garamond"/>
                <w:color w:val="000000"/>
                <w:sz w:val="22"/>
                <w:szCs w:val="22"/>
              </w:rPr>
              <w:lastRenderedPageBreak/>
              <w:t>6.1. СО не позднее чем за 2 рабочих дня до начала каждого расчетного периода осуществляет проверку возможности применения метода «график базовой нагрузки» для определения объема снижения потребления объекта регулирования. По результатам такой проверки СО принимает решение о возможности (невозможности) применения данного метода для определения объема снижения потребления объекта регулирования в следующем расчетном периоде.</w:t>
            </w:r>
          </w:p>
          <w:p w:rsidR="00D8700C" w:rsidRPr="007D2DA1" w:rsidRDefault="00D8700C" w:rsidP="007D3B4E">
            <w:pPr>
              <w:pStyle w:val="af2"/>
              <w:widowControl w:val="0"/>
              <w:spacing w:before="120" w:after="120"/>
              <w:ind w:left="40"/>
              <w:jc w:val="both"/>
              <w:outlineLvl w:val="2"/>
              <w:rPr>
                <w:rFonts w:ascii="Garamond" w:hAnsi="Garamond"/>
                <w:color w:val="000000"/>
                <w:sz w:val="22"/>
                <w:szCs w:val="22"/>
              </w:rPr>
            </w:pPr>
            <w:r w:rsidRPr="007D2DA1">
              <w:rPr>
                <w:rFonts w:ascii="Garamond" w:hAnsi="Garamond"/>
                <w:color w:val="000000"/>
                <w:sz w:val="22"/>
                <w:szCs w:val="22"/>
              </w:rPr>
              <w:t>Результаты проверки направляются субъекту оптового рынка в порядке, установленном СО.</w:t>
            </w:r>
          </w:p>
          <w:p w:rsidR="00D8700C" w:rsidRPr="007D2DA1" w:rsidRDefault="00D8700C" w:rsidP="007D3B4E">
            <w:pPr>
              <w:pStyle w:val="af2"/>
              <w:widowControl w:val="0"/>
              <w:spacing w:before="120" w:after="120"/>
              <w:ind w:left="40"/>
              <w:jc w:val="both"/>
              <w:outlineLvl w:val="2"/>
              <w:rPr>
                <w:rFonts w:ascii="Garamond" w:hAnsi="Garamond"/>
                <w:color w:val="000000"/>
                <w:sz w:val="22"/>
                <w:szCs w:val="22"/>
              </w:rPr>
            </w:pPr>
            <w:r w:rsidRPr="007D2DA1">
              <w:rPr>
                <w:rFonts w:ascii="Garamond" w:hAnsi="Garamond"/>
                <w:color w:val="000000"/>
                <w:sz w:val="22"/>
                <w:szCs w:val="22"/>
              </w:rPr>
              <w:t xml:space="preserve">В случае если в результате проверки СО установил невозможность применения метода «график базовой нагрузки» для определения объема снижения потребления объекта регулирования, такой объект регулирования признается неготовым к снижению потребления </w:t>
            </w:r>
            <w:r w:rsidRPr="007D2DA1">
              <w:rPr>
                <w:rFonts w:ascii="Garamond" w:hAnsi="Garamond"/>
                <w:color w:val="000000"/>
                <w:sz w:val="22"/>
                <w:szCs w:val="22"/>
                <w:highlight w:val="yellow"/>
              </w:rPr>
              <w:t xml:space="preserve">в соответствии с п. 5.4.3.2 </w:t>
            </w:r>
            <w:r w:rsidRPr="007D2DA1">
              <w:rPr>
                <w:rFonts w:ascii="Garamond" w:hAnsi="Garamond" w:cs="Arial"/>
                <w:bCs/>
                <w:sz w:val="22"/>
                <w:szCs w:val="22"/>
                <w:highlight w:val="yellow"/>
              </w:rPr>
              <w:t>настоящего Регламента</w:t>
            </w:r>
            <w:r w:rsidRPr="007D2DA1">
              <w:rPr>
                <w:rFonts w:ascii="Garamond" w:hAnsi="Garamond"/>
                <w:color w:val="000000"/>
                <w:sz w:val="22"/>
                <w:szCs w:val="22"/>
              </w:rPr>
              <w:t xml:space="preserve"> независимо от информации, приведенной субъектом оптового </w:t>
            </w:r>
            <w:r w:rsidRPr="007D2DA1">
              <w:rPr>
                <w:rFonts w:ascii="Garamond" w:hAnsi="Garamond"/>
                <w:color w:val="000000"/>
                <w:sz w:val="22"/>
                <w:szCs w:val="22"/>
              </w:rPr>
              <w:lastRenderedPageBreak/>
              <w:t>рынка в уведомлении о готовности объекта управления к снижению потребления в каждые сутки, начиная с первых суток расчетного периода, в отношении которого была проведена проверка, до суток, начиная с которых используется иной метод, применение которого возможно для определения объема снижения потребления объекта регулирования в соответствии с настоящим Порядком.</w:t>
            </w:r>
          </w:p>
        </w:tc>
      </w:tr>
    </w:tbl>
    <w:p w:rsidR="008405B7" w:rsidRDefault="008405B7" w:rsidP="00CB1CA9">
      <w:pPr>
        <w:tabs>
          <w:tab w:val="left" w:pos="10582"/>
        </w:tabs>
        <w:suppressAutoHyphens/>
        <w:spacing w:before="120" w:after="0" w:line="240" w:lineRule="auto"/>
        <w:rPr>
          <w:rFonts w:ascii="Garamond" w:eastAsia="Batang" w:hAnsi="Garamond" w:cs="Garamond"/>
          <w:b/>
          <w:highlight w:val="green"/>
          <w:lang w:eastAsia="ar-SA"/>
        </w:rPr>
      </w:pPr>
    </w:p>
    <w:p w:rsidR="00E63B5B" w:rsidRDefault="00E63B5B" w:rsidP="00CB1CA9">
      <w:pPr>
        <w:tabs>
          <w:tab w:val="left" w:pos="10582"/>
        </w:tabs>
        <w:suppressAutoHyphens/>
        <w:spacing w:before="120" w:after="0" w:line="240" w:lineRule="auto"/>
        <w:rPr>
          <w:rFonts w:ascii="Garamond" w:eastAsia="Batang" w:hAnsi="Garamond" w:cs="Garamond"/>
          <w:b/>
          <w:sz w:val="24"/>
          <w:szCs w:val="24"/>
          <w:lang w:eastAsia="ar-SA"/>
        </w:rPr>
      </w:pPr>
    </w:p>
    <w:p w:rsidR="00852AF2" w:rsidRPr="00F46655" w:rsidRDefault="00852AF2" w:rsidP="00CB1CA9">
      <w:pPr>
        <w:tabs>
          <w:tab w:val="left" w:pos="10582"/>
        </w:tabs>
        <w:suppressAutoHyphens/>
        <w:spacing w:before="120" w:after="0" w:line="240" w:lineRule="auto"/>
        <w:rPr>
          <w:rFonts w:ascii="Garamond" w:eastAsia="Batang" w:hAnsi="Garamond" w:cs="Garamond"/>
          <w:b/>
          <w:sz w:val="24"/>
          <w:szCs w:val="24"/>
          <w:lang w:eastAsia="ar-SA"/>
        </w:rPr>
      </w:pPr>
      <w:r w:rsidRPr="00F46655">
        <w:rPr>
          <w:rFonts w:ascii="Garamond" w:eastAsia="Batang" w:hAnsi="Garamond" w:cs="Garamond"/>
          <w:b/>
          <w:sz w:val="24"/>
          <w:szCs w:val="24"/>
          <w:lang w:eastAsia="ar-SA"/>
        </w:rPr>
        <w:t xml:space="preserve">Добавить приложение </w:t>
      </w:r>
    </w:p>
    <w:p w:rsidR="00852AF2" w:rsidRPr="00F46655" w:rsidRDefault="00852AF2" w:rsidP="00852AF2">
      <w:pPr>
        <w:tabs>
          <w:tab w:val="left" w:pos="10582"/>
        </w:tabs>
        <w:suppressAutoHyphens/>
        <w:spacing w:before="120" w:after="0" w:line="240" w:lineRule="auto"/>
        <w:jc w:val="right"/>
        <w:rPr>
          <w:rFonts w:ascii="Garamond" w:eastAsia="Batang" w:hAnsi="Garamond" w:cs="Garamond"/>
          <w:b/>
          <w:lang w:eastAsia="ar-SA"/>
        </w:rPr>
      </w:pPr>
      <w:r w:rsidRPr="00F46655">
        <w:rPr>
          <w:rFonts w:ascii="Garamond" w:eastAsia="Batang" w:hAnsi="Garamond" w:cs="Garamond"/>
          <w:b/>
          <w:lang w:eastAsia="ar-SA"/>
        </w:rPr>
        <w:t>Приложение 5.4</w:t>
      </w:r>
    </w:p>
    <w:p w:rsidR="00852AF2" w:rsidRPr="00F46655" w:rsidRDefault="00852AF2" w:rsidP="00852AF2">
      <w:pPr>
        <w:tabs>
          <w:tab w:val="left" w:pos="7091"/>
        </w:tabs>
        <w:suppressAutoHyphens/>
        <w:spacing w:after="0" w:line="240" w:lineRule="auto"/>
        <w:jc w:val="center"/>
        <w:rPr>
          <w:rFonts w:ascii="Garamond" w:eastAsia="Batang" w:hAnsi="Garamond" w:cs="Garamond"/>
          <w:b/>
          <w:lang w:eastAsia="ar-SA"/>
        </w:rPr>
      </w:pPr>
    </w:p>
    <w:p w:rsidR="00852AF2" w:rsidRPr="00F46655" w:rsidRDefault="00852AF2" w:rsidP="00852AF2">
      <w:pPr>
        <w:tabs>
          <w:tab w:val="left" w:pos="7091"/>
        </w:tabs>
        <w:suppressAutoHyphens/>
        <w:spacing w:after="0" w:line="240" w:lineRule="auto"/>
        <w:jc w:val="center"/>
        <w:rPr>
          <w:rFonts w:ascii="Garamond" w:eastAsia="Batang" w:hAnsi="Garamond" w:cs="Garamond"/>
          <w:b/>
          <w:lang w:eastAsia="ar-SA"/>
        </w:rPr>
      </w:pPr>
    </w:p>
    <w:p w:rsidR="00852AF2" w:rsidRPr="00F46655" w:rsidRDefault="00852AF2" w:rsidP="00852AF2">
      <w:pPr>
        <w:tabs>
          <w:tab w:val="left" w:pos="7091"/>
        </w:tabs>
        <w:suppressAutoHyphens/>
        <w:spacing w:after="0" w:line="240" w:lineRule="auto"/>
        <w:jc w:val="center"/>
        <w:rPr>
          <w:rFonts w:ascii="Garamond" w:eastAsia="Batang" w:hAnsi="Garamond" w:cs="Garamond"/>
          <w:b/>
          <w:lang w:eastAsia="ar-SA"/>
        </w:rPr>
      </w:pPr>
    </w:p>
    <w:p w:rsidR="00852AF2" w:rsidRPr="00F46655" w:rsidRDefault="00852AF2" w:rsidP="00852AF2">
      <w:pPr>
        <w:tabs>
          <w:tab w:val="left" w:pos="7091"/>
        </w:tabs>
        <w:suppressAutoHyphens/>
        <w:spacing w:after="0" w:line="240" w:lineRule="auto"/>
        <w:jc w:val="center"/>
        <w:rPr>
          <w:rFonts w:ascii="Garamond" w:eastAsia="Batang" w:hAnsi="Garamond" w:cs="Garamond"/>
          <w:b/>
          <w:lang w:eastAsia="ar-SA"/>
        </w:rPr>
      </w:pPr>
      <w:r w:rsidRPr="00F46655">
        <w:rPr>
          <w:rFonts w:ascii="Garamond" w:eastAsia="Batang" w:hAnsi="Garamond" w:cs="Garamond"/>
          <w:b/>
          <w:lang w:eastAsia="ar-SA"/>
        </w:rPr>
        <w:t>Реестр агентских договоров</w:t>
      </w:r>
    </w:p>
    <w:p w:rsidR="00852AF2" w:rsidRPr="00F46655" w:rsidRDefault="00852AF2" w:rsidP="00852AF2">
      <w:pPr>
        <w:tabs>
          <w:tab w:val="left" w:pos="7091"/>
        </w:tabs>
        <w:suppressAutoHyphens/>
        <w:spacing w:after="0" w:line="240" w:lineRule="auto"/>
        <w:jc w:val="center"/>
        <w:rPr>
          <w:rFonts w:ascii="Garamond" w:eastAsia="Batang" w:hAnsi="Garamond" w:cs="Garamond"/>
          <w:b/>
          <w:lang w:eastAsia="ar-SA"/>
        </w:rPr>
      </w:pPr>
      <w:r w:rsidRPr="00F46655">
        <w:rPr>
          <w:rFonts w:ascii="Garamond" w:eastAsia="Batang" w:hAnsi="Garamond" w:cs="Garamond"/>
          <w:b/>
          <w:lang w:eastAsia="ar-SA"/>
        </w:rPr>
        <w:t>по организации расчетов в рамках обеспечения исполнения обязательств по договорам на оптовом рынке электрической энергии и мощности</w:t>
      </w:r>
    </w:p>
    <w:p w:rsidR="00852AF2" w:rsidRPr="00F46655" w:rsidRDefault="00852AF2" w:rsidP="00852AF2">
      <w:pPr>
        <w:tabs>
          <w:tab w:val="left" w:pos="7091"/>
        </w:tabs>
        <w:suppressAutoHyphens/>
        <w:spacing w:after="0" w:line="240" w:lineRule="auto"/>
        <w:jc w:val="center"/>
        <w:rPr>
          <w:rFonts w:ascii="Garamond" w:eastAsia="Batang" w:hAnsi="Garamond" w:cs="Garamond"/>
          <w:b/>
          <w:lang w:eastAsia="ar-SA"/>
        </w:rPr>
      </w:pPr>
    </w:p>
    <w:p w:rsidR="00852AF2" w:rsidRPr="00F46655" w:rsidRDefault="00852AF2" w:rsidP="00852AF2">
      <w:pPr>
        <w:tabs>
          <w:tab w:val="left" w:pos="7091"/>
        </w:tabs>
        <w:suppressAutoHyphens/>
        <w:spacing w:after="0" w:line="240" w:lineRule="auto"/>
        <w:jc w:val="center"/>
        <w:rPr>
          <w:rFonts w:ascii="Garamond" w:eastAsia="Batang" w:hAnsi="Garamond" w:cs="Garamond"/>
          <w:b/>
          <w:lang w:eastAsia="ar-SA"/>
        </w:rPr>
      </w:pPr>
    </w:p>
    <w:tbl>
      <w:tblPr>
        <w:tblStyle w:val="aff5"/>
        <w:tblW w:w="0" w:type="dxa"/>
        <w:tblInd w:w="1271" w:type="dxa"/>
        <w:tblLayout w:type="fixed"/>
        <w:tblLook w:val="04A0" w:firstRow="1" w:lastRow="0" w:firstColumn="1" w:lastColumn="0" w:noHBand="0" w:noVBand="1"/>
      </w:tblPr>
      <w:tblGrid>
        <w:gridCol w:w="2978"/>
        <w:gridCol w:w="1843"/>
        <w:gridCol w:w="2085"/>
        <w:gridCol w:w="2031"/>
        <w:gridCol w:w="2971"/>
      </w:tblGrid>
      <w:tr w:rsidR="00852AF2" w:rsidTr="00852AF2">
        <w:tc>
          <w:tcPr>
            <w:tcW w:w="2978" w:type="dxa"/>
            <w:tcBorders>
              <w:top w:val="single" w:sz="4" w:space="0" w:color="auto"/>
              <w:left w:val="single" w:sz="4" w:space="0" w:color="auto"/>
              <w:bottom w:val="single" w:sz="4" w:space="0" w:color="auto"/>
              <w:right w:val="single" w:sz="4" w:space="0" w:color="auto"/>
            </w:tcBorders>
            <w:hideMark/>
          </w:tcPr>
          <w:p w:rsidR="00852AF2" w:rsidRPr="00F46655" w:rsidRDefault="00852AF2">
            <w:pPr>
              <w:spacing w:after="0" w:line="240" w:lineRule="auto"/>
              <w:jc w:val="center"/>
              <w:rPr>
                <w:rFonts w:ascii="Garamond" w:eastAsia="Batang" w:hAnsi="Garamond" w:cs="Arial"/>
                <w:b/>
                <w:lang w:eastAsia="ar-SA"/>
              </w:rPr>
            </w:pPr>
            <w:r w:rsidRPr="00F46655">
              <w:rPr>
                <w:rFonts w:ascii="Garamond" w:eastAsia="Batang" w:hAnsi="Garamond" w:cs="Arial"/>
                <w:b/>
                <w:lang w:eastAsia="ar-SA"/>
              </w:rPr>
              <w:t>Уникальный идентификатор</w:t>
            </w:r>
          </w:p>
          <w:p w:rsidR="00852AF2" w:rsidRPr="00F46655" w:rsidRDefault="00852AF2">
            <w:pPr>
              <w:spacing w:after="0" w:line="240" w:lineRule="auto"/>
              <w:jc w:val="center"/>
              <w:rPr>
                <w:rFonts w:ascii="Garamond" w:eastAsia="Batang" w:hAnsi="Garamond" w:cs="Arial"/>
                <w:b/>
                <w:lang w:eastAsia="ar-SA"/>
              </w:rPr>
            </w:pPr>
            <w:r w:rsidRPr="00F46655">
              <w:rPr>
                <w:rFonts w:ascii="Garamond" w:eastAsia="Batang" w:hAnsi="Garamond" w:cs="Arial"/>
                <w:b/>
                <w:lang w:eastAsia="ar-SA"/>
              </w:rPr>
              <w:t>&lt;id&gt;</w:t>
            </w:r>
          </w:p>
        </w:tc>
        <w:tc>
          <w:tcPr>
            <w:tcW w:w="1843" w:type="dxa"/>
            <w:tcBorders>
              <w:top w:val="single" w:sz="4" w:space="0" w:color="auto"/>
              <w:left w:val="single" w:sz="4" w:space="0" w:color="auto"/>
              <w:bottom w:val="single" w:sz="4" w:space="0" w:color="auto"/>
              <w:right w:val="single" w:sz="4" w:space="0" w:color="auto"/>
            </w:tcBorders>
            <w:hideMark/>
          </w:tcPr>
          <w:p w:rsidR="00852AF2" w:rsidRPr="00F46655" w:rsidRDefault="00852AF2">
            <w:pPr>
              <w:spacing w:after="0" w:line="240" w:lineRule="auto"/>
              <w:jc w:val="center"/>
              <w:rPr>
                <w:rFonts w:ascii="Garamond" w:eastAsia="Batang" w:hAnsi="Garamond" w:cs="Arial"/>
                <w:b/>
                <w:lang w:eastAsia="ar-SA"/>
              </w:rPr>
            </w:pPr>
            <w:r w:rsidRPr="00F46655">
              <w:rPr>
                <w:rFonts w:ascii="Garamond" w:eastAsia="Batang" w:hAnsi="Garamond" w:cs="Arial"/>
                <w:b/>
                <w:lang w:eastAsia="ar-SA"/>
              </w:rPr>
              <w:t>Код принципала</w:t>
            </w:r>
          </w:p>
          <w:p w:rsidR="00852AF2" w:rsidRPr="00F46655" w:rsidRDefault="00852AF2">
            <w:pPr>
              <w:spacing w:after="0" w:line="240" w:lineRule="auto"/>
              <w:jc w:val="center"/>
              <w:rPr>
                <w:rFonts w:ascii="Garamond" w:eastAsia="Batang" w:hAnsi="Garamond" w:cs="Arial"/>
                <w:b/>
                <w:lang w:val="en-US" w:eastAsia="ar-SA"/>
              </w:rPr>
            </w:pPr>
            <w:r w:rsidRPr="00F46655">
              <w:rPr>
                <w:rFonts w:ascii="Garamond" w:eastAsia="Batang" w:hAnsi="Garamond" w:cs="Arial"/>
                <w:b/>
                <w:lang w:val="en-US" w:eastAsia="ar-SA"/>
              </w:rPr>
              <w:t>&lt;</w:t>
            </w:r>
            <w:r w:rsidRPr="00F46655">
              <w:rPr>
                <w:rFonts w:ascii="Garamond" w:eastAsia="Batang" w:hAnsi="Garamond" w:cs="Arial"/>
                <w:b/>
                <w:lang w:eastAsia="ar-SA"/>
              </w:rPr>
              <w:t>trader-code</w:t>
            </w:r>
            <w:r w:rsidRPr="00F46655">
              <w:rPr>
                <w:rFonts w:ascii="Garamond" w:eastAsia="Batang" w:hAnsi="Garamond" w:cs="Arial"/>
                <w:b/>
                <w:lang w:val="en-US" w:eastAsia="ar-SA"/>
              </w:rPr>
              <w:t>&gt;</w:t>
            </w:r>
          </w:p>
        </w:tc>
        <w:tc>
          <w:tcPr>
            <w:tcW w:w="2085" w:type="dxa"/>
            <w:tcBorders>
              <w:top w:val="single" w:sz="4" w:space="0" w:color="auto"/>
              <w:left w:val="single" w:sz="4" w:space="0" w:color="auto"/>
              <w:bottom w:val="single" w:sz="4" w:space="0" w:color="auto"/>
              <w:right w:val="single" w:sz="4" w:space="0" w:color="auto"/>
            </w:tcBorders>
            <w:hideMark/>
          </w:tcPr>
          <w:p w:rsidR="00852AF2" w:rsidRPr="00F46655" w:rsidRDefault="00852AF2">
            <w:pPr>
              <w:spacing w:after="0" w:line="240" w:lineRule="auto"/>
              <w:jc w:val="center"/>
              <w:rPr>
                <w:rFonts w:ascii="Garamond" w:eastAsia="Batang" w:hAnsi="Garamond" w:cs="Arial"/>
                <w:b/>
                <w:lang w:eastAsia="ar-SA"/>
              </w:rPr>
            </w:pPr>
            <w:r w:rsidRPr="00F46655">
              <w:rPr>
                <w:rFonts w:ascii="Garamond" w:eastAsia="Batang" w:hAnsi="Garamond" w:cs="Arial"/>
                <w:b/>
                <w:lang w:eastAsia="ar-SA"/>
              </w:rPr>
              <w:t>Краткое наименование принципала</w:t>
            </w:r>
          </w:p>
          <w:p w:rsidR="00852AF2" w:rsidRPr="00F46655" w:rsidRDefault="00852AF2">
            <w:pPr>
              <w:spacing w:after="0" w:line="240" w:lineRule="auto"/>
              <w:jc w:val="center"/>
              <w:rPr>
                <w:b/>
              </w:rPr>
            </w:pPr>
            <w:r w:rsidRPr="00F46655">
              <w:rPr>
                <w:rFonts w:ascii="Garamond" w:eastAsia="Batang" w:hAnsi="Garamond" w:cs="Arial"/>
                <w:b/>
                <w:lang w:eastAsia="ar-SA"/>
              </w:rPr>
              <w:t>&lt;trader-name&gt;</w:t>
            </w:r>
          </w:p>
        </w:tc>
        <w:tc>
          <w:tcPr>
            <w:tcW w:w="2031" w:type="dxa"/>
            <w:tcBorders>
              <w:top w:val="single" w:sz="4" w:space="0" w:color="auto"/>
              <w:left w:val="single" w:sz="4" w:space="0" w:color="auto"/>
              <w:bottom w:val="single" w:sz="4" w:space="0" w:color="auto"/>
              <w:right w:val="single" w:sz="4" w:space="0" w:color="auto"/>
            </w:tcBorders>
            <w:hideMark/>
          </w:tcPr>
          <w:p w:rsidR="00852AF2" w:rsidRPr="00F46655" w:rsidRDefault="00852AF2">
            <w:pPr>
              <w:spacing w:after="0" w:line="240" w:lineRule="auto"/>
              <w:jc w:val="center"/>
              <w:rPr>
                <w:rFonts w:ascii="Garamond" w:eastAsia="Batang" w:hAnsi="Garamond" w:cs="Arial"/>
                <w:b/>
                <w:lang w:eastAsia="ar-SA"/>
              </w:rPr>
            </w:pPr>
            <w:r w:rsidRPr="00F46655">
              <w:rPr>
                <w:rFonts w:ascii="Garamond" w:eastAsia="Batang" w:hAnsi="Garamond" w:cs="Arial"/>
                <w:b/>
                <w:lang w:eastAsia="ar-SA"/>
              </w:rPr>
              <w:t>Номер агентского договора</w:t>
            </w:r>
          </w:p>
          <w:p w:rsidR="00852AF2" w:rsidRPr="00F46655" w:rsidRDefault="00852AF2">
            <w:pPr>
              <w:spacing w:after="0" w:line="240" w:lineRule="auto"/>
              <w:rPr>
                <w:b/>
              </w:rPr>
            </w:pPr>
            <w:r w:rsidRPr="00F46655">
              <w:rPr>
                <w:rFonts w:ascii="Garamond" w:eastAsia="Batang" w:hAnsi="Garamond" w:cs="Arial"/>
                <w:b/>
                <w:lang w:eastAsia="ar-SA"/>
              </w:rPr>
              <w:t>&lt;contract-num&gt;</w:t>
            </w:r>
          </w:p>
        </w:tc>
        <w:tc>
          <w:tcPr>
            <w:tcW w:w="2971" w:type="dxa"/>
            <w:tcBorders>
              <w:top w:val="single" w:sz="4" w:space="0" w:color="auto"/>
              <w:left w:val="single" w:sz="4" w:space="0" w:color="auto"/>
              <w:bottom w:val="single" w:sz="4" w:space="0" w:color="auto"/>
              <w:right w:val="single" w:sz="4" w:space="0" w:color="auto"/>
            </w:tcBorders>
          </w:tcPr>
          <w:p w:rsidR="00852AF2" w:rsidRPr="00F46655" w:rsidRDefault="00852AF2">
            <w:pPr>
              <w:spacing w:after="0" w:line="240" w:lineRule="auto"/>
              <w:jc w:val="center"/>
              <w:rPr>
                <w:rFonts w:ascii="Garamond" w:eastAsia="Batang" w:hAnsi="Garamond" w:cs="Arial"/>
                <w:b/>
                <w:lang w:eastAsia="ar-SA"/>
              </w:rPr>
            </w:pPr>
            <w:r w:rsidRPr="00F46655">
              <w:rPr>
                <w:rFonts w:ascii="Garamond" w:eastAsia="Batang" w:hAnsi="Garamond" w:cs="Arial"/>
                <w:b/>
                <w:lang w:eastAsia="ar-SA"/>
              </w:rPr>
              <w:t>Дата заключения агентского договора</w:t>
            </w:r>
          </w:p>
          <w:p w:rsidR="00852AF2" w:rsidRDefault="00852AF2">
            <w:pPr>
              <w:spacing w:after="0" w:line="240" w:lineRule="auto"/>
              <w:jc w:val="center"/>
              <w:rPr>
                <w:rFonts w:ascii="Garamond" w:eastAsia="Batang" w:hAnsi="Garamond" w:cs="Arial"/>
                <w:b/>
                <w:lang w:eastAsia="ar-SA"/>
              </w:rPr>
            </w:pPr>
            <w:r w:rsidRPr="00F46655">
              <w:rPr>
                <w:rFonts w:ascii="Garamond" w:eastAsia="Batang" w:hAnsi="Garamond" w:cs="Arial"/>
                <w:b/>
                <w:lang w:eastAsia="ar-SA"/>
              </w:rPr>
              <w:t>&lt;contract-date&gt;</w:t>
            </w:r>
          </w:p>
          <w:p w:rsidR="00852AF2" w:rsidRDefault="00852AF2">
            <w:pPr>
              <w:spacing w:after="0" w:line="240" w:lineRule="auto"/>
              <w:jc w:val="center"/>
              <w:rPr>
                <w:b/>
              </w:rPr>
            </w:pPr>
          </w:p>
        </w:tc>
      </w:tr>
    </w:tbl>
    <w:p w:rsidR="00852AF2" w:rsidRDefault="00852AF2" w:rsidP="00852AF2">
      <w:pPr>
        <w:spacing w:after="0" w:line="240" w:lineRule="auto"/>
      </w:pPr>
    </w:p>
    <w:p w:rsidR="00852AF2" w:rsidRDefault="00852AF2" w:rsidP="00CB1CA9">
      <w:pPr>
        <w:tabs>
          <w:tab w:val="left" w:pos="10582"/>
        </w:tabs>
        <w:suppressAutoHyphens/>
        <w:spacing w:before="120" w:after="0" w:line="240" w:lineRule="auto"/>
        <w:rPr>
          <w:rFonts w:ascii="Garamond" w:eastAsia="Batang" w:hAnsi="Garamond" w:cs="Garamond"/>
          <w:b/>
          <w:lang w:eastAsia="ar-SA"/>
        </w:rPr>
      </w:pPr>
    </w:p>
    <w:p w:rsidR="00E63B5B" w:rsidRDefault="00E63B5B" w:rsidP="00CB1CA9">
      <w:pPr>
        <w:tabs>
          <w:tab w:val="left" w:pos="10582"/>
        </w:tabs>
        <w:suppressAutoHyphens/>
        <w:spacing w:before="120" w:after="0" w:line="240" w:lineRule="auto"/>
        <w:rPr>
          <w:rFonts w:ascii="Garamond" w:eastAsia="Batang" w:hAnsi="Garamond" w:cs="Garamond"/>
          <w:b/>
          <w:sz w:val="24"/>
          <w:szCs w:val="24"/>
          <w:lang w:eastAsia="ar-SA"/>
        </w:rPr>
        <w:sectPr w:rsidR="00E63B5B" w:rsidSect="00494EC7">
          <w:pgSz w:w="16838" w:h="11906" w:orient="landscape"/>
          <w:pgMar w:top="1134" w:right="1276" w:bottom="851" w:left="1134" w:header="709" w:footer="0" w:gutter="0"/>
          <w:cols w:space="720"/>
          <w:titlePg/>
          <w:docGrid w:linePitch="299"/>
        </w:sectPr>
      </w:pPr>
    </w:p>
    <w:p w:rsidR="00CB1CA9" w:rsidRPr="0077590E" w:rsidRDefault="00CB1CA9" w:rsidP="00CB1CA9">
      <w:pPr>
        <w:tabs>
          <w:tab w:val="left" w:pos="10582"/>
        </w:tabs>
        <w:suppressAutoHyphens/>
        <w:spacing w:before="120" w:after="0" w:line="240" w:lineRule="auto"/>
        <w:rPr>
          <w:rFonts w:ascii="Garamond" w:eastAsia="Batang" w:hAnsi="Garamond" w:cs="Garamond"/>
          <w:b/>
          <w:sz w:val="24"/>
          <w:szCs w:val="24"/>
          <w:lang w:eastAsia="ar-SA"/>
        </w:rPr>
      </w:pPr>
      <w:r w:rsidRPr="0077590E">
        <w:rPr>
          <w:rFonts w:ascii="Garamond" w:eastAsia="Batang" w:hAnsi="Garamond" w:cs="Garamond"/>
          <w:b/>
          <w:sz w:val="24"/>
          <w:szCs w:val="24"/>
          <w:lang w:eastAsia="ar-SA"/>
        </w:rPr>
        <w:lastRenderedPageBreak/>
        <w:t>Действующая редакция</w:t>
      </w:r>
    </w:p>
    <w:p w:rsidR="00CB1CA9" w:rsidRPr="00CB1CA9" w:rsidRDefault="00CB1CA9" w:rsidP="00CB1CA9">
      <w:pPr>
        <w:tabs>
          <w:tab w:val="left" w:pos="10582"/>
        </w:tabs>
        <w:suppressAutoHyphens/>
        <w:spacing w:before="120" w:after="0" w:line="240" w:lineRule="auto"/>
        <w:jc w:val="right"/>
        <w:rPr>
          <w:rFonts w:ascii="Garamond" w:eastAsia="Batang" w:hAnsi="Garamond" w:cs="Garamond"/>
          <w:b/>
          <w:lang w:eastAsia="ar-SA"/>
        </w:rPr>
      </w:pPr>
      <w:r w:rsidRPr="00CB1CA9">
        <w:rPr>
          <w:rFonts w:ascii="Garamond" w:eastAsia="Batang" w:hAnsi="Garamond" w:cs="Garamond"/>
          <w:b/>
          <w:lang w:eastAsia="ar-SA"/>
        </w:rPr>
        <w:t>Приложение 5.9</w:t>
      </w:r>
    </w:p>
    <w:p w:rsidR="00CB1CA9" w:rsidRPr="00CB1CA9" w:rsidRDefault="00CB1CA9" w:rsidP="00CB1CA9">
      <w:pPr>
        <w:keepNext/>
        <w:keepLines/>
        <w:spacing w:after="0" w:line="240" w:lineRule="auto"/>
        <w:jc w:val="right"/>
        <w:outlineLvl w:val="0"/>
        <w:rPr>
          <w:rFonts w:ascii="Garamond" w:eastAsia="Times New Roman" w:hAnsi="Garamond"/>
          <w:b/>
          <w:lang w:val="x-none" w:eastAsia="x-none"/>
        </w:rPr>
      </w:pPr>
    </w:p>
    <w:p w:rsidR="00CB1CA9" w:rsidRPr="00CB1CA9" w:rsidRDefault="00CB1CA9" w:rsidP="00CB1CA9">
      <w:pPr>
        <w:suppressAutoHyphens/>
        <w:spacing w:before="120" w:after="0" w:line="240" w:lineRule="auto"/>
        <w:rPr>
          <w:rFonts w:ascii="Garamond" w:eastAsia="Batang" w:hAnsi="Garamond" w:cs="Garamond"/>
          <w:b/>
          <w:bCs/>
          <w:lang w:eastAsia="ar-SA"/>
        </w:rPr>
      </w:pPr>
      <w:r w:rsidRPr="00CB1CA9">
        <w:rPr>
          <w:rFonts w:ascii="Garamond" w:eastAsia="Batang" w:hAnsi="Garamond" w:cs="Garamond"/>
          <w:b/>
          <w:bCs/>
          <w:lang w:eastAsia="ar-SA"/>
        </w:rPr>
        <w:t xml:space="preserve">Реестр </w:t>
      </w:r>
      <w:r w:rsidRPr="00CB1CA9">
        <w:rPr>
          <w:rFonts w:ascii="Garamond" w:eastAsia="Batang" w:hAnsi="Garamond" w:cs="Garamond"/>
          <w:b/>
          <w:bCs/>
          <w:highlight w:val="yellow"/>
          <w:lang w:eastAsia="ar-SA"/>
        </w:rPr>
        <w:t>субъектов оптового рынка</w:t>
      </w:r>
      <w:r w:rsidRPr="00CB1CA9">
        <w:rPr>
          <w:rFonts w:ascii="Garamond" w:eastAsia="Batang" w:hAnsi="Garamond" w:cs="Garamond"/>
          <w:b/>
          <w:bCs/>
          <w:lang w:eastAsia="ar-SA"/>
        </w:rPr>
        <w:t>, отобранных по итогам отбора ресурса по управлению изменением режима потребления</w:t>
      </w:r>
    </w:p>
    <w:p w:rsidR="00CB1CA9" w:rsidRPr="00CB1CA9" w:rsidRDefault="00CB1CA9" w:rsidP="00CB1CA9">
      <w:pPr>
        <w:suppressAutoHyphens/>
        <w:spacing w:before="120" w:after="0" w:line="240" w:lineRule="auto"/>
        <w:rPr>
          <w:rFonts w:ascii="Garamond" w:eastAsia="Batang" w:hAnsi="Garamond" w:cs="Garamond"/>
          <w:b/>
          <w:bCs/>
          <w:lang w:eastAsia="ar-SA"/>
        </w:rPr>
      </w:pPr>
      <w:r w:rsidRPr="00CB1CA9">
        <w:rPr>
          <w:rFonts w:ascii="Garamond" w:eastAsia="Batang" w:hAnsi="Garamond" w:cs="Garamond"/>
          <w:b/>
          <w:lang w:eastAsia="ar-SA"/>
        </w:rPr>
        <w:t xml:space="preserve">Период оказания услуг по управлению изменением режима потребления – </w:t>
      </w:r>
      <w:r w:rsidRPr="00CB1CA9">
        <w:rPr>
          <w:rFonts w:ascii="Garamond" w:eastAsia="Batang" w:hAnsi="Garamond" w:cs="Garamond"/>
          <w:b/>
          <w:lang w:val="en-US" w:eastAsia="ar-SA"/>
        </w:rPr>
        <w:t>X</w:t>
      </w:r>
      <w:r w:rsidRPr="00CB1CA9">
        <w:rPr>
          <w:rFonts w:ascii="Garamond" w:eastAsia="Batang" w:hAnsi="Garamond" w:cs="Garamond"/>
          <w:b/>
          <w:lang w:eastAsia="ar-SA"/>
        </w:rPr>
        <w:t xml:space="preserve"> квартал </w:t>
      </w:r>
      <w:r w:rsidRPr="00CB1CA9">
        <w:rPr>
          <w:rFonts w:ascii="Garamond" w:eastAsia="Batang" w:hAnsi="Garamond" w:cs="Garamond"/>
          <w:b/>
          <w:lang w:val="en-US" w:eastAsia="ar-SA"/>
        </w:rPr>
        <w:t>XXXX</w:t>
      </w:r>
      <w:r w:rsidRPr="00CB1CA9">
        <w:rPr>
          <w:rFonts w:ascii="Garamond" w:eastAsia="Batang" w:hAnsi="Garamond" w:cs="Garamond"/>
          <w:b/>
          <w:lang w:eastAsia="ar-SA"/>
        </w:rPr>
        <w:t xml:space="preserve"> г. или </w:t>
      </w:r>
      <w:r w:rsidRPr="00CB1CA9">
        <w:rPr>
          <w:rFonts w:ascii="Garamond" w:eastAsia="Batang" w:hAnsi="Garamond" w:cs="Garamond"/>
          <w:b/>
          <w:lang w:val="en-US" w:eastAsia="ar-SA"/>
        </w:rPr>
        <w:t>XXXX</w:t>
      </w:r>
      <w:r w:rsidRPr="00CB1CA9">
        <w:rPr>
          <w:rFonts w:ascii="Garamond" w:eastAsia="Batang" w:hAnsi="Garamond" w:cs="Garamond"/>
          <w:b/>
          <w:lang w:eastAsia="ar-SA"/>
        </w:rPr>
        <w:t xml:space="preserve"> г.</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402"/>
        <w:gridCol w:w="2039"/>
        <w:gridCol w:w="1845"/>
        <w:gridCol w:w="2778"/>
        <w:gridCol w:w="2126"/>
        <w:gridCol w:w="2126"/>
      </w:tblGrid>
      <w:tr w:rsidR="00CB1CA9" w:rsidRPr="00CB1CA9" w:rsidTr="002F4F55">
        <w:trPr>
          <w:trHeight w:val="543"/>
        </w:trPr>
        <w:tc>
          <w:tcPr>
            <w:tcW w:w="988" w:type="dxa"/>
            <w:vAlign w:val="center"/>
          </w:tcPr>
          <w:p w:rsidR="00CB1CA9" w:rsidRPr="00CB1CA9" w:rsidRDefault="00CB1CA9" w:rsidP="00CB1CA9">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Calibri"/>
                <w:b/>
                <w:color w:val="000000"/>
                <w:lang w:eastAsia="ar-SA"/>
              </w:rPr>
              <w:t>№ п/п</w:t>
            </w:r>
          </w:p>
        </w:tc>
        <w:tc>
          <w:tcPr>
            <w:tcW w:w="3402" w:type="dxa"/>
            <w:vAlign w:val="center"/>
          </w:tcPr>
          <w:p w:rsidR="00CB1CA9" w:rsidRPr="00CB1CA9" w:rsidRDefault="00CB1CA9" w:rsidP="00CB1CA9">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Calibri"/>
                <w:b/>
                <w:color w:val="000000"/>
                <w:lang w:eastAsia="ar-SA"/>
              </w:rPr>
              <w:t xml:space="preserve">Наименование </w:t>
            </w:r>
            <w:r w:rsidRPr="00CB1CA9">
              <w:rPr>
                <w:rFonts w:ascii="Garamond" w:eastAsia="Batang" w:hAnsi="Garamond" w:cs="Calibri"/>
                <w:b/>
                <w:color w:val="000000"/>
                <w:highlight w:val="yellow"/>
                <w:lang w:eastAsia="ar-SA"/>
              </w:rPr>
              <w:t>субъекта оптового рынка</w:t>
            </w:r>
          </w:p>
        </w:tc>
        <w:tc>
          <w:tcPr>
            <w:tcW w:w="2039" w:type="dxa"/>
            <w:vAlign w:val="center"/>
          </w:tcPr>
          <w:p w:rsidR="00CB1CA9" w:rsidRPr="00CB1CA9" w:rsidRDefault="00CB1CA9" w:rsidP="00CB1CA9">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Calibri"/>
                <w:b/>
                <w:color w:val="000000"/>
                <w:lang w:eastAsia="ar-SA"/>
              </w:rPr>
              <w:t xml:space="preserve">Код </w:t>
            </w:r>
            <w:r w:rsidRPr="00CB1CA9">
              <w:rPr>
                <w:rFonts w:ascii="Garamond" w:eastAsia="Batang" w:hAnsi="Garamond" w:cs="Calibri"/>
                <w:b/>
                <w:color w:val="000000"/>
                <w:highlight w:val="yellow"/>
                <w:lang w:eastAsia="ar-SA"/>
              </w:rPr>
              <w:t>субъекта оптового рынка</w:t>
            </w:r>
          </w:p>
        </w:tc>
        <w:tc>
          <w:tcPr>
            <w:tcW w:w="1845" w:type="dxa"/>
            <w:vAlign w:val="center"/>
          </w:tcPr>
          <w:p w:rsidR="00CB1CA9" w:rsidRPr="00CB1CA9" w:rsidRDefault="00CB1CA9" w:rsidP="00CB1CA9">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Calibri"/>
                <w:b/>
                <w:color w:val="000000"/>
                <w:lang w:eastAsia="ar-SA"/>
              </w:rPr>
              <w:t>Ценовая зона</w:t>
            </w:r>
          </w:p>
        </w:tc>
        <w:tc>
          <w:tcPr>
            <w:tcW w:w="2778" w:type="dxa"/>
          </w:tcPr>
          <w:p w:rsidR="00CB1CA9" w:rsidRPr="00CB1CA9" w:rsidRDefault="00CB1CA9" w:rsidP="00CB1CA9">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Calibri"/>
                <w:b/>
                <w:color w:val="000000"/>
                <w:lang w:eastAsia="ar-SA"/>
              </w:rPr>
              <w:t xml:space="preserve">Наименование субъекта оптового рынка </w:t>
            </w:r>
            <w:r w:rsidR="001F6919">
              <w:rPr>
                <w:rFonts w:ascii="Garamond" w:eastAsia="Batang" w:hAnsi="Garamond" w:cs="Calibri"/>
                <w:b/>
                <w:color w:val="000000"/>
                <w:lang w:eastAsia="ar-SA"/>
              </w:rPr>
              <w:t>–</w:t>
            </w:r>
            <w:r w:rsidRPr="00CB1CA9">
              <w:rPr>
                <w:rFonts w:ascii="Garamond" w:eastAsia="Batang" w:hAnsi="Garamond" w:cs="Calibri"/>
                <w:b/>
                <w:color w:val="000000"/>
                <w:lang w:eastAsia="ar-SA"/>
              </w:rPr>
              <w:t xml:space="preserve"> поручителя</w:t>
            </w:r>
          </w:p>
        </w:tc>
        <w:tc>
          <w:tcPr>
            <w:tcW w:w="2126" w:type="dxa"/>
          </w:tcPr>
          <w:p w:rsidR="00CB1CA9" w:rsidRPr="00CB1CA9" w:rsidRDefault="00CB1CA9" w:rsidP="00CB1CA9">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Calibri"/>
                <w:b/>
                <w:color w:val="000000"/>
                <w:lang w:eastAsia="ar-SA"/>
              </w:rPr>
              <w:t>Код субъекта оптового рынка - поручителя</w:t>
            </w:r>
          </w:p>
        </w:tc>
        <w:tc>
          <w:tcPr>
            <w:tcW w:w="2126" w:type="dxa"/>
          </w:tcPr>
          <w:p w:rsidR="00CB1CA9" w:rsidRPr="00CB1CA9" w:rsidRDefault="00CB1CA9" w:rsidP="00CB1CA9">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Garamond"/>
                <w:b/>
                <w:lang w:eastAsia="ar-SA"/>
              </w:rPr>
              <w:t>Объем ответственности поручителя, руб.</w:t>
            </w:r>
          </w:p>
        </w:tc>
      </w:tr>
      <w:tr w:rsidR="00CB1CA9" w:rsidRPr="00CB1CA9" w:rsidTr="002F4F55">
        <w:trPr>
          <w:trHeight w:val="238"/>
        </w:trPr>
        <w:tc>
          <w:tcPr>
            <w:tcW w:w="988" w:type="dxa"/>
            <w:noWrap/>
            <w:vAlign w:val="bottom"/>
          </w:tcPr>
          <w:p w:rsidR="00CB1CA9" w:rsidRPr="00CB1CA9" w:rsidRDefault="00CB1CA9" w:rsidP="00CB1CA9">
            <w:pPr>
              <w:suppressAutoHyphens/>
              <w:spacing w:before="120" w:after="0" w:line="240" w:lineRule="auto"/>
              <w:ind w:left="-96" w:firstLine="96"/>
              <w:jc w:val="center"/>
              <w:rPr>
                <w:rFonts w:ascii="Garamond" w:eastAsia="Batang" w:hAnsi="Garamond" w:cs="Calibri"/>
                <w:color w:val="000000"/>
                <w:lang w:eastAsia="ar-SA"/>
              </w:rPr>
            </w:pPr>
            <w:r w:rsidRPr="00CB1CA9">
              <w:rPr>
                <w:rFonts w:ascii="Garamond" w:eastAsia="Batang" w:hAnsi="Garamond" w:cs="Calibri"/>
                <w:color w:val="000000"/>
                <w:lang w:eastAsia="ar-SA"/>
              </w:rPr>
              <w:t> </w:t>
            </w:r>
          </w:p>
        </w:tc>
        <w:tc>
          <w:tcPr>
            <w:tcW w:w="3402" w:type="dxa"/>
          </w:tcPr>
          <w:p w:rsidR="00CB1CA9" w:rsidRPr="00CB1CA9" w:rsidRDefault="00CB1CA9" w:rsidP="00CB1CA9">
            <w:pPr>
              <w:suppressAutoHyphens/>
              <w:spacing w:before="120" w:after="0" w:line="240" w:lineRule="auto"/>
              <w:ind w:left="-96" w:firstLine="96"/>
              <w:rPr>
                <w:rFonts w:ascii="Garamond" w:eastAsia="Batang" w:hAnsi="Garamond" w:cs="Arial"/>
                <w:color w:val="333333"/>
                <w:lang w:eastAsia="ar-SA"/>
              </w:rPr>
            </w:pPr>
            <w:r w:rsidRPr="00CB1CA9">
              <w:rPr>
                <w:rFonts w:ascii="Garamond" w:eastAsia="Batang" w:hAnsi="Garamond" w:cs="Arial"/>
                <w:color w:val="333333"/>
                <w:lang w:eastAsia="ar-SA"/>
              </w:rPr>
              <w:t> </w:t>
            </w:r>
          </w:p>
        </w:tc>
        <w:tc>
          <w:tcPr>
            <w:tcW w:w="2039" w:type="dxa"/>
          </w:tcPr>
          <w:p w:rsidR="00CB1CA9" w:rsidRPr="00CB1CA9" w:rsidRDefault="00CB1CA9" w:rsidP="00CB1CA9">
            <w:pPr>
              <w:suppressAutoHyphens/>
              <w:spacing w:before="120" w:after="0" w:line="240" w:lineRule="auto"/>
              <w:ind w:left="-96" w:firstLine="96"/>
              <w:rPr>
                <w:rFonts w:ascii="Garamond" w:eastAsia="Batang" w:hAnsi="Garamond" w:cs="Arial"/>
                <w:color w:val="333333"/>
                <w:lang w:eastAsia="ar-SA"/>
              </w:rPr>
            </w:pPr>
            <w:r w:rsidRPr="00CB1CA9">
              <w:rPr>
                <w:rFonts w:ascii="Garamond" w:eastAsia="Batang" w:hAnsi="Garamond" w:cs="Arial"/>
                <w:color w:val="333333"/>
                <w:lang w:eastAsia="ar-SA"/>
              </w:rPr>
              <w:t> </w:t>
            </w:r>
          </w:p>
        </w:tc>
        <w:tc>
          <w:tcPr>
            <w:tcW w:w="1845" w:type="dxa"/>
          </w:tcPr>
          <w:p w:rsidR="00CB1CA9" w:rsidRPr="00CB1CA9" w:rsidRDefault="00CB1CA9" w:rsidP="00CB1CA9">
            <w:pPr>
              <w:suppressAutoHyphens/>
              <w:spacing w:before="120" w:after="0" w:line="240" w:lineRule="auto"/>
              <w:ind w:left="-96" w:firstLine="96"/>
              <w:rPr>
                <w:rFonts w:ascii="Garamond" w:eastAsia="Batang" w:hAnsi="Garamond" w:cs="Arial"/>
                <w:color w:val="333333"/>
                <w:lang w:eastAsia="ar-SA"/>
              </w:rPr>
            </w:pPr>
          </w:p>
        </w:tc>
        <w:tc>
          <w:tcPr>
            <w:tcW w:w="2778" w:type="dxa"/>
          </w:tcPr>
          <w:p w:rsidR="00CB1CA9" w:rsidRPr="00CB1CA9" w:rsidRDefault="00CB1CA9" w:rsidP="00CB1CA9">
            <w:pPr>
              <w:suppressAutoHyphens/>
              <w:spacing w:before="120" w:after="0" w:line="240" w:lineRule="auto"/>
              <w:ind w:left="-96" w:firstLine="96"/>
              <w:rPr>
                <w:rFonts w:ascii="Garamond" w:eastAsia="Batang" w:hAnsi="Garamond" w:cs="Arial"/>
                <w:color w:val="333333"/>
                <w:lang w:eastAsia="ar-SA"/>
              </w:rPr>
            </w:pPr>
          </w:p>
        </w:tc>
        <w:tc>
          <w:tcPr>
            <w:tcW w:w="2126" w:type="dxa"/>
          </w:tcPr>
          <w:p w:rsidR="00CB1CA9" w:rsidRPr="00CB1CA9" w:rsidRDefault="00CB1CA9" w:rsidP="00CB1CA9">
            <w:pPr>
              <w:suppressAutoHyphens/>
              <w:spacing w:before="120" w:after="0" w:line="240" w:lineRule="auto"/>
              <w:ind w:left="-96" w:firstLine="96"/>
              <w:rPr>
                <w:rFonts w:ascii="Garamond" w:eastAsia="Batang" w:hAnsi="Garamond" w:cs="Arial"/>
                <w:color w:val="333333"/>
                <w:lang w:eastAsia="ar-SA"/>
              </w:rPr>
            </w:pPr>
          </w:p>
        </w:tc>
        <w:tc>
          <w:tcPr>
            <w:tcW w:w="2126" w:type="dxa"/>
          </w:tcPr>
          <w:p w:rsidR="00CB1CA9" w:rsidRPr="00CB1CA9" w:rsidRDefault="00CB1CA9" w:rsidP="00CB1CA9">
            <w:pPr>
              <w:suppressAutoHyphens/>
              <w:spacing w:before="120" w:after="0" w:line="240" w:lineRule="auto"/>
              <w:ind w:left="-96" w:firstLine="96"/>
              <w:rPr>
                <w:rFonts w:ascii="Garamond" w:eastAsia="Batang" w:hAnsi="Garamond" w:cs="Arial"/>
                <w:color w:val="333333"/>
                <w:lang w:eastAsia="ar-SA"/>
              </w:rPr>
            </w:pPr>
          </w:p>
        </w:tc>
      </w:tr>
    </w:tbl>
    <w:p w:rsidR="00CB1CA9" w:rsidRPr="00CB1CA9" w:rsidRDefault="00CB1CA9" w:rsidP="00CB1CA9">
      <w:pPr>
        <w:suppressAutoHyphens/>
        <w:spacing w:after="0" w:line="240" w:lineRule="auto"/>
        <w:jc w:val="both"/>
        <w:rPr>
          <w:rFonts w:ascii="Times New Roman" w:eastAsia="Batang" w:hAnsi="Times New Roman"/>
          <w:lang w:eastAsia="ar-SA"/>
        </w:rPr>
      </w:pPr>
    </w:p>
    <w:p w:rsidR="00CB1CA9" w:rsidRPr="00CB1CA9" w:rsidRDefault="00CB1CA9" w:rsidP="00CB1CA9">
      <w:pPr>
        <w:spacing w:after="0" w:line="240" w:lineRule="auto"/>
        <w:jc w:val="both"/>
        <w:rPr>
          <w:rFonts w:ascii="Garamond" w:hAnsi="Garamond" w:cs="Garamond"/>
          <w:b/>
          <w:bCs/>
          <w:sz w:val="26"/>
          <w:szCs w:val="26"/>
        </w:rPr>
      </w:pPr>
    </w:p>
    <w:p w:rsidR="00CB1CA9" w:rsidRPr="0077590E" w:rsidRDefault="00CB1CA9" w:rsidP="00CB1CA9">
      <w:pPr>
        <w:tabs>
          <w:tab w:val="left" w:pos="10582"/>
        </w:tabs>
        <w:suppressAutoHyphens/>
        <w:spacing w:before="120" w:after="0" w:line="240" w:lineRule="auto"/>
        <w:rPr>
          <w:rFonts w:ascii="Garamond" w:eastAsia="Batang" w:hAnsi="Garamond" w:cs="Garamond"/>
          <w:b/>
          <w:sz w:val="24"/>
          <w:szCs w:val="24"/>
          <w:lang w:eastAsia="ar-SA"/>
        </w:rPr>
      </w:pPr>
      <w:r w:rsidRPr="0077590E">
        <w:rPr>
          <w:rFonts w:ascii="Garamond" w:eastAsia="Batang" w:hAnsi="Garamond" w:cs="Garamond"/>
          <w:b/>
          <w:sz w:val="24"/>
          <w:szCs w:val="24"/>
          <w:lang w:eastAsia="ar-SA"/>
        </w:rPr>
        <w:t>Предлагаемая редакция</w:t>
      </w:r>
    </w:p>
    <w:p w:rsidR="00CB1CA9" w:rsidRPr="00CB1CA9" w:rsidRDefault="00CB1CA9" w:rsidP="00CB1CA9">
      <w:pPr>
        <w:tabs>
          <w:tab w:val="left" w:pos="10582"/>
        </w:tabs>
        <w:suppressAutoHyphens/>
        <w:spacing w:before="120" w:after="0" w:line="240" w:lineRule="auto"/>
        <w:jc w:val="right"/>
        <w:rPr>
          <w:rFonts w:ascii="Garamond" w:eastAsia="Batang" w:hAnsi="Garamond" w:cs="Garamond"/>
          <w:b/>
          <w:lang w:eastAsia="ar-SA"/>
        </w:rPr>
      </w:pPr>
      <w:r w:rsidRPr="00CB1CA9">
        <w:rPr>
          <w:rFonts w:ascii="Garamond" w:eastAsia="Batang" w:hAnsi="Garamond" w:cs="Garamond"/>
          <w:b/>
          <w:lang w:eastAsia="ar-SA"/>
        </w:rPr>
        <w:t>Приложение 5.9</w:t>
      </w:r>
    </w:p>
    <w:p w:rsidR="00CB1CA9" w:rsidRPr="00CB1CA9" w:rsidRDefault="00CB1CA9" w:rsidP="00CB1CA9">
      <w:pPr>
        <w:keepNext/>
        <w:keepLines/>
        <w:spacing w:after="0" w:line="240" w:lineRule="auto"/>
        <w:jc w:val="right"/>
        <w:outlineLvl w:val="0"/>
        <w:rPr>
          <w:rFonts w:ascii="Garamond" w:eastAsia="Times New Roman" w:hAnsi="Garamond"/>
          <w:b/>
          <w:lang w:val="x-none" w:eastAsia="x-none"/>
        </w:rPr>
      </w:pPr>
    </w:p>
    <w:p w:rsidR="00CB1CA9" w:rsidRPr="00CB1CA9" w:rsidRDefault="00CB1CA9" w:rsidP="00CB1CA9">
      <w:pPr>
        <w:suppressAutoHyphens/>
        <w:spacing w:before="120" w:after="0" w:line="240" w:lineRule="auto"/>
        <w:rPr>
          <w:rFonts w:ascii="Garamond" w:eastAsia="Batang" w:hAnsi="Garamond" w:cs="Garamond"/>
          <w:b/>
          <w:bCs/>
          <w:lang w:eastAsia="ar-SA"/>
        </w:rPr>
      </w:pPr>
      <w:r w:rsidRPr="00CB1CA9">
        <w:rPr>
          <w:rFonts w:ascii="Garamond" w:eastAsia="Batang" w:hAnsi="Garamond" w:cs="Garamond"/>
          <w:b/>
          <w:bCs/>
          <w:lang w:eastAsia="ar-SA"/>
        </w:rPr>
        <w:t xml:space="preserve">Реестр </w:t>
      </w:r>
      <w:r w:rsidRPr="00CB1CA9">
        <w:rPr>
          <w:rFonts w:ascii="Garamond" w:eastAsia="Batang" w:hAnsi="Garamond" w:cs="Garamond"/>
          <w:b/>
          <w:bCs/>
          <w:highlight w:val="yellow"/>
          <w:lang w:eastAsia="ar-SA"/>
        </w:rPr>
        <w:t>исполнителей услуг</w:t>
      </w:r>
      <w:r w:rsidR="003C696F">
        <w:rPr>
          <w:rFonts w:ascii="Garamond" w:eastAsia="Batang" w:hAnsi="Garamond" w:cs="Garamond"/>
          <w:b/>
          <w:bCs/>
          <w:lang w:eastAsia="ar-SA"/>
        </w:rPr>
        <w:t xml:space="preserve"> </w:t>
      </w:r>
      <w:r w:rsidR="003C696F" w:rsidRPr="0077590E">
        <w:rPr>
          <w:rFonts w:ascii="Garamond" w:hAnsi="Garamond"/>
          <w:b/>
          <w:bCs/>
          <w:highlight w:val="yellow"/>
        </w:rPr>
        <w:t xml:space="preserve">и </w:t>
      </w:r>
      <w:r w:rsidR="003C696F" w:rsidRPr="0077590E">
        <w:rPr>
          <w:rFonts w:ascii="Garamond" w:hAnsi="Garamond" w:cs="Calibri"/>
          <w:b/>
          <w:color w:val="000000"/>
          <w:highlight w:val="yellow"/>
        </w:rPr>
        <w:t>агрегированных объектов управления</w:t>
      </w:r>
      <w:r w:rsidRPr="00CB1CA9">
        <w:rPr>
          <w:rFonts w:ascii="Garamond" w:eastAsia="Batang" w:hAnsi="Garamond" w:cs="Garamond"/>
          <w:b/>
          <w:bCs/>
          <w:lang w:eastAsia="ar-SA"/>
        </w:rPr>
        <w:t>, отобранных по итогам отбора ресурса по управлению изменением режима потребления</w:t>
      </w:r>
    </w:p>
    <w:p w:rsidR="00CB1CA9" w:rsidRPr="00CB1CA9" w:rsidRDefault="00CB1CA9" w:rsidP="00CB1CA9">
      <w:pPr>
        <w:suppressAutoHyphens/>
        <w:spacing w:before="120" w:after="0" w:line="240" w:lineRule="auto"/>
        <w:rPr>
          <w:rFonts w:ascii="Garamond" w:eastAsia="Batang" w:hAnsi="Garamond" w:cs="Garamond"/>
          <w:b/>
          <w:bCs/>
          <w:lang w:eastAsia="ar-SA"/>
        </w:rPr>
      </w:pPr>
      <w:r w:rsidRPr="00CB1CA9">
        <w:rPr>
          <w:rFonts w:ascii="Garamond" w:eastAsia="Batang" w:hAnsi="Garamond" w:cs="Garamond"/>
          <w:b/>
          <w:lang w:eastAsia="ar-SA"/>
        </w:rPr>
        <w:t xml:space="preserve">Период оказания услуг по управлению изменением режима потребления – </w:t>
      </w:r>
      <w:r w:rsidRPr="00CB1CA9">
        <w:rPr>
          <w:rFonts w:ascii="Garamond" w:eastAsia="Batang" w:hAnsi="Garamond" w:cs="Garamond"/>
          <w:b/>
          <w:lang w:val="en-US" w:eastAsia="ar-SA"/>
        </w:rPr>
        <w:t>X</w:t>
      </w:r>
      <w:r w:rsidRPr="00CB1CA9">
        <w:rPr>
          <w:rFonts w:ascii="Garamond" w:eastAsia="Batang" w:hAnsi="Garamond" w:cs="Garamond"/>
          <w:b/>
          <w:lang w:eastAsia="ar-SA"/>
        </w:rPr>
        <w:t xml:space="preserve"> квартал </w:t>
      </w:r>
      <w:r w:rsidRPr="00CB1CA9">
        <w:rPr>
          <w:rFonts w:ascii="Garamond" w:eastAsia="Batang" w:hAnsi="Garamond" w:cs="Garamond"/>
          <w:b/>
          <w:lang w:val="en-US" w:eastAsia="ar-SA"/>
        </w:rPr>
        <w:t>XXXX</w:t>
      </w:r>
      <w:r w:rsidRPr="00CB1CA9">
        <w:rPr>
          <w:rFonts w:ascii="Garamond" w:eastAsia="Batang" w:hAnsi="Garamond" w:cs="Garamond"/>
          <w:b/>
          <w:lang w:eastAsia="ar-SA"/>
        </w:rPr>
        <w:t xml:space="preserve"> г. или </w:t>
      </w:r>
      <w:r w:rsidRPr="00CB1CA9">
        <w:rPr>
          <w:rFonts w:ascii="Garamond" w:eastAsia="Batang" w:hAnsi="Garamond" w:cs="Garamond"/>
          <w:b/>
          <w:lang w:val="en-US" w:eastAsia="ar-SA"/>
        </w:rPr>
        <w:t>XXXX</w:t>
      </w:r>
      <w:r w:rsidRPr="00CB1CA9">
        <w:rPr>
          <w:rFonts w:ascii="Garamond" w:eastAsia="Batang" w:hAnsi="Garamond" w:cs="Garamond"/>
          <w:b/>
          <w:lang w:eastAsia="ar-SA"/>
        </w:rPr>
        <w:t xml:space="preserve"> г.</w:t>
      </w:r>
    </w:p>
    <w:tbl>
      <w:tblPr>
        <w:tblW w:w="1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6"/>
        <w:gridCol w:w="3053"/>
        <w:gridCol w:w="1829"/>
        <w:gridCol w:w="1655"/>
        <w:gridCol w:w="1655"/>
        <w:gridCol w:w="2493"/>
        <w:gridCol w:w="1908"/>
        <w:gridCol w:w="1908"/>
      </w:tblGrid>
      <w:tr w:rsidR="003C696F" w:rsidRPr="00CB1CA9" w:rsidTr="008405B7">
        <w:trPr>
          <w:trHeight w:val="476"/>
        </w:trPr>
        <w:tc>
          <w:tcPr>
            <w:tcW w:w="886" w:type="dxa"/>
            <w:vAlign w:val="center"/>
          </w:tcPr>
          <w:p w:rsidR="003C696F" w:rsidRPr="00CB1CA9" w:rsidRDefault="003C696F" w:rsidP="003C696F">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Calibri"/>
                <w:b/>
                <w:color w:val="000000"/>
                <w:lang w:eastAsia="ar-SA"/>
              </w:rPr>
              <w:t>№ п/п</w:t>
            </w:r>
          </w:p>
        </w:tc>
        <w:tc>
          <w:tcPr>
            <w:tcW w:w="3053" w:type="dxa"/>
            <w:vAlign w:val="center"/>
          </w:tcPr>
          <w:p w:rsidR="003C696F" w:rsidRPr="00CB1CA9" w:rsidRDefault="003C696F" w:rsidP="003C696F">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Calibri"/>
                <w:b/>
                <w:color w:val="000000"/>
                <w:lang w:eastAsia="ar-SA"/>
              </w:rPr>
              <w:t xml:space="preserve">Наименование </w:t>
            </w:r>
            <w:r w:rsidRPr="00CB1CA9">
              <w:rPr>
                <w:rFonts w:ascii="Garamond" w:eastAsia="Batang" w:hAnsi="Garamond" w:cs="Calibri"/>
                <w:b/>
                <w:color w:val="000000"/>
                <w:highlight w:val="yellow"/>
                <w:lang w:eastAsia="ar-SA"/>
              </w:rPr>
              <w:t>исполнителя</w:t>
            </w:r>
          </w:p>
        </w:tc>
        <w:tc>
          <w:tcPr>
            <w:tcW w:w="1829" w:type="dxa"/>
            <w:vAlign w:val="center"/>
          </w:tcPr>
          <w:p w:rsidR="003C696F" w:rsidRPr="00CB1CA9" w:rsidRDefault="003C696F" w:rsidP="003C696F">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Calibri"/>
                <w:b/>
                <w:color w:val="000000"/>
                <w:lang w:eastAsia="ar-SA"/>
              </w:rPr>
              <w:t xml:space="preserve">Код </w:t>
            </w:r>
            <w:r w:rsidRPr="00CB1CA9">
              <w:rPr>
                <w:rFonts w:ascii="Garamond" w:eastAsia="Batang" w:hAnsi="Garamond" w:cs="Calibri"/>
                <w:b/>
                <w:color w:val="000000"/>
                <w:highlight w:val="yellow"/>
                <w:lang w:eastAsia="ar-SA"/>
              </w:rPr>
              <w:t>исполнителя</w:t>
            </w:r>
          </w:p>
        </w:tc>
        <w:tc>
          <w:tcPr>
            <w:tcW w:w="1655" w:type="dxa"/>
            <w:vAlign w:val="center"/>
          </w:tcPr>
          <w:p w:rsidR="003C696F" w:rsidRPr="00CB1CA9" w:rsidRDefault="003C696F" w:rsidP="003C696F">
            <w:pPr>
              <w:suppressAutoHyphens/>
              <w:spacing w:before="120" w:after="0" w:line="240" w:lineRule="auto"/>
              <w:ind w:left="-96" w:firstLine="96"/>
              <w:jc w:val="center"/>
              <w:rPr>
                <w:rFonts w:ascii="Garamond" w:eastAsia="Batang" w:hAnsi="Garamond" w:cs="Calibri"/>
                <w:b/>
                <w:color w:val="000000"/>
                <w:lang w:eastAsia="ar-SA"/>
              </w:rPr>
            </w:pPr>
            <w:r w:rsidRPr="0077590E">
              <w:rPr>
                <w:rFonts w:ascii="Garamond" w:hAnsi="Garamond" w:cs="Calibri"/>
                <w:b/>
                <w:color w:val="000000"/>
                <w:highlight w:val="yellow"/>
              </w:rPr>
              <w:t>Код агрегированного объекта управления (АОУ)</w:t>
            </w:r>
          </w:p>
        </w:tc>
        <w:tc>
          <w:tcPr>
            <w:tcW w:w="1655" w:type="dxa"/>
            <w:vAlign w:val="center"/>
          </w:tcPr>
          <w:p w:rsidR="003C696F" w:rsidRPr="00CB1CA9" w:rsidRDefault="003C696F" w:rsidP="003C696F">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Calibri"/>
                <w:b/>
                <w:color w:val="000000"/>
                <w:lang w:eastAsia="ar-SA"/>
              </w:rPr>
              <w:t>Ценовая зона</w:t>
            </w:r>
          </w:p>
        </w:tc>
        <w:tc>
          <w:tcPr>
            <w:tcW w:w="2493" w:type="dxa"/>
          </w:tcPr>
          <w:p w:rsidR="003C696F" w:rsidRPr="00CB1CA9" w:rsidRDefault="003C696F" w:rsidP="003C696F">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Calibri"/>
                <w:b/>
                <w:color w:val="000000"/>
                <w:lang w:eastAsia="ar-SA"/>
              </w:rPr>
              <w:t>Наименование субъекта оптового рынка - поручителя</w:t>
            </w:r>
          </w:p>
        </w:tc>
        <w:tc>
          <w:tcPr>
            <w:tcW w:w="1908" w:type="dxa"/>
          </w:tcPr>
          <w:p w:rsidR="003C696F" w:rsidRPr="00CB1CA9" w:rsidRDefault="003C696F" w:rsidP="003C696F">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Calibri"/>
                <w:b/>
                <w:color w:val="000000"/>
                <w:lang w:eastAsia="ar-SA"/>
              </w:rPr>
              <w:t>Код субъекта оптового рынка - поручителя</w:t>
            </w:r>
          </w:p>
        </w:tc>
        <w:tc>
          <w:tcPr>
            <w:tcW w:w="1908" w:type="dxa"/>
          </w:tcPr>
          <w:p w:rsidR="003C696F" w:rsidRPr="00CB1CA9" w:rsidRDefault="003C696F" w:rsidP="003C696F">
            <w:pPr>
              <w:suppressAutoHyphens/>
              <w:spacing w:before="120" w:after="0" w:line="240" w:lineRule="auto"/>
              <w:ind w:left="-96" w:firstLine="96"/>
              <w:jc w:val="center"/>
              <w:rPr>
                <w:rFonts w:ascii="Garamond" w:eastAsia="Batang" w:hAnsi="Garamond" w:cs="Calibri"/>
                <w:b/>
                <w:color w:val="000000"/>
                <w:lang w:eastAsia="ar-SA"/>
              </w:rPr>
            </w:pPr>
            <w:r w:rsidRPr="00CB1CA9">
              <w:rPr>
                <w:rFonts w:ascii="Garamond" w:eastAsia="Batang" w:hAnsi="Garamond" w:cs="Garamond"/>
                <w:b/>
                <w:lang w:eastAsia="ar-SA"/>
              </w:rPr>
              <w:t>Объем ответственности поручителя, руб.</w:t>
            </w:r>
          </w:p>
        </w:tc>
      </w:tr>
      <w:tr w:rsidR="003C696F" w:rsidRPr="00CB1CA9" w:rsidTr="008405B7">
        <w:trPr>
          <w:trHeight w:val="208"/>
        </w:trPr>
        <w:tc>
          <w:tcPr>
            <w:tcW w:w="886" w:type="dxa"/>
            <w:vMerge w:val="restart"/>
            <w:noWrap/>
            <w:vAlign w:val="bottom"/>
          </w:tcPr>
          <w:p w:rsidR="003C696F" w:rsidRPr="00CB1CA9" w:rsidRDefault="003C696F" w:rsidP="003C696F">
            <w:pPr>
              <w:suppressAutoHyphens/>
              <w:spacing w:before="120" w:after="0" w:line="240" w:lineRule="auto"/>
              <w:ind w:left="-96" w:firstLine="96"/>
              <w:jc w:val="center"/>
              <w:rPr>
                <w:rFonts w:ascii="Garamond" w:eastAsia="Batang" w:hAnsi="Garamond" w:cs="Calibri"/>
                <w:color w:val="000000"/>
                <w:lang w:eastAsia="ar-SA"/>
              </w:rPr>
            </w:pPr>
            <w:r w:rsidRPr="00CB1CA9">
              <w:rPr>
                <w:rFonts w:ascii="Garamond" w:eastAsia="Batang" w:hAnsi="Garamond" w:cs="Calibri"/>
                <w:color w:val="000000"/>
                <w:lang w:eastAsia="ar-SA"/>
              </w:rPr>
              <w:t> </w:t>
            </w:r>
          </w:p>
        </w:tc>
        <w:tc>
          <w:tcPr>
            <w:tcW w:w="3053" w:type="dxa"/>
            <w:vMerge w:val="restart"/>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r w:rsidRPr="00CB1CA9">
              <w:rPr>
                <w:rFonts w:ascii="Garamond" w:eastAsia="Batang" w:hAnsi="Garamond" w:cs="Arial"/>
                <w:color w:val="333333"/>
                <w:lang w:eastAsia="ar-SA"/>
              </w:rPr>
              <w:t> </w:t>
            </w:r>
          </w:p>
        </w:tc>
        <w:tc>
          <w:tcPr>
            <w:tcW w:w="1829" w:type="dxa"/>
            <w:vMerge w:val="restart"/>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r w:rsidRPr="00CB1CA9">
              <w:rPr>
                <w:rFonts w:ascii="Garamond" w:eastAsia="Batang" w:hAnsi="Garamond" w:cs="Arial"/>
                <w:color w:val="333333"/>
                <w:lang w:eastAsia="ar-SA"/>
              </w:rPr>
              <w:t> </w:t>
            </w:r>
          </w:p>
        </w:tc>
        <w:tc>
          <w:tcPr>
            <w:tcW w:w="1655" w:type="dxa"/>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655" w:type="dxa"/>
            <w:vMerge w:val="restart"/>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2493" w:type="dxa"/>
            <w:vMerge w:val="restart"/>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908" w:type="dxa"/>
            <w:vMerge w:val="restart"/>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908" w:type="dxa"/>
            <w:vMerge w:val="restart"/>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r>
      <w:tr w:rsidR="003C696F" w:rsidRPr="00CB1CA9" w:rsidTr="008405B7">
        <w:trPr>
          <w:trHeight w:val="208"/>
        </w:trPr>
        <w:tc>
          <w:tcPr>
            <w:tcW w:w="886" w:type="dxa"/>
            <w:vMerge/>
            <w:noWrap/>
            <w:vAlign w:val="bottom"/>
          </w:tcPr>
          <w:p w:rsidR="003C696F" w:rsidRPr="00CB1CA9" w:rsidRDefault="003C696F" w:rsidP="003C696F">
            <w:pPr>
              <w:suppressAutoHyphens/>
              <w:spacing w:before="120" w:after="0" w:line="240" w:lineRule="auto"/>
              <w:ind w:left="-96" w:firstLine="96"/>
              <w:jc w:val="center"/>
              <w:rPr>
                <w:rFonts w:ascii="Garamond" w:eastAsia="Batang" w:hAnsi="Garamond" w:cs="Calibri"/>
                <w:color w:val="000000"/>
                <w:lang w:eastAsia="ar-SA"/>
              </w:rPr>
            </w:pPr>
          </w:p>
        </w:tc>
        <w:tc>
          <w:tcPr>
            <w:tcW w:w="3053"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829"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655" w:type="dxa"/>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655"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2493"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908"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908"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r>
      <w:tr w:rsidR="003C696F" w:rsidRPr="00CB1CA9" w:rsidTr="008405B7">
        <w:trPr>
          <w:trHeight w:val="208"/>
        </w:trPr>
        <w:tc>
          <w:tcPr>
            <w:tcW w:w="886" w:type="dxa"/>
            <w:vMerge/>
            <w:noWrap/>
            <w:vAlign w:val="bottom"/>
          </w:tcPr>
          <w:p w:rsidR="003C696F" w:rsidRPr="00CB1CA9" w:rsidRDefault="003C696F" w:rsidP="003C696F">
            <w:pPr>
              <w:suppressAutoHyphens/>
              <w:spacing w:before="120" w:after="0" w:line="240" w:lineRule="auto"/>
              <w:ind w:left="-96" w:firstLine="96"/>
              <w:jc w:val="center"/>
              <w:rPr>
                <w:rFonts w:ascii="Garamond" w:eastAsia="Batang" w:hAnsi="Garamond" w:cs="Calibri"/>
                <w:color w:val="000000"/>
                <w:lang w:eastAsia="ar-SA"/>
              </w:rPr>
            </w:pPr>
          </w:p>
        </w:tc>
        <w:tc>
          <w:tcPr>
            <w:tcW w:w="3053"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829"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655" w:type="dxa"/>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655"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2493"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908"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908"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r>
      <w:tr w:rsidR="003C696F" w:rsidRPr="00CB1CA9" w:rsidTr="008405B7">
        <w:trPr>
          <w:trHeight w:val="208"/>
        </w:trPr>
        <w:tc>
          <w:tcPr>
            <w:tcW w:w="886" w:type="dxa"/>
            <w:vMerge/>
            <w:noWrap/>
            <w:vAlign w:val="bottom"/>
          </w:tcPr>
          <w:p w:rsidR="003C696F" w:rsidRPr="00CB1CA9" w:rsidRDefault="003C696F" w:rsidP="003C696F">
            <w:pPr>
              <w:suppressAutoHyphens/>
              <w:spacing w:before="120" w:after="0" w:line="240" w:lineRule="auto"/>
              <w:ind w:left="-96" w:firstLine="96"/>
              <w:jc w:val="center"/>
              <w:rPr>
                <w:rFonts w:ascii="Garamond" w:eastAsia="Batang" w:hAnsi="Garamond" w:cs="Calibri"/>
                <w:color w:val="000000"/>
                <w:lang w:eastAsia="ar-SA"/>
              </w:rPr>
            </w:pPr>
          </w:p>
        </w:tc>
        <w:tc>
          <w:tcPr>
            <w:tcW w:w="3053"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829"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655" w:type="dxa"/>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655"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2493"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908"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908"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r>
      <w:tr w:rsidR="003C696F" w:rsidRPr="00CB1CA9" w:rsidTr="008405B7">
        <w:trPr>
          <w:trHeight w:val="208"/>
        </w:trPr>
        <w:tc>
          <w:tcPr>
            <w:tcW w:w="886" w:type="dxa"/>
            <w:vMerge/>
            <w:noWrap/>
            <w:vAlign w:val="bottom"/>
          </w:tcPr>
          <w:p w:rsidR="003C696F" w:rsidRPr="00CB1CA9" w:rsidRDefault="003C696F" w:rsidP="003C696F">
            <w:pPr>
              <w:suppressAutoHyphens/>
              <w:spacing w:before="120" w:after="0" w:line="240" w:lineRule="auto"/>
              <w:ind w:left="-96" w:firstLine="96"/>
              <w:jc w:val="center"/>
              <w:rPr>
                <w:rFonts w:ascii="Garamond" w:eastAsia="Batang" w:hAnsi="Garamond" w:cs="Calibri"/>
                <w:color w:val="000000"/>
                <w:lang w:eastAsia="ar-SA"/>
              </w:rPr>
            </w:pPr>
          </w:p>
        </w:tc>
        <w:tc>
          <w:tcPr>
            <w:tcW w:w="3053"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829"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655" w:type="dxa"/>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655"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2493"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908"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c>
          <w:tcPr>
            <w:tcW w:w="1908" w:type="dxa"/>
            <w:vMerge/>
          </w:tcPr>
          <w:p w:rsidR="003C696F" w:rsidRPr="00CB1CA9" w:rsidRDefault="003C696F" w:rsidP="003C696F">
            <w:pPr>
              <w:suppressAutoHyphens/>
              <w:spacing w:before="120" w:after="0" w:line="240" w:lineRule="auto"/>
              <w:ind w:left="-96" w:firstLine="96"/>
              <w:rPr>
                <w:rFonts w:ascii="Garamond" w:eastAsia="Batang" w:hAnsi="Garamond" w:cs="Arial"/>
                <w:color w:val="333333"/>
                <w:lang w:eastAsia="ar-SA"/>
              </w:rPr>
            </w:pPr>
          </w:p>
        </w:tc>
      </w:tr>
    </w:tbl>
    <w:p w:rsidR="00B3631E" w:rsidRDefault="00B3631E">
      <w:pPr>
        <w:spacing w:after="160" w:line="259" w:lineRule="auto"/>
        <w:rPr>
          <w:rFonts w:ascii="Garamond" w:hAnsi="Garamond"/>
          <w:b/>
          <w:sz w:val="26"/>
          <w:szCs w:val="26"/>
        </w:rPr>
      </w:pPr>
    </w:p>
    <w:p w:rsidR="00B3631E" w:rsidRDefault="00B3631E">
      <w:pPr>
        <w:spacing w:after="160" w:line="259" w:lineRule="auto"/>
        <w:rPr>
          <w:rFonts w:ascii="Garamond" w:hAnsi="Garamond"/>
          <w:b/>
          <w:sz w:val="26"/>
          <w:szCs w:val="26"/>
        </w:rPr>
      </w:pPr>
    </w:p>
    <w:p w:rsidR="00494EC7" w:rsidRPr="00CC4499" w:rsidRDefault="00494EC7" w:rsidP="00494EC7">
      <w:pPr>
        <w:tabs>
          <w:tab w:val="left" w:pos="709"/>
        </w:tabs>
        <w:spacing w:after="0" w:line="240" w:lineRule="auto"/>
        <w:rPr>
          <w:rFonts w:ascii="Garamond" w:hAnsi="Garamond"/>
          <w:b/>
          <w:sz w:val="24"/>
          <w:szCs w:val="24"/>
        </w:rPr>
      </w:pPr>
      <w:r w:rsidRPr="00CC4499">
        <w:rPr>
          <w:rFonts w:ascii="Garamond" w:hAnsi="Garamond"/>
          <w:b/>
          <w:sz w:val="24"/>
          <w:szCs w:val="24"/>
        </w:rPr>
        <w:lastRenderedPageBreak/>
        <w:t>Действующая редакция</w:t>
      </w:r>
    </w:p>
    <w:p w:rsidR="00494EC7" w:rsidRPr="00BA6E28" w:rsidRDefault="00494EC7" w:rsidP="00494EC7">
      <w:pPr>
        <w:suppressAutoHyphens/>
        <w:spacing w:before="120" w:after="0" w:line="240" w:lineRule="auto"/>
        <w:jc w:val="right"/>
        <w:rPr>
          <w:rFonts w:ascii="Garamond" w:eastAsia="Batang" w:hAnsi="Garamond" w:cs="Garamond"/>
          <w:b/>
          <w:lang w:eastAsia="ar-SA"/>
        </w:rPr>
      </w:pPr>
      <w:r w:rsidRPr="00BA6E28">
        <w:rPr>
          <w:rFonts w:ascii="Garamond" w:eastAsia="Batang" w:hAnsi="Garamond" w:cs="Garamond"/>
          <w:b/>
          <w:lang w:eastAsia="ar-SA"/>
        </w:rPr>
        <w:t>Приложение 6</w:t>
      </w:r>
    </w:p>
    <w:p w:rsidR="00494EC7" w:rsidRPr="00BA6E28" w:rsidRDefault="00494EC7" w:rsidP="00494EC7">
      <w:pPr>
        <w:suppressAutoHyphens/>
        <w:spacing w:before="120" w:after="0" w:line="240" w:lineRule="auto"/>
        <w:jc w:val="right"/>
        <w:rPr>
          <w:rFonts w:ascii="Garamond" w:eastAsia="Batang" w:hAnsi="Garamond" w:cs="Garamond"/>
          <w:b/>
          <w:lang w:eastAsia="ar-SA"/>
        </w:rPr>
      </w:pPr>
      <w:r w:rsidRPr="00BA6E28">
        <w:rPr>
          <w:rFonts w:ascii="Garamond" w:eastAsia="Batang" w:hAnsi="Garamond" w:cs="Garamond"/>
          <w:b/>
          <w:lang w:eastAsia="ar-SA"/>
        </w:rPr>
        <w:t xml:space="preserve"> </w:t>
      </w:r>
    </w:p>
    <w:p w:rsidR="00494EC7" w:rsidRPr="00BA6E28" w:rsidRDefault="00494EC7" w:rsidP="00494EC7">
      <w:pPr>
        <w:suppressAutoHyphens/>
        <w:spacing w:before="120" w:after="0" w:line="240" w:lineRule="auto"/>
        <w:ind w:left="1080"/>
        <w:jc w:val="center"/>
        <w:rPr>
          <w:rFonts w:ascii="Garamond" w:eastAsia="Batang" w:hAnsi="Garamond" w:cs="Arial CYR"/>
          <w:b/>
          <w:bCs/>
          <w:iCs/>
          <w:lang w:eastAsia="ar-SA"/>
        </w:rPr>
      </w:pPr>
      <w:r w:rsidRPr="00BA6E28">
        <w:rPr>
          <w:rFonts w:ascii="Garamond" w:eastAsia="Batang" w:hAnsi="Garamond" w:cs="Garamond"/>
          <w:b/>
          <w:lang w:eastAsia="ar-SA"/>
        </w:rPr>
        <w:t xml:space="preserve">Почасовой отчет </w:t>
      </w:r>
      <w:r w:rsidRPr="00BA6E28">
        <w:rPr>
          <w:rFonts w:ascii="Garamond" w:eastAsia="Batang" w:hAnsi="Garamond" w:cs="Arial CYR"/>
          <w:b/>
          <w:bCs/>
          <w:iCs/>
          <w:lang w:eastAsia="ar-SA"/>
        </w:rPr>
        <w:t>о фактически исполненных объемах снижения потребления электрической энергии и показателях неготовности агрегированного объекта управления</w:t>
      </w:r>
    </w:p>
    <w:p w:rsidR="00494EC7" w:rsidRPr="00BA6E28" w:rsidRDefault="00494EC7" w:rsidP="00494EC7">
      <w:pPr>
        <w:suppressAutoHyphens/>
        <w:spacing w:before="120" w:after="0" w:line="240" w:lineRule="auto"/>
        <w:rPr>
          <w:rFonts w:ascii="Garamond" w:eastAsia="Batang" w:hAnsi="Garamond" w:cs="Arial CYR"/>
          <w:i/>
          <w:iCs/>
          <w:lang w:eastAsia="ar-SA"/>
        </w:rPr>
      </w:pPr>
      <w:r w:rsidRPr="00BA6E28">
        <w:rPr>
          <w:rFonts w:ascii="Garamond" w:eastAsia="Batang" w:hAnsi="Garamond" w:cs="Arial CYR"/>
          <w:i/>
          <w:iCs/>
          <w:lang w:eastAsia="ar-SA"/>
        </w:rPr>
        <w:t xml:space="preserve">Отчетный период: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7"/>
        <w:gridCol w:w="929"/>
        <w:gridCol w:w="1061"/>
        <w:gridCol w:w="1194"/>
        <w:gridCol w:w="2520"/>
        <w:gridCol w:w="2122"/>
        <w:gridCol w:w="1592"/>
        <w:gridCol w:w="1990"/>
        <w:gridCol w:w="2353"/>
      </w:tblGrid>
      <w:tr w:rsidR="00494EC7" w:rsidRPr="00494EC7" w:rsidTr="002F4F55">
        <w:trPr>
          <w:trHeight w:val="270"/>
        </w:trPr>
        <w:tc>
          <w:tcPr>
            <w:tcW w:w="228" w:type="pct"/>
            <w:vMerge w:val="restart"/>
            <w:vAlign w:val="center"/>
          </w:tcPr>
          <w:p w:rsidR="00494EC7" w:rsidRPr="00494EC7" w:rsidRDefault="00494EC7" w:rsidP="002F4F55">
            <w:pPr>
              <w:suppressAutoHyphens/>
              <w:spacing w:before="120" w:after="0" w:line="240" w:lineRule="auto"/>
              <w:jc w:val="center"/>
              <w:rPr>
                <w:rFonts w:ascii="Garamond" w:eastAsia="Batang" w:hAnsi="Garamond" w:cs="Arial CYR"/>
                <w:highlight w:val="yellow"/>
                <w:lang w:eastAsia="ar-SA"/>
              </w:rPr>
            </w:pPr>
            <w:r w:rsidRPr="00494EC7">
              <w:rPr>
                <w:rFonts w:ascii="Garamond" w:eastAsia="Batang" w:hAnsi="Garamond" w:cs="Arial"/>
                <w:highlight w:val="yellow"/>
                <w:lang w:eastAsia="ar-SA"/>
              </w:rPr>
              <w:t>Дата</w:t>
            </w:r>
          </w:p>
        </w:tc>
        <w:tc>
          <w:tcPr>
            <w:tcW w:w="322" w:type="pct"/>
            <w:vMerge w:val="restart"/>
            <w:vAlign w:val="center"/>
          </w:tcPr>
          <w:p w:rsidR="00494EC7" w:rsidRPr="00494EC7" w:rsidRDefault="00494EC7" w:rsidP="002F4F55">
            <w:pPr>
              <w:suppressAutoHyphens/>
              <w:spacing w:before="120" w:after="0" w:line="240" w:lineRule="auto"/>
              <w:jc w:val="center"/>
              <w:rPr>
                <w:rFonts w:ascii="Garamond" w:eastAsia="Batang" w:hAnsi="Garamond" w:cs="Arial CYR"/>
                <w:highlight w:val="yellow"/>
                <w:lang w:eastAsia="ar-SA"/>
              </w:rPr>
            </w:pPr>
            <w:r w:rsidRPr="00494EC7">
              <w:rPr>
                <w:rFonts w:ascii="Garamond" w:eastAsia="Batang" w:hAnsi="Garamond" w:cs="Arial"/>
                <w:highlight w:val="yellow"/>
                <w:lang w:eastAsia="ar-SA"/>
              </w:rPr>
              <w:t>Отчетный час</w:t>
            </w:r>
          </w:p>
        </w:tc>
        <w:tc>
          <w:tcPr>
            <w:tcW w:w="4450" w:type="pct"/>
            <w:gridSpan w:val="7"/>
          </w:tcPr>
          <w:p w:rsidR="00494EC7" w:rsidRPr="00494EC7" w:rsidRDefault="00494EC7" w:rsidP="002F4F55">
            <w:pPr>
              <w:suppressAutoHyphens/>
              <w:spacing w:before="120" w:after="0" w:line="240" w:lineRule="auto"/>
              <w:jc w:val="center"/>
              <w:rPr>
                <w:rFonts w:ascii="Garamond" w:eastAsia="Batang" w:hAnsi="Garamond" w:cs="Arial CYR"/>
                <w:b/>
                <w:bCs/>
                <w:highlight w:val="yellow"/>
                <w:lang w:eastAsia="ar-SA"/>
              </w:rPr>
            </w:pPr>
            <w:r w:rsidRPr="00494EC7">
              <w:rPr>
                <w:rFonts w:ascii="Garamond" w:eastAsia="Batang" w:hAnsi="Garamond" w:cs="Arial"/>
                <w:b/>
                <w:bCs/>
                <w:highlight w:val="yellow"/>
                <w:lang w:eastAsia="ar-SA"/>
              </w:rPr>
              <w:t xml:space="preserve">Показатели неготовности и их составляющие </w:t>
            </w:r>
          </w:p>
        </w:tc>
      </w:tr>
      <w:tr w:rsidR="00494EC7" w:rsidRPr="00494EC7" w:rsidTr="002F4F55">
        <w:trPr>
          <w:trHeight w:val="270"/>
        </w:trPr>
        <w:tc>
          <w:tcPr>
            <w:tcW w:w="228" w:type="pct"/>
            <w:vMerge/>
            <w:vAlign w:val="center"/>
          </w:tcPr>
          <w:p w:rsidR="00494EC7" w:rsidRPr="00494EC7" w:rsidRDefault="00494EC7" w:rsidP="002F4F55">
            <w:pPr>
              <w:suppressAutoHyphens/>
              <w:spacing w:before="120" w:after="0" w:line="240" w:lineRule="auto"/>
              <w:rPr>
                <w:rFonts w:ascii="Garamond" w:eastAsia="Batang" w:hAnsi="Garamond" w:cs="Arial CYR"/>
                <w:highlight w:val="yellow"/>
                <w:lang w:eastAsia="ar-SA"/>
              </w:rPr>
            </w:pPr>
          </w:p>
        </w:tc>
        <w:tc>
          <w:tcPr>
            <w:tcW w:w="322" w:type="pct"/>
            <w:vMerge/>
            <w:vAlign w:val="center"/>
          </w:tcPr>
          <w:p w:rsidR="00494EC7" w:rsidRPr="00494EC7" w:rsidRDefault="00494EC7" w:rsidP="002F4F55">
            <w:pPr>
              <w:suppressAutoHyphens/>
              <w:spacing w:before="120" w:after="0" w:line="240" w:lineRule="auto"/>
              <w:rPr>
                <w:rFonts w:ascii="Garamond" w:eastAsia="Batang" w:hAnsi="Garamond" w:cs="Arial CYR"/>
                <w:highlight w:val="yellow"/>
                <w:lang w:eastAsia="ar-SA"/>
              </w:rPr>
            </w:pPr>
          </w:p>
        </w:tc>
        <w:tc>
          <w:tcPr>
            <w:tcW w:w="368" w:type="pct"/>
            <w:vMerge w:val="restart"/>
          </w:tcPr>
          <w:p w:rsidR="00494EC7" w:rsidRPr="00494EC7" w:rsidRDefault="00494EC7" w:rsidP="002F4F55">
            <w:pPr>
              <w:suppressAutoHyphens/>
              <w:spacing w:before="120" w:after="0" w:line="240" w:lineRule="auto"/>
              <w:jc w:val="center"/>
              <w:rPr>
                <w:rFonts w:ascii="Garamond" w:eastAsia="Batang" w:hAnsi="Garamond" w:cs="Arial"/>
                <w:b/>
                <w:bCs/>
                <w:highlight w:val="yellow"/>
                <w:lang w:eastAsia="ar-SA"/>
              </w:rPr>
            </w:pPr>
            <w:r w:rsidRPr="00494EC7">
              <w:rPr>
                <w:rFonts w:ascii="Garamond" w:eastAsia="Batang" w:hAnsi="Garamond" w:cs="Arial"/>
                <w:highlight w:val="yellow"/>
                <w:lang w:eastAsia="ar-SA"/>
              </w:rPr>
              <w:t>Наименование объекта агрегированного управления спросом</w:t>
            </w:r>
          </w:p>
        </w:tc>
        <w:tc>
          <w:tcPr>
            <w:tcW w:w="414" w:type="pct"/>
            <w:vMerge w:val="restart"/>
          </w:tcPr>
          <w:p w:rsidR="00494EC7" w:rsidRPr="00494EC7" w:rsidRDefault="00494EC7" w:rsidP="002F4F55">
            <w:pPr>
              <w:suppressAutoHyphens/>
              <w:spacing w:before="120" w:after="0" w:line="240" w:lineRule="auto"/>
              <w:jc w:val="center"/>
              <w:rPr>
                <w:rFonts w:ascii="Garamond" w:eastAsia="Batang" w:hAnsi="Garamond" w:cs="Arial"/>
                <w:b/>
                <w:bCs/>
                <w:highlight w:val="yellow"/>
                <w:lang w:eastAsia="ar-SA"/>
              </w:rPr>
            </w:pPr>
            <w:r w:rsidRPr="00494EC7">
              <w:rPr>
                <w:rFonts w:ascii="Garamond" w:eastAsia="Batang" w:hAnsi="Garamond" w:cs="Arial"/>
                <w:highlight w:val="yellow"/>
                <w:lang w:eastAsia="ar-SA"/>
              </w:rPr>
              <w:t>Код ГТП участника, с использованием которой приобретается электрическая энергия и мощность</w:t>
            </w:r>
          </w:p>
        </w:tc>
        <w:tc>
          <w:tcPr>
            <w:tcW w:w="874" w:type="pct"/>
          </w:tcPr>
          <w:p w:rsidR="00494EC7" w:rsidRPr="00494EC7" w:rsidRDefault="002A6426" w:rsidP="002F4F55">
            <w:pPr>
              <w:suppressAutoHyphens/>
              <w:spacing w:before="120" w:after="0" w:line="240" w:lineRule="auto"/>
              <w:jc w:val="center"/>
              <w:rPr>
                <w:rFonts w:ascii="Garamond" w:eastAsia="Batang" w:hAnsi="Garamond" w:cs="Arial CYR"/>
                <w:highlight w:val="yellow"/>
                <w:lang w:eastAsia="ar-SA"/>
              </w:rPr>
            </w:pPr>
            <m:oMathPara>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eastAsia="ar-SA"/>
                      </w:rPr>
                      <m:t>q,h</m:t>
                    </m:r>
                  </m:sub>
                  <m:sup>
                    <m:r>
                      <w:rPr>
                        <w:rFonts w:ascii="Cambria Math" w:eastAsia="Batang" w:hAnsi="Cambria Math" w:cs="Garamond"/>
                        <w:highlight w:val="yellow"/>
                        <w:lang w:eastAsia="ar-SA"/>
                      </w:rPr>
                      <m:t>распр</m:t>
                    </m:r>
                  </m:sup>
                </m:sSubSup>
              </m:oMath>
            </m:oMathPara>
          </w:p>
        </w:tc>
        <w:tc>
          <w:tcPr>
            <w:tcW w:w="736" w:type="pct"/>
          </w:tcPr>
          <w:p w:rsidR="00494EC7" w:rsidRPr="00494EC7" w:rsidRDefault="002A6426" w:rsidP="002F4F55">
            <w:pPr>
              <w:suppressAutoHyphens/>
              <w:spacing w:before="120" w:after="0" w:line="240" w:lineRule="auto"/>
              <w:jc w:val="center"/>
              <w:rPr>
                <w:rFonts w:ascii="Garamond" w:eastAsia="Batang" w:hAnsi="Garamond" w:cs="Arial"/>
                <w:b/>
                <w:bCs/>
                <w:highlight w:val="yellow"/>
                <w:lang w:eastAsia="ar-SA"/>
              </w:rPr>
            </w:pPr>
            <m:oMathPara>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eastAsia="ar-SA"/>
                      </w:rPr>
                      <m:t>q, h</m:t>
                    </m:r>
                  </m:sub>
                  <m:sup>
                    <m:r>
                      <w:rPr>
                        <w:rFonts w:ascii="Cambria Math" w:eastAsia="Batang" w:hAnsi="Cambria Math" w:cs="Garamond"/>
                        <w:highlight w:val="yellow"/>
                        <w:lang w:eastAsia="ar-SA"/>
                      </w:rPr>
                      <m:t>2.2</m:t>
                    </m:r>
                  </m:sup>
                </m:sSubSup>
              </m:oMath>
            </m:oMathPara>
          </w:p>
        </w:tc>
        <w:tc>
          <w:tcPr>
            <w:tcW w:w="552" w:type="pct"/>
          </w:tcPr>
          <w:p w:rsidR="00494EC7" w:rsidRPr="00494EC7" w:rsidRDefault="002A6426" w:rsidP="002F4F55">
            <w:pPr>
              <w:suppressAutoHyphens/>
              <w:spacing w:before="120" w:after="0" w:line="240" w:lineRule="auto"/>
              <w:jc w:val="center"/>
              <w:rPr>
                <w:rFonts w:ascii="Garamond" w:eastAsia="Batang" w:hAnsi="Garamond" w:cs="Garamond"/>
                <w:highlight w:val="yellow"/>
                <w:lang w:eastAsia="ar-SA"/>
              </w:rPr>
            </w:pPr>
            <m:oMathPara>
              <m:oMath>
                <m:sSubSup>
                  <m:sSubSupPr>
                    <m:ctrlPr>
                      <w:rPr>
                        <w:rFonts w:ascii="Cambria Math" w:eastAsia="Batang" w:hAnsi="Cambria Math" w:cs="Garamond"/>
                        <w:highlight w:val="yellow"/>
                        <w:lang w:eastAsia="ar-SA"/>
                      </w:rPr>
                    </m:ctrlPr>
                  </m:sSubSupPr>
                  <m:e>
                    <m:r>
                      <w:rPr>
                        <w:rFonts w:ascii="Cambria Math" w:eastAsia="Batang" w:hAnsi="Cambria Math" w:cs="Garamond"/>
                        <w:highlight w:val="yellow"/>
                        <w:lang w:eastAsia="ar-SA"/>
                      </w:rPr>
                      <m:t>Δ</m:t>
                    </m:r>
                  </m:e>
                  <m:sub>
                    <m:r>
                      <w:rPr>
                        <w:rFonts w:ascii="Cambria Math" w:eastAsia="Batang" w:hAnsi="Cambria Math" w:cs="Garamond"/>
                        <w:highlight w:val="yellow"/>
                        <w:lang w:eastAsia="ar-SA"/>
                      </w:rPr>
                      <m:t>q</m:t>
                    </m:r>
                    <m:r>
                      <m:rPr>
                        <m:sty m:val="p"/>
                      </m:rPr>
                      <w:rPr>
                        <w:rFonts w:ascii="Cambria Math" w:eastAsia="Batang" w:hAnsi="Cambria Math" w:cs="Garamond"/>
                        <w:highlight w:val="yellow"/>
                        <w:lang w:eastAsia="ar-SA"/>
                      </w:rPr>
                      <m:t xml:space="preserve">, </m:t>
                    </m:r>
                    <m:r>
                      <w:rPr>
                        <w:rFonts w:ascii="Cambria Math" w:eastAsia="Batang" w:hAnsi="Cambria Math" w:cs="Garamond"/>
                        <w:highlight w:val="yellow"/>
                        <w:lang w:eastAsia="ar-SA"/>
                      </w:rPr>
                      <m:t>h</m:t>
                    </m:r>
                  </m:sub>
                  <m:sup>
                    <m:r>
                      <m:rPr>
                        <m:sty m:val="p"/>
                      </m:rPr>
                      <w:rPr>
                        <w:rFonts w:ascii="Cambria Math" w:eastAsia="Batang" w:hAnsi="Cambria Math" w:cs="Garamond"/>
                        <w:highlight w:val="yellow"/>
                        <w:lang w:eastAsia="ar-SA"/>
                      </w:rPr>
                      <m:t>2.2</m:t>
                    </m:r>
                  </m:sup>
                </m:sSubSup>
              </m:oMath>
            </m:oMathPara>
          </w:p>
        </w:tc>
        <w:tc>
          <w:tcPr>
            <w:tcW w:w="690" w:type="pct"/>
          </w:tcPr>
          <w:p w:rsidR="00494EC7" w:rsidRPr="00494EC7" w:rsidRDefault="002A6426" w:rsidP="002F4F55">
            <w:pPr>
              <w:suppressAutoHyphens/>
              <w:spacing w:before="120" w:after="0" w:line="240" w:lineRule="auto"/>
              <w:jc w:val="center"/>
              <w:rPr>
                <w:rFonts w:ascii="Garamond" w:eastAsia="Batang" w:hAnsi="Garamond" w:cs="Garamond"/>
                <w:position w:val="-14"/>
                <w:highlight w:val="yellow"/>
                <w:lang w:eastAsia="ar-SA"/>
              </w:rPr>
            </w:pPr>
            <m:oMathPara>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eastAsia="ar-SA"/>
                      </w:rPr>
                      <m:t>q, h</m:t>
                    </m:r>
                  </m:sub>
                  <m:sup>
                    <m:r>
                      <w:rPr>
                        <w:rFonts w:ascii="Cambria Math" w:eastAsia="Batang" w:hAnsi="Cambria Math" w:cs="Garamond"/>
                        <w:highlight w:val="yellow"/>
                        <w:lang w:eastAsia="ar-SA"/>
                      </w:rPr>
                      <m:t>факт</m:t>
                    </m:r>
                  </m:sup>
                </m:sSubSup>
              </m:oMath>
            </m:oMathPara>
          </w:p>
        </w:tc>
        <w:tc>
          <w:tcPr>
            <w:tcW w:w="816" w:type="pct"/>
          </w:tcPr>
          <w:p w:rsidR="00494EC7" w:rsidRPr="00494EC7" w:rsidRDefault="002A6426" w:rsidP="002F4F55">
            <w:pPr>
              <w:suppressAutoHyphens/>
              <w:spacing w:before="120" w:after="0" w:line="240" w:lineRule="auto"/>
              <w:jc w:val="center"/>
              <w:rPr>
                <w:rFonts w:ascii="Garamond" w:eastAsia="Batang" w:hAnsi="Garamond" w:cs="Garamond"/>
                <w:position w:val="-14"/>
                <w:highlight w:val="yellow"/>
                <w:lang w:eastAsia="ar-SA"/>
              </w:rPr>
            </w:pPr>
            <m:oMathPara>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Δ</m:t>
                    </m:r>
                  </m:e>
                  <m:sub>
                    <m:r>
                      <w:rPr>
                        <w:rFonts w:ascii="Cambria Math" w:eastAsia="Batang" w:hAnsi="Cambria Math" w:cs="Garamond"/>
                        <w:highlight w:val="yellow"/>
                        <w:lang w:eastAsia="ar-SA"/>
                      </w:rPr>
                      <m:t xml:space="preserve">q, </m:t>
                    </m:r>
                    <m:r>
                      <w:rPr>
                        <w:rFonts w:ascii="Cambria Math" w:eastAsia="Batang" w:hAnsi="Cambria Math" w:cs="Garamond"/>
                        <w:highlight w:val="yellow"/>
                        <w:lang w:val="en-US" w:eastAsia="ar-SA"/>
                      </w:rPr>
                      <m:t>H</m:t>
                    </m:r>
                  </m:sub>
                  <m:sup>
                    <m:r>
                      <w:rPr>
                        <w:rFonts w:ascii="Cambria Math" w:eastAsia="Batang" w:hAnsi="Cambria Math" w:cs="Garamond"/>
                        <w:highlight w:val="yellow"/>
                        <w:lang w:eastAsia="ar-SA"/>
                      </w:rPr>
                      <m:t>5</m:t>
                    </m:r>
                  </m:sup>
                </m:sSubSup>
              </m:oMath>
            </m:oMathPara>
          </w:p>
        </w:tc>
      </w:tr>
      <w:tr w:rsidR="00494EC7" w:rsidRPr="00494EC7" w:rsidTr="002F4F55">
        <w:trPr>
          <w:trHeight w:val="255"/>
        </w:trPr>
        <w:tc>
          <w:tcPr>
            <w:tcW w:w="228" w:type="pct"/>
            <w:vMerge/>
            <w:vAlign w:val="center"/>
          </w:tcPr>
          <w:p w:rsidR="00494EC7" w:rsidRPr="00494EC7" w:rsidRDefault="00494EC7" w:rsidP="002F4F55">
            <w:pPr>
              <w:suppressAutoHyphens/>
              <w:spacing w:before="120" w:after="0" w:line="240" w:lineRule="auto"/>
              <w:rPr>
                <w:rFonts w:ascii="Garamond" w:eastAsia="Batang" w:hAnsi="Garamond" w:cs="Arial CYR"/>
                <w:highlight w:val="yellow"/>
                <w:lang w:eastAsia="ar-SA"/>
              </w:rPr>
            </w:pPr>
          </w:p>
        </w:tc>
        <w:tc>
          <w:tcPr>
            <w:tcW w:w="322" w:type="pct"/>
            <w:vMerge/>
            <w:vAlign w:val="center"/>
          </w:tcPr>
          <w:p w:rsidR="00494EC7" w:rsidRPr="00494EC7" w:rsidRDefault="00494EC7" w:rsidP="002F4F55">
            <w:pPr>
              <w:suppressAutoHyphens/>
              <w:spacing w:before="120" w:after="0" w:line="240" w:lineRule="auto"/>
              <w:rPr>
                <w:rFonts w:ascii="Garamond" w:eastAsia="Batang" w:hAnsi="Garamond" w:cs="Arial CYR"/>
                <w:highlight w:val="yellow"/>
                <w:lang w:eastAsia="ar-SA"/>
              </w:rPr>
            </w:pPr>
          </w:p>
        </w:tc>
        <w:tc>
          <w:tcPr>
            <w:tcW w:w="368" w:type="pct"/>
            <w:vMerge/>
          </w:tcPr>
          <w:p w:rsidR="00494EC7" w:rsidRPr="00494EC7" w:rsidRDefault="00494EC7" w:rsidP="002F4F55">
            <w:pPr>
              <w:suppressAutoHyphens/>
              <w:spacing w:before="120" w:after="0" w:line="240" w:lineRule="auto"/>
              <w:jc w:val="center"/>
              <w:rPr>
                <w:rFonts w:ascii="Garamond" w:eastAsia="Batang" w:hAnsi="Garamond" w:cs="Arial"/>
                <w:highlight w:val="yellow"/>
                <w:lang w:eastAsia="ar-SA"/>
              </w:rPr>
            </w:pPr>
          </w:p>
        </w:tc>
        <w:tc>
          <w:tcPr>
            <w:tcW w:w="414" w:type="pct"/>
            <w:vMerge/>
          </w:tcPr>
          <w:p w:rsidR="00494EC7" w:rsidRPr="00494EC7" w:rsidRDefault="00494EC7" w:rsidP="002F4F55">
            <w:pPr>
              <w:suppressAutoHyphens/>
              <w:spacing w:before="120" w:after="0" w:line="240" w:lineRule="auto"/>
              <w:jc w:val="center"/>
              <w:rPr>
                <w:rFonts w:ascii="Garamond" w:eastAsia="Batang" w:hAnsi="Garamond" w:cs="Arial"/>
                <w:highlight w:val="yellow"/>
                <w:lang w:eastAsia="ar-SA"/>
              </w:rPr>
            </w:pPr>
          </w:p>
        </w:tc>
        <w:tc>
          <w:tcPr>
            <w:tcW w:w="874" w:type="pct"/>
          </w:tcPr>
          <w:p w:rsidR="00494EC7" w:rsidRPr="00494EC7" w:rsidRDefault="00494EC7" w:rsidP="002F4F55">
            <w:pPr>
              <w:suppressAutoHyphens/>
              <w:spacing w:before="120" w:after="0" w:line="240" w:lineRule="auto"/>
              <w:jc w:val="center"/>
              <w:rPr>
                <w:rFonts w:ascii="Garamond" w:eastAsia="Batang" w:hAnsi="Garamond" w:cs="Arial"/>
                <w:highlight w:val="yellow"/>
                <w:lang w:eastAsia="ar-SA"/>
              </w:rPr>
            </w:pPr>
            <w:r w:rsidRPr="00494EC7">
              <w:rPr>
                <w:rFonts w:ascii="Garamond" w:eastAsia="Batang" w:hAnsi="Garamond" w:cs="Arial"/>
                <w:highlight w:val="yellow"/>
                <w:lang w:eastAsia="ar-SA"/>
              </w:rPr>
              <w:t xml:space="preserve">Распределенный по отношению к совокупности энергопринимающих устройств </w:t>
            </w:r>
            <m:oMath>
              <m:sSubSup>
                <m:sSubSupPr>
                  <m:ctrlPr>
                    <w:rPr>
                      <w:rFonts w:ascii="Cambria Math" w:eastAsia="Batang" w:hAnsi="Cambria Math" w:cs="Arial"/>
                      <w:i/>
                      <w:highlight w:val="yellow"/>
                      <w:lang w:eastAsia="ar-SA"/>
                    </w:rPr>
                  </m:ctrlPr>
                </m:sSubSupPr>
                <m:e>
                  <m:r>
                    <w:rPr>
                      <w:rFonts w:ascii="Cambria Math" w:eastAsia="Batang" w:hAnsi="Cambria Math" w:cs="Arial"/>
                      <w:highlight w:val="yellow"/>
                      <w:lang w:eastAsia="ar-SA"/>
                    </w:rPr>
                    <m:t>OR</m:t>
                  </m:r>
                </m:e>
                <m:sub>
                  <m:sSub>
                    <m:sSubPr>
                      <m:ctrlPr>
                        <w:rPr>
                          <w:rFonts w:ascii="Cambria Math" w:eastAsia="Batang" w:hAnsi="Cambria Math" w:cs="Arial"/>
                          <w:i/>
                          <w:highlight w:val="yellow"/>
                          <w:lang w:eastAsia="ar-SA"/>
                        </w:rPr>
                      </m:ctrlPr>
                    </m:sSubPr>
                    <m:e>
                      <m:r>
                        <w:rPr>
                          <w:rFonts w:ascii="Cambria Math" w:eastAsia="Batang" w:hAnsi="Cambria Math" w:cs="Arial"/>
                          <w:highlight w:val="yellow"/>
                          <w:lang w:eastAsia="ar-SA"/>
                        </w:rPr>
                        <m:t xml:space="preserve"> </m:t>
                      </m:r>
                    </m:e>
                    <m:sub>
                      <m:r>
                        <w:rPr>
                          <w:rFonts w:ascii="Cambria Math" w:eastAsia="Batang" w:hAnsi="Cambria Math" w:cs="Arial"/>
                          <w:highlight w:val="yellow"/>
                          <w:lang w:eastAsia="ar-SA"/>
                        </w:rPr>
                        <m:t xml:space="preserve"> </m:t>
                      </m:r>
                    </m:sub>
                  </m:sSub>
                </m:sub>
                <m:sup>
                  <m:r>
                    <w:rPr>
                      <w:rFonts w:ascii="Cambria Math" w:eastAsia="Batang" w:hAnsi="Cambria Math" w:cs="Arial"/>
                      <w:highlight w:val="yellow"/>
                      <w:lang w:eastAsia="ar-SA"/>
                    </w:rPr>
                    <m:t xml:space="preserve"> </m:t>
                  </m:r>
                </m:sup>
              </m:sSubSup>
            </m:oMath>
            <w:r w:rsidRPr="00494EC7">
              <w:rPr>
                <w:rFonts w:ascii="Garamond" w:eastAsia="Batang" w:hAnsi="Garamond" w:cs="Arial"/>
                <w:highlight w:val="yellow"/>
                <w:lang w:eastAsia="ar-SA"/>
              </w:rPr>
              <w:t xml:space="preserve"> в одной ГТП </w:t>
            </w:r>
            <w:r w:rsidRPr="00494EC7">
              <w:rPr>
                <w:rFonts w:ascii="Garamond" w:eastAsia="Batang" w:hAnsi="Garamond" w:cs="Arial"/>
                <w:i/>
                <w:highlight w:val="yellow"/>
                <w:lang w:val="en-US" w:eastAsia="ar-SA"/>
              </w:rPr>
              <w:t>q</w:t>
            </w:r>
            <w:r w:rsidRPr="00494EC7">
              <w:rPr>
                <w:rFonts w:ascii="Garamond" w:eastAsia="Batang" w:hAnsi="Garamond" w:cs="Arial"/>
                <w:highlight w:val="yellow"/>
                <w:lang w:eastAsia="ar-SA"/>
              </w:rPr>
              <w:t xml:space="preserve"> часовой плановый объем снижения потребления агрегированного объекта управления, МВт</w:t>
            </w:r>
          </w:p>
        </w:tc>
        <w:tc>
          <w:tcPr>
            <w:tcW w:w="736" w:type="pct"/>
          </w:tcPr>
          <w:p w:rsidR="00494EC7" w:rsidRPr="00494EC7" w:rsidRDefault="00494EC7" w:rsidP="002F4F55">
            <w:pPr>
              <w:suppressAutoHyphens/>
              <w:spacing w:before="120" w:after="0" w:line="240" w:lineRule="auto"/>
              <w:jc w:val="center"/>
              <w:rPr>
                <w:rFonts w:ascii="Garamond" w:eastAsia="Batang" w:hAnsi="Garamond" w:cs="Arial"/>
                <w:highlight w:val="yellow"/>
                <w:lang w:eastAsia="ar-SA"/>
              </w:rPr>
            </w:pPr>
            <w:r w:rsidRPr="00494EC7">
              <w:rPr>
                <w:rFonts w:ascii="Garamond" w:eastAsia="Batang" w:hAnsi="Garamond" w:cs="Arial"/>
                <w:highlight w:val="yellow"/>
                <w:lang w:eastAsia="ar-SA"/>
              </w:rPr>
              <w:t xml:space="preserve">Максимальный объем снижения потребления электрической энергии, отнесенный к агрегированному объекту управления </w:t>
            </w:r>
            <m:oMath>
              <m:sSubSup>
                <m:sSubSupPr>
                  <m:ctrlPr>
                    <w:rPr>
                      <w:rFonts w:ascii="Cambria Math" w:eastAsia="Batang" w:hAnsi="Cambria Math" w:cs="Arial"/>
                      <w:highlight w:val="yellow"/>
                      <w:lang w:eastAsia="ar-SA"/>
                    </w:rPr>
                  </m:ctrlPr>
                </m:sSubSupPr>
                <m:e>
                  <m:r>
                    <w:rPr>
                      <w:rFonts w:ascii="Cambria Math" w:eastAsia="Batang" w:hAnsi="Cambria Math" w:cs="Arial"/>
                      <w:highlight w:val="yellow"/>
                      <w:lang w:eastAsia="ar-SA"/>
                    </w:rPr>
                    <m:t>AR</m:t>
                  </m:r>
                </m:e>
                <m:sub>
                  <m:r>
                    <m:rPr>
                      <m:sty m:val="p"/>
                    </m:rPr>
                    <w:rPr>
                      <w:rFonts w:ascii="Cambria Math" w:eastAsia="Batang" w:hAnsi="Cambria Math" w:cs="Arial"/>
                      <w:highlight w:val="yellow"/>
                      <w:lang w:eastAsia="ar-SA"/>
                    </w:rPr>
                    <m:t xml:space="preserve"> </m:t>
                  </m:r>
                </m:sub>
                <m:sup>
                  <m:r>
                    <m:rPr>
                      <m:sty m:val="p"/>
                    </m:rPr>
                    <w:rPr>
                      <w:rFonts w:ascii="Cambria Math" w:eastAsia="Batang" w:hAnsi="Cambria Math" w:cs="Arial"/>
                      <w:highlight w:val="yellow"/>
                      <w:lang w:eastAsia="ar-SA"/>
                    </w:rPr>
                    <m:t xml:space="preserve"> </m:t>
                  </m:r>
                </m:sup>
              </m:sSubSup>
              <m:r>
                <m:rPr>
                  <m:sty m:val="p"/>
                </m:rPr>
                <w:rPr>
                  <w:rFonts w:ascii="Cambria Math" w:eastAsia="Batang" w:hAnsi="Cambria Math" w:cs="Arial"/>
                  <w:highlight w:val="yellow"/>
                  <w:lang w:eastAsia="ar-SA"/>
                </w:rPr>
                <m:t xml:space="preserve"> </m:t>
              </m:r>
            </m:oMath>
            <w:r w:rsidRPr="00494EC7">
              <w:rPr>
                <w:rFonts w:ascii="Garamond" w:eastAsia="Batang" w:hAnsi="Garamond" w:cs="Arial"/>
                <w:highlight w:val="yellow"/>
                <w:lang w:eastAsia="ar-SA"/>
              </w:rPr>
              <w:t xml:space="preserve">в отношении ГТП </w:t>
            </w:r>
            <w:r w:rsidRPr="00494EC7">
              <w:rPr>
                <w:rFonts w:ascii="Garamond" w:eastAsia="Batang" w:hAnsi="Garamond" w:cs="Arial"/>
                <w:i/>
                <w:highlight w:val="yellow"/>
                <w:lang w:eastAsia="ar-SA"/>
              </w:rPr>
              <w:t>q</w:t>
            </w:r>
            <w:r w:rsidRPr="00494EC7">
              <w:rPr>
                <w:rFonts w:ascii="Garamond" w:eastAsia="Batang" w:hAnsi="Garamond" w:cs="Arial"/>
                <w:highlight w:val="yellow"/>
                <w:lang w:eastAsia="ar-SA"/>
              </w:rPr>
              <w:t xml:space="preserve">, заявленный до 16-30 суток </w:t>
            </w:r>
            <w:r w:rsidRPr="00494EC7">
              <w:rPr>
                <w:rFonts w:ascii="Garamond" w:eastAsia="Batang" w:hAnsi="Garamond" w:cs="Arial"/>
                <w:i/>
                <w:highlight w:val="yellow"/>
                <w:lang w:eastAsia="ar-SA"/>
              </w:rPr>
              <w:t>Х</w:t>
            </w:r>
            <w:r w:rsidRPr="00494EC7">
              <w:rPr>
                <w:rFonts w:ascii="Garamond" w:eastAsia="Batang" w:hAnsi="Garamond" w:cs="Arial"/>
                <w:highlight w:val="yellow"/>
                <w:lang w:eastAsia="ar-SA"/>
              </w:rPr>
              <w:t>-2, МВт</w:t>
            </w:r>
          </w:p>
        </w:tc>
        <w:tc>
          <w:tcPr>
            <w:tcW w:w="552" w:type="pct"/>
          </w:tcPr>
          <w:p w:rsidR="00494EC7" w:rsidRPr="00494EC7" w:rsidRDefault="00494EC7" w:rsidP="002F4F55">
            <w:pPr>
              <w:suppressAutoHyphens/>
              <w:spacing w:before="120" w:after="0" w:line="240" w:lineRule="auto"/>
              <w:jc w:val="center"/>
              <w:rPr>
                <w:rFonts w:ascii="Garamond" w:eastAsia="Batang" w:hAnsi="Garamond" w:cs="Arial"/>
                <w:highlight w:val="yellow"/>
                <w:lang w:eastAsia="ar-SA"/>
              </w:rPr>
            </w:pPr>
            <w:r w:rsidRPr="00494EC7">
              <w:rPr>
                <w:rFonts w:ascii="Garamond" w:eastAsia="Batang" w:hAnsi="Garamond" w:cs="Arial"/>
                <w:highlight w:val="yellow"/>
                <w:lang w:eastAsia="ar-SA"/>
              </w:rPr>
              <w:t xml:space="preserve">Снижение максимального объема снижения по уведомлению РСВ в сутки </w:t>
            </w:r>
            <w:r w:rsidRPr="00494EC7">
              <w:rPr>
                <w:rFonts w:ascii="Garamond" w:eastAsia="Batang" w:hAnsi="Garamond" w:cs="Arial"/>
                <w:i/>
                <w:highlight w:val="yellow"/>
                <w:lang w:eastAsia="ar-SA"/>
              </w:rPr>
              <w:t>X</w:t>
            </w:r>
            <w:r w:rsidRPr="00494EC7">
              <w:rPr>
                <w:rFonts w:ascii="Garamond" w:eastAsia="Batang" w:hAnsi="Garamond" w:cs="Arial"/>
                <w:highlight w:val="yellow"/>
                <w:lang w:eastAsia="ar-SA"/>
              </w:rPr>
              <w:t>-2, МВт</w:t>
            </w:r>
          </w:p>
        </w:tc>
        <w:tc>
          <w:tcPr>
            <w:tcW w:w="690" w:type="pct"/>
          </w:tcPr>
          <w:p w:rsidR="00494EC7" w:rsidRPr="00494EC7" w:rsidRDefault="00494EC7" w:rsidP="002F4F55">
            <w:pPr>
              <w:suppressAutoHyphens/>
              <w:spacing w:before="120" w:after="0" w:line="240" w:lineRule="auto"/>
              <w:jc w:val="center"/>
              <w:rPr>
                <w:rFonts w:ascii="Garamond" w:eastAsia="Batang" w:hAnsi="Garamond" w:cs="Arial"/>
                <w:highlight w:val="yellow"/>
                <w:lang w:eastAsia="ar-SA"/>
              </w:rPr>
            </w:pPr>
            <w:r w:rsidRPr="00494EC7">
              <w:rPr>
                <w:rFonts w:ascii="Garamond" w:eastAsia="Batang" w:hAnsi="Garamond" w:cs="Arial"/>
                <w:highlight w:val="yellow"/>
                <w:lang w:eastAsia="ar-SA"/>
              </w:rPr>
              <w:t xml:space="preserve">Объем фактического снижения потребления электрической энергии агрегированным объектом управления в отношении ГТП </w:t>
            </w:r>
            <w:r w:rsidRPr="00494EC7">
              <w:rPr>
                <w:rFonts w:ascii="Garamond" w:eastAsia="Batang" w:hAnsi="Garamond" w:cs="Arial"/>
                <w:i/>
                <w:highlight w:val="yellow"/>
                <w:lang w:eastAsia="ar-SA"/>
              </w:rPr>
              <w:t>q</w:t>
            </w:r>
            <w:r w:rsidRPr="00494EC7">
              <w:rPr>
                <w:rFonts w:ascii="Garamond" w:eastAsia="Batang" w:hAnsi="Garamond" w:cs="Arial"/>
                <w:highlight w:val="yellow"/>
                <w:lang w:eastAsia="ar-SA"/>
              </w:rPr>
              <w:t xml:space="preserve"> в часе </w:t>
            </w:r>
            <w:r w:rsidRPr="00494EC7">
              <w:rPr>
                <w:rFonts w:ascii="Garamond" w:eastAsia="Batang" w:hAnsi="Garamond" w:cs="Arial"/>
                <w:i/>
                <w:highlight w:val="yellow"/>
                <w:lang w:eastAsia="ar-SA"/>
              </w:rPr>
              <w:t>h</w:t>
            </w:r>
            <w:r w:rsidRPr="00494EC7">
              <w:rPr>
                <w:rFonts w:ascii="Garamond" w:eastAsia="Batang" w:hAnsi="Garamond" w:cs="Arial"/>
                <w:highlight w:val="yellow"/>
                <w:lang w:eastAsia="ar-SA"/>
              </w:rPr>
              <w:t>, МВт</w:t>
            </w:r>
          </w:p>
        </w:tc>
        <w:tc>
          <w:tcPr>
            <w:tcW w:w="816" w:type="pct"/>
          </w:tcPr>
          <w:p w:rsidR="00494EC7" w:rsidRPr="00494EC7" w:rsidRDefault="00494EC7" w:rsidP="002F4F55">
            <w:pPr>
              <w:suppressAutoHyphens/>
              <w:spacing w:before="120" w:after="0" w:line="240" w:lineRule="auto"/>
              <w:jc w:val="center"/>
              <w:rPr>
                <w:rFonts w:ascii="Garamond" w:eastAsia="Batang" w:hAnsi="Garamond" w:cs="Arial"/>
                <w:highlight w:val="yellow"/>
                <w:lang w:eastAsia="ar-SA"/>
              </w:rPr>
            </w:pPr>
            <w:r w:rsidRPr="00494EC7">
              <w:rPr>
                <w:rFonts w:ascii="Garamond" w:eastAsia="Batang" w:hAnsi="Garamond" w:cs="Arial"/>
                <w:highlight w:val="yellow"/>
                <w:lang w:eastAsia="ar-SA"/>
              </w:rPr>
              <w:t xml:space="preserve">Отклонение объема фактического снижения потребления электрической энергии от максимального объема снижения потребления электрической энергии, заявленного на этапе РСВ в сутки </w:t>
            </w:r>
            <w:r w:rsidRPr="00494EC7">
              <w:rPr>
                <w:rFonts w:ascii="Garamond" w:eastAsia="Batang" w:hAnsi="Garamond" w:cs="Arial"/>
                <w:i/>
                <w:highlight w:val="yellow"/>
                <w:lang w:eastAsia="ar-SA"/>
              </w:rPr>
              <w:t>Х</w:t>
            </w:r>
            <w:r w:rsidRPr="00494EC7">
              <w:rPr>
                <w:rFonts w:ascii="Garamond" w:eastAsia="Batang" w:hAnsi="Garamond" w:cs="Arial"/>
                <w:highlight w:val="yellow"/>
                <w:lang w:eastAsia="ar-SA"/>
              </w:rPr>
              <w:t>-2, МВт</w:t>
            </w:r>
          </w:p>
        </w:tc>
      </w:tr>
      <w:tr w:rsidR="00494EC7" w:rsidRPr="00BA6E28" w:rsidTr="002F4F55">
        <w:trPr>
          <w:trHeight w:val="255"/>
        </w:trPr>
        <w:tc>
          <w:tcPr>
            <w:tcW w:w="228" w:type="pct"/>
            <w:vAlign w:val="center"/>
          </w:tcPr>
          <w:p w:rsidR="00494EC7" w:rsidRPr="00494EC7" w:rsidRDefault="00494EC7" w:rsidP="002F4F55">
            <w:pPr>
              <w:suppressAutoHyphens/>
              <w:spacing w:before="120" w:after="0" w:line="240" w:lineRule="auto"/>
              <w:jc w:val="center"/>
              <w:rPr>
                <w:rFonts w:ascii="Garamond" w:eastAsia="Batang" w:hAnsi="Garamond" w:cs="Arial CYR"/>
                <w:highlight w:val="yellow"/>
                <w:lang w:eastAsia="ar-SA"/>
              </w:rPr>
            </w:pPr>
            <w:r w:rsidRPr="00494EC7">
              <w:rPr>
                <w:rFonts w:ascii="Garamond" w:eastAsia="Batang" w:hAnsi="Garamond" w:cs="Arial CYR"/>
                <w:highlight w:val="yellow"/>
                <w:lang w:eastAsia="ar-SA"/>
              </w:rPr>
              <w:t>1</w:t>
            </w:r>
          </w:p>
        </w:tc>
        <w:tc>
          <w:tcPr>
            <w:tcW w:w="322" w:type="pct"/>
            <w:vAlign w:val="center"/>
          </w:tcPr>
          <w:p w:rsidR="00494EC7" w:rsidRPr="00494EC7" w:rsidRDefault="00494EC7" w:rsidP="002F4F55">
            <w:pPr>
              <w:suppressAutoHyphens/>
              <w:spacing w:before="120" w:after="0" w:line="240" w:lineRule="auto"/>
              <w:jc w:val="center"/>
              <w:rPr>
                <w:rFonts w:ascii="Garamond" w:eastAsia="Batang" w:hAnsi="Garamond" w:cs="Arial CYR"/>
                <w:highlight w:val="yellow"/>
                <w:lang w:eastAsia="ar-SA"/>
              </w:rPr>
            </w:pPr>
            <w:r w:rsidRPr="00494EC7">
              <w:rPr>
                <w:rFonts w:ascii="Garamond" w:eastAsia="Batang" w:hAnsi="Garamond" w:cs="Arial CYR"/>
                <w:highlight w:val="yellow"/>
                <w:lang w:eastAsia="ar-SA"/>
              </w:rPr>
              <w:t>2</w:t>
            </w:r>
          </w:p>
        </w:tc>
        <w:tc>
          <w:tcPr>
            <w:tcW w:w="368" w:type="pct"/>
          </w:tcPr>
          <w:p w:rsidR="00494EC7" w:rsidRPr="00494EC7" w:rsidRDefault="00494EC7" w:rsidP="002F4F55">
            <w:pPr>
              <w:suppressAutoHyphens/>
              <w:spacing w:before="120" w:after="0" w:line="240" w:lineRule="auto"/>
              <w:jc w:val="center"/>
              <w:rPr>
                <w:rFonts w:ascii="Garamond" w:eastAsia="Batang" w:hAnsi="Garamond" w:cs="Arial"/>
                <w:highlight w:val="yellow"/>
                <w:lang w:eastAsia="ar-SA"/>
              </w:rPr>
            </w:pPr>
            <w:r w:rsidRPr="00494EC7">
              <w:rPr>
                <w:rFonts w:ascii="Garamond" w:eastAsia="Batang" w:hAnsi="Garamond" w:cs="Arial"/>
                <w:highlight w:val="yellow"/>
                <w:lang w:eastAsia="ar-SA"/>
              </w:rPr>
              <w:t>3</w:t>
            </w:r>
          </w:p>
        </w:tc>
        <w:tc>
          <w:tcPr>
            <w:tcW w:w="414" w:type="pct"/>
          </w:tcPr>
          <w:p w:rsidR="00494EC7" w:rsidRPr="00494EC7" w:rsidRDefault="00494EC7" w:rsidP="002F4F55">
            <w:pPr>
              <w:suppressAutoHyphens/>
              <w:spacing w:before="120" w:after="0" w:line="240" w:lineRule="auto"/>
              <w:jc w:val="center"/>
              <w:rPr>
                <w:rFonts w:ascii="Garamond" w:eastAsia="Batang" w:hAnsi="Garamond" w:cs="Arial"/>
                <w:highlight w:val="yellow"/>
                <w:lang w:eastAsia="ar-SA"/>
              </w:rPr>
            </w:pPr>
            <w:r w:rsidRPr="00494EC7">
              <w:rPr>
                <w:rFonts w:ascii="Garamond" w:eastAsia="Batang" w:hAnsi="Garamond" w:cs="Arial"/>
                <w:highlight w:val="yellow"/>
                <w:lang w:eastAsia="ar-SA"/>
              </w:rPr>
              <w:t>4</w:t>
            </w:r>
          </w:p>
        </w:tc>
        <w:tc>
          <w:tcPr>
            <w:tcW w:w="874" w:type="pct"/>
          </w:tcPr>
          <w:p w:rsidR="00494EC7" w:rsidRPr="00494EC7" w:rsidRDefault="00494EC7" w:rsidP="002F4F55">
            <w:pPr>
              <w:suppressAutoHyphens/>
              <w:spacing w:before="120" w:after="0" w:line="240" w:lineRule="auto"/>
              <w:jc w:val="center"/>
              <w:rPr>
                <w:rFonts w:ascii="Garamond" w:eastAsia="Batang" w:hAnsi="Garamond" w:cs="Arial"/>
                <w:highlight w:val="yellow"/>
                <w:lang w:eastAsia="ar-SA"/>
              </w:rPr>
            </w:pPr>
            <w:r w:rsidRPr="00494EC7">
              <w:rPr>
                <w:rFonts w:ascii="Garamond" w:eastAsia="Batang" w:hAnsi="Garamond" w:cs="Arial"/>
                <w:highlight w:val="yellow"/>
                <w:lang w:eastAsia="ar-SA"/>
              </w:rPr>
              <w:t>5</w:t>
            </w:r>
          </w:p>
        </w:tc>
        <w:tc>
          <w:tcPr>
            <w:tcW w:w="736" w:type="pct"/>
          </w:tcPr>
          <w:p w:rsidR="00494EC7" w:rsidRPr="00494EC7" w:rsidRDefault="00494EC7" w:rsidP="002F4F55">
            <w:pPr>
              <w:suppressAutoHyphens/>
              <w:spacing w:before="120" w:after="0" w:line="240" w:lineRule="auto"/>
              <w:jc w:val="center"/>
              <w:rPr>
                <w:rFonts w:ascii="Garamond" w:eastAsia="Batang" w:hAnsi="Garamond" w:cs="Arial"/>
                <w:highlight w:val="yellow"/>
                <w:lang w:eastAsia="ar-SA"/>
              </w:rPr>
            </w:pPr>
            <w:r w:rsidRPr="00494EC7">
              <w:rPr>
                <w:rFonts w:ascii="Garamond" w:eastAsia="Batang" w:hAnsi="Garamond" w:cs="Arial"/>
                <w:highlight w:val="yellow"/>
                <w:lang w:eastAsia="ar-SA"/>
              </w:rPr>
              <w:t>6</w:t>
            </w:r>
          </w:p>
        </w:tc>
        <w:tc>
          <w:tcPr>
            <w:tcW w:w="552" w:type="pct"/>
          </w:tcPr>
          <w:p w:rsidR="00494EC7" w:rsidRPr="00494EC7" w:rsidRDefault="00494EC7" w:rsidP="002F4F55">
            <w:pPr>
              <w:suppressAutoHyphens/>
              <w:spacing w:before="120" w:after="0" w:line="240" w:lineRule="auto"/>
              <w:jc w:val="center"/>
              <w:rPr>
                <w:rFonts w:ascii="Garamond" w:eastAsia="Batang" w:hAnsi="Garamond" w:cs="Arial"/>
                <w:highlight w:val="yellow"/>
                <w:lang w:eastAsia="ar-SA"/>
              </w:rPr>
            </w:pPr>
            <w:r w:rsidRPr="00494EC7">
              <w:rPr>
                <w:rFonts w:ascii="Garamond" w:eastAsia="Batang" w:hAnsi="Garamond" w:cs="Arial"/>
                <w:highlight w:val="yellow"/>
                <w:lang w:eastAsia="ar-SA"/>
              </w:rPr>
              <w:t>7</w:t>
            </w:r>
          </w:p>
        </w:tc>
        <w:tc>
          <w:tcPr>
            <w:tcW w:w="690" w:type="pct"/>
          </w:tcPr>
          <w:p w:rsidR="00494EC7" w:rsidRPr="00494EC7" w:rsidRDefault="00494EC7" w:rsidP="002F4F55">
            <w:pPr>
              <w:suppressAutoHyphens/>
              <w:spacing w:before="120" w:after="0" w:line="240" w:lineRule="auto"/>
              <w:jc w:val="center"/>
              <w:rPr>
                <w:rFonts w:ascii="Garamond" w:eastAsia="Batang" w:hAnsi="Garamond" w:cs="Arial"/>
                <w:highlight w:val="yellow"/>
                <w:lang w:eastAsia="ar-SA"/>
              </w:rPr>
            </w:pPr>
            <w:r w:rsidRPr="00494EC7">
              <w:rPr>
                <w:rFonts w:ascii="Garamond" w:eastAsia="Batang" w:hAnsi="Garamond" w:cs="Arial"/>
                <w:highlight w:val="yellow"/>
                <w:lang w:eastAsia="ar-SA"/>
              </w:rPr>
              <w:t>8</w:t>
            </w:r>
          </w:p>
        </w:tc>
        <w:tc>
          <w:tcPr>
            <w:tcW w:w="816" w:type="pct"/>
          </w:tcPr>
          <w:p w:rsidR="00494EC7" w:rsidRPr="00BA6E28" w:rsidRDefault="00494EC7" w:rsidP="002F4F55">
            <w:pPr>
              <w:suppressAutoHyphens/>
              <w:spacing w:before="120" w:after="0" w:line="240" w:lineRule="auto"/>
              <w:jc w:val="center"/>
              <w:rPr>
                <w:rFonts w:ascii="Garamond" w:eastAsia="Batang" w:hAnsi="Garamond" w:cs="Arial"/>
                <w:lang w:eastAsia="ar-SA"/>
              </w:rPr>
            </w:pPr>
            <w:r w:rsidRPr="00494EC7">
              <w:rPr>
                <w:rFonts w:ascii="Garamond" w:eastAsia="Batang" w:hAnsi="Garamond" w:cs="Arial"/>
                <w:highlight w:val="yellow"/>
                <w:lang w:eastAsia="ar-SA"/>
              </w:rPr>
              <w:t>9</w:t>
            </w:r>
          </w:p>
        </w:tc>
      </w:tr>
      <w:tr w:rsidR="00494EC7" w:rsidRPr="00BA6E28" w:rsidTr="002F4F55">
        <w:trPr>
          <w:trHeight w:val="255"/>
        </w:trPr>
        <w:tc>
          <w:tcPr>
            <w:tcW w:w="228" w:type="pct"/>
            <w:vAlign w:val="center"/>
          </w:tcPr>
          <w:p w:rsidR="00494EC7" w:rsidRPr="00BA6E28" w:rsidRDefault="00494EC7" w:rsidP="002F4F55">
            <w:pPr>
              <w:suppressAutoHyphens/>
              <w:spacing w:before="120" w:after="0" w:line="240" w:lineRule="auto"/>
              <w:jc w:val="center"/>
              <w:rPr>
                <w:rFonts w:ascii="Garamond" w:eastAsia="Batang" w:hAnsi="Garamond" w:cs="Arial CYR"/>
                <w:lang w:eastAsia="ar-SA"/>
              </w:rPr>
            </w:pPr>
          </w:p>
        </w:tc>
        <w:tc>
          <w:tcPr>
            <w:tcW w:w="322" w:type="pct"/>
            <w:vAlign w:val="center"/>
          </w:tcPr>
          <w:p w:rsidR="00494EC7" w:rsidRPr="00BA6E28" w:rsidRDefault="00494EC7" w:rsidP="002F4F55">
            <w:pPr>
              <w:suppressAutoHyphens/>
              <w:spacing w:before="120" w:after="0" w:line="240" w:lineRule="auto"/>
              <w:jc w:val="center"/>
              <w:rPr>
                <w:rFonts w:ascii="Garamond" w:eastAsia="Batang" w:hAnsi="Garamond" w:cs="Arial CYR"/>
                <w:lang w:eastAsia="ar-SA"/>
              </w:rPr>
            </w:pPr>
          </w:p>
        </w:tc>
        <w:tc>
          <w:tcPr>
            <w:tcW w:w="368" w:type="pct"/>
          </w:tcPr>
          <w:p w:rsidR="00494EC7" w:rsidRPr="00BA6E28" w:rsidRDefault="00494EC7" w:rsidP="002F4F55">
            <w:pPr>
              <w:suppressAutoHyphens/>
              <w:spacing w:before="120" w:after="0" w:line="240" w:lineRule="auto"/>
              <w:jc w:val="center"/>
              <w:rPr>
                <w:rFonts w:ascii="Garamond" w:eastAsia="Batang" w:hAnsi="Garamond" w:cs="Arial"/>
                <w:lang w:eastAsia="ar-SA"/>
              </w:rPr>
            </w:pPr>
          </w:p>
        </w:tc>
        <w:tc>
          <w:tcPr>
            <w:tcW w:w="414" w:type="pct"/>
          </w:tcPr>
          <w:p w:rsidR="00494EC7" w:rsidRPr="00BA6E28" w:rsidRDefault="00494EC7" w:rsidP="002F4F55">
            <w:pPr>
              <w:suppressAutoHyphens/>
              <w:spacing w:before="120" w:after="0" w:line="240" w:lineRule="auto"/>
              <w:jc w:val="center"/>
              <w:rPr>
                <w:rFonts w:ascii="Garamond" w:eastAsia="Batang" w:hAnsi="Garamond" w:cs="Arial"/>
                <w:lang w:eastAsia="ar-SA"/>
              </w:rPr>
            </w:pPr>
          </w:p>
        </w:tc>
        <w:tc>
          <w:tcPr>
            <w:tcW w:w="874" w:type="pct"/>
          </w:tcPr>
          <w:p w:rsidR="00494EC7" w:rsidRPr="00BA6E28" w:rsidRDefault="00494EC7" w:rsidP="002F4F55">
            <w:pPr>
              <w:suppressAutoHyphens/>
              <w:spacing w:before="120" w:after="0" w:line="240" w:lineRule="auto"/>
              <w:jc w:val="center"/>
              <w:rPr>
                <w:rFonts w:ascii="Garamond" w:eastAsia="Batang" w:hAnsi="Garamond" w:cs="Arial"/>
                <w:lang w:eastAsia="ar-SA"/>
              </w:rPr>
            </w:pPr>
          </w:p>
        </w:tc>
        <w:tc>
          <w:tcPr>
            <w:tcW w:w="736" w:type="pct"/>
          </w:tcPr>
          <w:p w:rsidR="00494EC7" w:rsidRPr="00BA6E28" w:rsidRDefault="00494EC7" w:rsidP="002F4F55">
            <w:pPr>
              <w:suppressAutoHyphens/>
              <w:spacing w:before="120" w:after="0" w:line="240" w:lineRule="auto"/>
              <w:jc w:val="center"/>
              <w:rPr>
                <w:rFonts w:ascii="Garamond" w:eastAsia="Batang" w:hAnsi="Garamond" w:cs="Arial"/>
                <w:lang w:eastAsia="ar-SA"/>
              </w:rPr>
            </w:pPr>
          </w:p>
        </w:tc>
        <w:tc>
          <w:tcPr>
            <w:tcW w:w="552" w:type="pct"/>
          </w:tcPr>
          <w:p w:rsidR="00494EC7" w:rsidRPr="00BA6E28" w:rsidRDefault="00494EC7" w:rsidP="002F4F55">
            <w:pPr>
              <w:suppressAutoHyphens/>
              <w:spacing w:before="120" w:after="0" w:line="240" w:lineRule="auto"/>
              <w:jc w:val="center"/>
              <w:rPr>
                <w:rFonts w:ascii="Garamond" w:eastAsia="Batang" w:hAnsi="Garamond" w:cs="Arial"/>
                <w:lang w:eastAsia="ar-SA"/>
              </w:rPr>
            </w:pPr>
          </w:p>
        </w:tc>
        <w:tc>
          <w:tcPr>
            <w:tcW w:w="690" w:type="pct"/>
          </w:tcPr>
          <w:p w:rsidR="00494EC7" w:rsidRPr="00BA6E28" w:rsidRDefault="00494EC7" w:rsidP="002F4F55">
            <w:pPr>
              <w:suppressAutoHyphens/>
              <w:spacing w:before="120" w:after="0" w:line="240" w:lineRule="auto"/>
              <w:jc w:val="center"/>
              <w:rPr>
                <w:rFonts w:ascii="Garamond" w:eastAsia="Batang" w:hAnsi="Garamond" w:cs="Arial"/>
                <w:lang w:eastAsia="ar-SA"/>
              </w:rPr>
            </w:pPr>
          </w:p>
        </w:tc>
        <w:tc>
          <w:tcPr>
            <w:tcW w:w="816" w:type="pct"/>
          </w:tcPr>
          <w:p w:rsidR="00494EC7" w:rsidRPr="00BA6E28" w:rsidRDefault="00494EC7" w:rsidP="002F4F55">
            <w:pPr>
              <w:suppressAutoHyphens/>
              <w:spacing w:before="120" w:after="0" w:line="240" w:lineRule="auto"/>
              <w:jc w:val="center"/>
              <w:rPr>
                <w:rFonts w:ascii="Garamond" w:eastAsia="Batang" w:hAnsi="Garamond" w:cs="Arial"/>
                <w:lang w:eastAsia="ar-SA"/>
              </w:rPr>
            </w:pPr>
          </w:p>
        </w:tc>
      </w:tr>
    </w:tbl>
    <w:p w:rsidR="00494EC7" w:rsidRPr="00BA6E28" w:rsidRDefault="00494EC7" w:rsidP="00494EC7">
      <w:pPr>
        <w:suppressAutoHyphens/>
        <w:spacing w:before="120" w:after="160" w:line="259" w:lineRule="auto"/>
        <w:rPr>
          <w:rFonts w:ascii="Garamond" w:eastAsia="Batang" w:hAnsi="Garamond" w:cs="Garamond"/>
          <w:b/>
          <w:lang w:eastAsia="ar-SA"/>
        </w:rPr>
        <w:sectPr w:rsidR="00494EC7" w:rsidRPr="00BA6E28" w:rsidSect="00494EC7">
          <w:pgSz w:w="16838" w:h="11906" w:orient="landscape"/>
          <w:pgMar w:top="1134" w:right="1276" w:bottom="851" w:left="1134" w:header="709" w:footer="0" w:gutter="0"/>
          <w:cols w:space="720"/>
          <w:titlePg/>
          <w:docGrid w:linePitch="299"/>
        </w:sectPr>
      </w:pPr>
    </w:p>
    <w:p w:rsidR="00494EC7" w:rsidRPr="00CC4499" w:rsidRDefault="00494EC7" w:rsidP="00494EC7">
      <w:pPr>
        <w:tabs>
          <w:tab w:val="left" w:pos="709"/>
        </w:tabs>
        <w:spacing w:after="0" w:line="240" w:lineRule="auto"/>
        <w:rPr>
          <w:rFonts w:ascii="Garamond" w:hAnsi="Garamond"/>
          <w:b/>
          <w:sz w:val="24"/>
          <w:szCs w:val="24"/>
        </w:rPr>
      </w:pPr>
      <w:r w:rsidRPr="00CC4499">
        <w:rPr>
          <w:rFonts w:ascii="Garamond" w:hAnsi="Garamond"/>
          <w:b/>
          <w:sz w:val="24"/>
          <w:szCs w:val="24"/>
        </w:rPr>
        <w:lastRenderedPageBreak/>
        <w:t>Предлагаемая редакция</w:t>
      </w:r>
    </w:p>
    <w:p w:rsidR="00494EC7" w:rsidRPr="00BA6E28" w:rsidRDefault="00494EC7" w:rsidP="00494EC7">
      <w:pPr>
        <w:suppressAutoHyphens/>
        <w:spacing w:before="120" w:after="0" w:line="240" w:lineRule="auto"/>
        <w:jc w:val="right"/>
        <w:rPr>
          <w:rFonts w:ascii="Garamond" w:eastAsia="Batang" w:hAnsi="Garamond" w:cs="Garamond"/>
          <w:b/>
          <w:lang w:eastAsia="ar-SA"/>
        </w:rPr>
      </w:pPr>
      <w:r w:rsidRPr="00BA6E28">
        <w:rPr>
          <w:rFonts w:ascii="Garamond" w:eastAsia="Batang" w:hAnsi="Garamond" w:cs="Garamond"/>
          <w:b/>
          <w:lang w:eastAsia="ar-SA"/>
        </w:rPr>
        <w:t>Приложение 6</w:t>
      </w:r>
    </w:p>
    <w:p w:rsidR="00494EC7" w:rsidRPr="00BA6E28" w:rsidRDefault="00494EC7" w:rsidP="00494EC7">
      <w:pPr>
        <w:suppressAutoHyphens/>
        <w:spacing w:before="120" w:after="0" w:line="240" w:lineRule="auto"/>
        <w:jc w:val="right"/>
        <w:rPr>
          <w:rFonts w:ascii="Garamond" w:eastAsia="Batang" w:hAnsi="Garamond" w:cs="Garamond"/>
          <w:b/>
          <w:lang w:eastAsia="ar-SA"/>
        </w:rPr>
      </w:pPr>
      <w:r w:rsidRPr="00BA6E28">
        <w:rPr>
          <w:rFonts w:ascii="Garamond" w:eastAsia="Batang" w:hAnsi="Garamond" w:cs="Garamond"/>
          <w:b/>
          <w:lang w:eastAsia="ar-SA"/>
        </w:rPr>
        <w:t xml:space="preserve"> </w:t>
      </w:r>
    </w:p>
    <w:p w:rsidR="00494EC7" w:rsidRDefault="00494EC7" w:rsidP="00494EC7">
      <w:pPr>
        <w:suppressAutoHyphens/>
        <w:spacing w:after="0" w:line="240" w:lineRule="auto"/>
        <w:ind w:left="1080"/>
        <w:jc w:val="center"/>
        <w:rPr>
          <w:rFonts w:ascii="Garamond" w:eastAsia="Batang" w:hAnsi="Garamond" w:cs="Arial CYR"/>
          <w:b/>
          <w:bCs/>
          <w:iCs/>
          <w:lang w:eastAsia="ar-SA"/>
        </w:rPr>
      </w:pPr>
      <w:r w:rsidRPr="00BA6E28">
        <w:rPr>
          <w:rFonts w:ascii="Garamond" w:eastAsia="Batang" w:hAnsi="Garamond" w:cs="Garamond"/>
          <w:b/>
          <w:lang w:eastAsia="ar-SA"/>
        </w:rPr>
        <w:t xml:space="preserve">Почасовой отчет </w:t>
      </w:r>
      <w:r w:rsidRPr="00BA6E28">
        <w:rPr>
          <w:rFonts w:ascii="Garamond" w:eastAsia="Batang" w:hAnsi="Garamond" w:cs="Arial CYR"/>
          <w:b/>
          <w:bCs/>
          <w:iCs/>
          <w:lang w:eastAsia="ar-SA"/>
        </w:rPr>
        <w:t>о фактически исполненных объемах снижения потребления электрической энергии</w:t>
      </w:r>
    </w:p>
    <w:p w:rsidR="00494EC7" w:rsidRPr="00BA6E28" w:rsidRDefault="00494EC7" w:rsidP="00494EC7">
      <w:pPr>
        <w:suppressAutoHyphens/>
        <w:spacing w:after="0" w:line="240" w:lineRule="auto"/>
        <w:ind w:left="1080"/>
        <w:jc w:val="center"/>
        <w:rPr>
          <w:rFonts w:ascii="Garamond" w:eastAsia="Batang" w:hAnsi="Garamond" w:cs="Arial CYR"/>
          <w:b/>
          <w:bCs/>
          <w:iCs/>
          <w:lang w:eastAsia="ar-SA"/>
        </w:rPr>
      </w:pPr>
      <w:r w:rsidRPr="00BA6E28">
        <w:rPr>
          <w:rFonts w:ascii="Garamond" w:eastAsia="Batang" w:hAnsi="Garamond" w:cs="Arial CYR"/>
          <w:b/>
          <w:bCs/>
          <w:iCs/>
          <w:lang w:eastAsia="ar-SA"/>
        </w:rPr>
        <w:t>и</w:t>
      </w:r>
      <w:r>
        <w:rPr>
          <w:rFonts w:ascii="Garamond" w:eastAsia="Batang" w:hAnsi="Garamond" w:cs="Arial CYR"/>
          <w:b/>
          <w:bCs/>
          <w:iCs/>
          <w:lang w:eastAsia="ar-SA"/>
        </w:rPr>
        <w:t xml:space="preserve"> </w:t>
      </w:r>
      <w:r w:rsidRPr="00BA6E28">
        <w:rPr>
          <w:rFonts w:ascii="Garamond" w:eastAsia="Batang" w:hAnsi="Garamond" w:cs="Arial CYR"/>
          <w:b/>
          <w:bCs/>
          <w:iCs/>
          <w:lang w:eastAsia="ar-SA"/>
        </w:rPr>
        <w:t>показателях неготовности агрегированного объекта управления</w:t>
      </w:r>
    </w:p>
    <w:p w:rsidR="00494EC7" w:rsidRPr="00BA6E28" w:rsidRDefault="00494EC7" w:rsidP="00494EC7">
      <w:pPr>
        <w:suppressAutoHyphens/>
        <w:spacing w:before="120" w:after="0" w:line="240" w:lineRule="auto"/>
        <w:rPr>
          <w:rFonts w:ascii="Garamond" w:eastAsia="Batang" w:hAnsi="Garamond" w:cs="Arial CYR"/>
          <w:i/>
          <w:iCs/>
          <w:lang w:eastAsia="ar-SA"/>
        </w:rPr>
      </w:pPr>
      <w:r w:rsidRPr="00BA6E28">
        <w:rPr>
          <w:rFonts w:ascii="Garamond" w:eastAsia="Batang" w:hAnsi="Garamond" w:cs="Arial CYR"/>
          <w:i/>
          <w:iCs/>
          <w:lang w:eastAsia="ar-SA"/>
        </w:rPr>
        <w:t xml:space="preserve">Отчетный период: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8"/>
        <w:gridCol w:w="1052"/>
        <w:gridCol w:w="1436"/>
        <w:gridCol w:w="1231"/>
        <w:gridCol w:w="1272"/>
        <w:gridCol w:w="2271"/>
        <w:gridCol w:w="1555"/>
        <w:gridCol w:w="1420"/>
        <w:gridCol w:w="1133"/>
        <w:gridCol w:w="2345"/>
      </w:tblGrid>
      <w:tr w:rsidR="00494EC7" w:rsidRPr="00494EC7" w:rsidTr="002F4F55">
        <w:trPr>
          <w:trHeight w:val="2595"/>
        </w:trPr>
        <w:tc>
          <w:tcPr>
            <w:tcW w:w="326" w:type="pct"/>
            <w:vMerge w:val="restart"/>
            <w:tcBorders>
              <w:bottom w:val="single" w:sz="4" w:space="0" w:color="auto"/>
            </w:tcBorders>
            <w:vAlign w:val="center"/>
          </w:tcPr>
          <w:p w:rsidR="00494EC7" w:rsidRPr="00494EC7" w:rsidRDefault="00494EC7" w:rsidP="002F4F55">
            <w:pPr>
              <w:suppressAutoHyphens/>
              <w:spacing w:before="120"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Дата</w:t>
            </w:r>
          </w:p>
          <w:p w:rsidR="00494EC7" w:rsidRPr="00494EC7" w:rsidRDefault="00494EC7" w:rsidP="002F4F55">
            <w:pPr>
              <w:suppressAutoHyphens/>
              <w:spacing w:before="120" w:after="0" w:line="240" w:lineRule="auto"/>
              <w:jc w:val="center"/>
              <w:rPr>
                <w:rFonts w:ascii="Garamond" w:eastAsia="Batang" w:hAnsi="Garamond" w:cs="Arial CYR"/>
                <w:sz w:val="20"/>
                <w:szCs w:val="20"/>
                <w:highlight w:val="yellow"/>
                <w:lang w:eastAsia="ar-SA"/>
              </w:rPr>
            </w:pPr>
            <w:r w:rsidRPr="00494EC7">
              <w:rPr>
                <w:rFonts w:ascii="Garamond" w:eastAsia="Batang" w:hAnsi="Garamond" w:cs="Arial CYR"/>
                <w:sz w:val="20"/>
                <w:szCs w:val="20"/>
                <w:highlight w:val="yellow"/>
                <w:lang w:eastAsia="ar-SA"/>
              </w:rPr>
              <w:t>(рабочие дни)</w:t>
            </w:r>
          </w:p>
        </w:tc>
        <w:tc>
          <w:tcPr>
            <w:tcW w:w="358" w:type="pct"/>
            <w:vMerge w:val="restart"/>
            <w:vAlign w:val="center"/>
          </w:tcPr>
          <w:p w:rsidR="00494EC7" w:rsidRPr="00494EC7" w:rsidRDefault="00494EC7" w:rsidP="002F4F55">
            <w:pPr>
              <w:suppressAutoHyphens/>
              <w:spacing w:before="120"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Плановые часы пиковой нагрузки</w:t>
            </w:r>
          </w:p>
        </w:tc>
        <w:tc>
          <w:tcPr>
            <w:tcW w:w="489" w:type="pct"/>
            <w:vMerge w:val="restart"/>
            <w:vAlign w:val="center"/>
          </w:tcPr>
          <w:p w:rsidR="00494EC7" w:rsidRPr="00494EC7" w:rsidRDefault="00494EC7" w:rsidP="002F4F55">
            <w:pPr>
              <w:suppressAutoHyphens/>
              <w:spacing w:before="120" w:after="0" w:line="240" w:lineRule="auto"/>
              <w:jc w:val="center"/>
              <w:rPr>
                <w:rFonts w:ascii="Garamond" w:eastAsia="Batang" w:hAnsi="Garamond" w:cs="Arial CYR"/>
                <w:sz w:val="20"/>
                <w:szCs w:val="20"/>
                <w:highlight w:val="yellow"/>
                <w:lang w:eastAsia="ar-SA"/>
              </w:rPr>
            </w:pPr>
            <w:r w:rsidRPr="00494EC7">
              <w:rPr>
                <w:rFonts w:ascii="Garamond" w:eastAsia="Batang" w:hAnsi="Garamond" w:cs="Arial"/>
                <w:sz w:val="20"/>
                <w:szCs w:val="20"/>
                <w:highlight w:val="yellow"/>
                <w:lang w:eastAsia="ar-SA"/>
              </w:rPr>
              <w:t>Наименование субъекта оптового рынка</w:t>
            </w:r>
          </w:p>
        </w:tc>
        <w:tc>
          <w:tcPr>
            <w:tcW w:w="419" w:type="pct"/>
            <w:vMerge w:val="restart"/>
            <w:vAlign w:val="center"/>
          </w:tcPr>
          <w:p w:rsidR="00494EC7" w:rsidRPr="00494EC7" w:rsidRDefault="00494EC7" w:rsidP="002F4F55">
            <w:pPr>
              <w:suppressAutoHyphens/>
              <w:spacing w:before="120"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Наименование агрегированного объекта управления</w:t>
            </w:r>
          </w:p>
        </w:tc>
        <w:tc>
          <w:tcPr>
            <w:tcW w:w="433" w:type="pct"/>
            <w:vMerge w:val="restart"/>
            <w:vAlign w:val="center"/>
          </w:tcPr>
          <w:p w:rsidR="00494EC7" w:rsidRPr="00494EC7" w:rsidRDefault="00494EC7" w:rsidP="002F4F55">
            <w:pPr>
              <w:suppressAutoHyphens/>
              <w:spacing w:before="120" w:after="0" w:line="240" w:lineRule="auto"/>
              <w:jc w:val="center"/>
              <w:rPr>
                <w:rFonts w:ascii="Garamond" w:eastAsia="Batang" w:hAnsi="Garamond" w:cs="Arial"/>
                <w:b/>
                <w:bCs/>
                <w:sz w:val="20"/>
                <w:szCs w:val="20"/>
                <w:highlight w:val="yellow"/>
                <w:lang w:eastAsia="ar-SA"/>
              </w:rPr>
            </w:pPr>
            <w:r w:rsidRPr="00494EC7">
              <w:rPr>
                <w:rFonts w:ascii="Garamond" w:eastAsia="Batang" w:hAnsi="Garamond" w:cs="Arial"/>
                <w:sz w:val="20"/>
                <w:szCs w:val="20"/>
                <w:highlight w:val="yellow"/>
                <w:lang w:eastAsia="ar-SA"/>
              </w:rPr>
              <w:t>Код ГТП участника, с использованием которой приобретается электрическая энергия и мощность</w:t>
            </w:r>
          </w:p>
        </w:tc>
        <w:tc>
          <w:tcPr>
            <w:tcW w:w="774" w:type="pct"/>
            <w:tcBorders>
              <w:bottom w:val="nil"/>
            </w:tcBorders>
            <w:vAlign w:val="center"/>
          </w:tcPr>
          <w:p w:rsidR="00494EC7" w:rsidRPr="00494EC7" w:rsidRDefault="00494EC7" w:rsidP="002F4F55">
            <w:pPr>
              <w:suppressAutoHyphens/>
              <w:spacing w:before="120"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Плановый объем снижения потребления электрической энергии, распределенный по отношению к совокупности энергопринимающих устройств, МВт</w:t>
            </w:r>
          </w:p>
        </w:tc>
        <w:tc>
          <w:tcPr>
            <w:tcW w:w="530" w:type="pct"/>
            <w:tcBorders>
              <w:bottom w:val="nil"/>
            </w:tcBorders>
            <w:vAlign w:val="center"/>
          </w:tcPr>
          <w:p w:rsidR="00494EC7" w:rsidRPr="00494EC7" w:rsidRDefault="00494EC7" w:rsidP="002F4F55">
            <w:pPr>
              <w:suppressAutoHyphens/>
              <w:spacing w:before="120"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Максимальный объем снижения потребления электрической энергии, заявленный в уведомлении о готовности, МВт</w:t>
            </w:r>
          </w:p>
        </w:tc>
        <w:tc>
          <w:tcPr>
            <w:tcW w:w="484" w:type="pct"/>
            <w:tcBorders>
              <w:bottom w:val="nil"/>
            </w:tcBorders>
            <w:vAlign w:val="center"/>
          </w:tcPr>
          <w:p w:rsidR="00494EC7" w:rsidRPr="00494EC7" w:rsidRDefault="00494EC7" w:rsidP="002F4F55">
            <w:pPr>
              <w:suppressAutoHyphens/>
              <w:spacing w:before="120"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Показатель неготовности, связанный с отклонением максимального объема снижения от планового объема снижения, МВт</w:t>
            </w:r>
          </w:p>
        </w:tc>
        <w:tc>
          <w:tcPr>
            <w:tcW w:w="386" w:type="pct"/>
            <w:tcBorders>
              <w:bottom w:val="nil"/>
            </w:tcBorders>
            <w:vAlign w:val="center"/>
          </w:tcPr>
          <w:p w:rsidR="00494EC7" w:rsidRPr="00494EC7" w:rsidRDefault="00494EC7" w:rsidP="002F4F55">
            <w:pPr>
              <w:suppressAutoHyphens/>
              <w:spacing w:before="120"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Объем фактического снижения потребления электрической энергии, МВт</w:t>
            </w:r>
          </w:p>
        </w:tc>
        <w:tc>
          <w:tcPr>
            <w:tcW w:w="799" w:type="pct"/>
            <w:tcBorders>
              <w:bottom w:val="nil"/>
            </w:tcBorders>
            <w:vAlign w:val="center"/>
          </w:tcPr>
          <w:p w:rsidR="00494EC7" w:rsidRPr="00494EC7" w:rsidRDefault="00494EC7" w:rsidP="002F4F55">
            <w:pPr>
              <w:suppressAutoHyphens/>
              <w:spacing w:before="120"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Показатель неготовности, связанный с отклонением объема фактического снижения потребления электрической энергии от максимального объема снижения потребления электрической энергии, МВт*</w:t>
            </w:r>
          </w:p>
        </w:tc>
      </w:tr>
      <w:tr w:rsidR="00494EC7" w:rsidRPr="00494EC7" w:rsidTr="002F4F55">
        <w:trPr>
          <w:trHeight w:val="255"/>
        </w:trPr>
        <w:tc>
          <w:tcPr>
            <w:tcW w:w="326" w:type="pct"/>
            <w:vMerge/>
            <w:vAlign w:val="center"/>
          </w:tcPr>
          <w:p w:rsidR="00494EC7" w:rsidRPr="00494EC7" w:rsidRDefault="00494EC7" w:rsidP="002F4F55">
            <w:pPr>
              <w:suppressAutoHyphens/>
              <w:spacing w:before="120" w:after="0" w:line="240" w:lineRule="auto"/>
              <w:rPr>
                <w:rFonts w:ascii="Garamond" w:eastAsia="Batang" w:hAnsi="Garamond" w:cs="Arial CYR"/>
                <w:sz w:val="20"/>
                <w:szCs w:val="20"/>
                <w:highlight w:val="yellow"/>
                <w:lang w:eastAsia="ar-SA"/>
              </w:rPr>
            </w:pPr>
          </w:p>
        </w:tc>
        <w:tc>
          <w:tcPr>
            <w:tcW w:w="358" w:type="pct"/>
            <w:vMerge/>
            <w:vAlign w:val="center"/>
          </w:tcPr>
          <w:p w:rsidR="00494EC7" w:rsidRPr="00494EC7" w:rsidRDefault="00494EC7" w:rsidP="002F4F55">
            <w:pPr>
              <w:suppressAutoHyphens/>
              <w:spacing w:before="120" w:after="0" w:line="240" w:lineRule="auto"/>
              <w:rPr>
                <w:rFonts w:ascii="Garamond" w:eastAsia="Batang" w:hAnsi="Garamond" w:cs="Arial CYR"/>
                <w:sz w:val="20"/>
                <w:szCs w:val="20"/>
                <w:highlight w:val="yellow"/>
                <w:lang w:eastAsia="ar-SA"/>
              </w:rPr>
            </w:pPr>
          </w:p>
        </w:tc>
        <w:tc>
          <w:tcPr>
            <w:tcW w:w="489" w:type="pct"/>
            <w:vMerge/>
            <w:vAlign w:val="center"/>
          </w:tcPr>
          <w:p w:rsidR="00494EC7" w:rsidRPr="00494EC7" w:rsidRDefault="00494EC7" w:rsidP="002F4F55">
            <w:pPr>
              <w:suppressAutoHyphens/>
              <w:spacing w:before="120" w:after="0" w:line="240" w:lineRule="auto"/>
              <w:rPr>
                <w:rFonts w:ascii="Garamond" w:eastAsia="Batang" w:hAnsi="Garamond" w:cs="Arial CYR"/>
                <w:sz w:val="20"/>
                <w:szCs w:val="20"/>
                <w:highlight w:val="yellow"/>
                <w:lang w:eastAsia="ar-SA"/>
              </w:rPr>
            </w:pPr>
          </w:p>
        </w:tc>
        <w:tc>
          <w:tcPr>
            <w:tcW w:w="419" w:type="pct"/>
            <w:vMerge/>
          </w:tcPr>
          <w:p w:rsidR="00494EC7" w:rsidRPr="00494EC7" w:rsidRDefault="00494EC7" w:rsidP="002F4F55">
            <w:pPr>
              <w:suppressAutoHyphens/>
              <w:spacing w:before="120" w:after="0" w:line="240" w:lineRule="auto"/>
              <w:jc w:val="center"/>
              <w:rPr>
                <w:rFonts w:ascii="Garamond" w:eastAsia="Batang" w:hAnsi="Garamond" w:cs="Arial"/>
                <w:sz w:val="20"/>
                <w:szCs w:val="20"/>
                <w:highlight w:val="yellow"/>
                <w:lang w:eastAsia="ar-SA"/>
              </w:rPr>
            </w:pPr>
          </w:p>
        </w:tc>
        <w:tc>
          <w:tcPr>
            <w:tcW w:w="433" w:type="pct"/>
            <w:vMerge/>
          </w:tcPr>
          <w:p w:rsidR="00494EC7" w:rsidRPr="00494EC7" w:rsidRDefault="00494EC7" w:rsidP="002F4F55">
            <w:pPr>
              <w:suppressAutoHyphens/>
              <w:spacing w:before="120" w:after="0" w:line="240" w:lineRule="auto"/>
              <w:jc w:val="center"/>
              <w:rPr>
                <w:rFonts w:ascii="Garamond" w:eastAsia="Batang" w:hAnsi="Garamond" w:cs="Arial"/>
                <w:sz w:val="20"/>
                <w:szCs w:val="20"/>
                <w:highlight w:val="yellow"/>
                <w:lang w:eastAsia="ar-SA"/>
              </w:rPr>
            </w:pPr>
          </w:p>
        </w:tc>
        <w:tc>
          <w:tcPr>
            <w:tcW w:w="774" w:type="pct"/>
            <w:tcBorders>
              <w:top w:val="nil"/>
            </w:tcBorders>
          </w:tcPr>
          <w:p w:rsidR="00494EC7" w:rsidRPr="00494EC7" w:rsidRDefault="002A6426" w:rsidP="002F4F55">
            <w:pPr>
              <w:suppressAutoHyphens/>
              <w:spacing w:before="120" w:after="0" w:line="240" w:lineRule="auto"/>
              <w:jc w:val="center"/>
              <w:rPr>
                <w:rFonts w:ascii="Garamond" w:eastAsia="Batang" w:hAnsi="Garamond" w:cs="Arial"/>
                <w:sz w:val="20"/>
                <w:szCs w:val="20"/>
                <w:highlight w:val="yellow"/>
                <w:lang w:eastAsia="ar-SA"/>
              </w:rPr>
            </w:pPr>
            <m:oMath>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eastAsia="ar-SA"/>
                    </w:rPr>
                    <m:t>q,h</m:t>
                  </m:r>
                </m:sub>
                <m:sup>
                  <m:r>
                    <w:rPr>
                      <w:rFonts w:ascii="Cambria Math" w:eastAsia="Batang" w:hAnsi="Cambria Math" w:cs="Garamond"/>
                      <w:highlight w:val="yellow"/>
                      <w:lang w:eastAsia="ar-SA"/>
                    </w:rPr>
                    <m:t>распр</m:t>
                  </m:r>
                </m:sup>
              </m:sSubSup>
            </m:oMath>
            <w:r w:rsidR="00494EC7" w:rsidRPr="00494EC7">
              <w:rPr>
                <w:rFonts w:ascii="Garamond" w:eastAsia="Batang" w:hAnsi="Garamond" w:cs="Arial"/>
                <w:highlight w:val="yellow"/>
                <w:lang w:eastAsia="ar-SA"/>
              </w:rPr>
              <w:t xml:space="preserve"> (</w:t>
            </w:r>
            <m:oMath>
              <m:sSubSup>
                <m:sSubSupPr>
                  <m:ctrlPr>
                    <w:rPr>
                      <w:rFonts w:ascii="Cambria Math" w:hAnsi="Cambria Math"/>
                      <w:i/>
                      <w:color w:val="000000"/>
                      <w:highlight w:val="yellow"/>
                    </w:rPr>
                  </m:ctrlPr>
                </m:sSubSupPr>
                <m:e>
                  <m:r>
                    <w:rPr>
                      <w:rFonts w:ascii="Cambria Math" w:hAnsi="Cambria Math"/>
                      <w:color w:val="000000"/>
                      <w:highlight w:val="yellow"/>
                    </w:rPr>
                    <m:t>V</m:t>
                  </m:r>
                </m:e>
                <m:sub>
                  <m:r>
                    <w:rPr>
                      <w:rFonts w:ascii="Cambria Math" w:hAnsi="Cambria Math"/>
                      <w:color w:val="000000"/>
                      <w:highlight w:val="yellow"/>
                    </w:rPr>
                    <m:t>q,h</m:t>
                  </m:r>
                </m:sub>
                <m:sup>
                  <m:r>
                    <w:rPr>
                      <w:rFonts w:ascii="Cambria Math" w:hAnsi="Cambria Math"/>
                      <w:color w:val="000000"/>
                      <w:highlight w:val="yellow"/>
                    </w:rPr>
                    <m:t>распр_инд</m:t>
                  </m:r>
                </m:sup>
              </m:sSubSup>
            </m:oMath>
            <w:r w:rsidR="00494EC7" w:rsidRPr="00494EC7">
              <w:rPr>
                <w:rFonts w:ascii="Garamond" w:eastAsia="Batang" w:hAnsi="Garamond" w:cs="Arial"/>
                <w:color w:val="000000"/>
                <w:highlight w:val="yellow"/>
              </w:rPr>
              <w:t>)</w:t>
            </w:r>
          </w:p>
        </w:tc>
        <w:tc>
          <w:tcPr>
            <w:tcW w:w="530" w:type="pct"/>
            <w:tcBorders>
              <w:top w:val="nil"/>
            </w:tcBorders>
          </w:tcPr>
          <w:p w:rsidR="00494EC7" w:rsidRPr="00494EC7" w:rsidRDefault="002A6426" w:rsidP="002F4F55">
            <w:pPr>
              <w:suppressAutoHyphens/>
              <w:spacing w:before="120" w:after="0" w:line="240" w:lineRule="auto"/>
              <w:jc w:val="center"/>
              <w:rPr>
                <w:rFonts w:ascii="Garamond" w:eastAsia="Batang" w:hAnsi="Garamond" w:cs="Arial"/>
                <w:sz w:val="20"/>
                <w:szCs w:val="20"/>
                <w:highlight w:val="yellow"/>
                <w:lang w:eastAsia="ar-SA"/>
              </w:rPr>
            </w:pPr>
            <m:oMathPara>
              <m:oMath>
                <m:sSubSup>
                  <m:sSubSupPr>
                    <m:ctrlPr>
                      <w:rPr>
                        <w:rFonts w:ascii="Cambria Math" w:eastAsia="Batang" w:hAnsi="Cambria Math" w:cs="Garamond"/>
                        <w:i/>
                        <w:sz w:val="20"/>
                        <w:szCs w:val="20"/>
                        <w:highlight w:val="yellow"/>
                        <w:lang w:eastAsia="ar-SA"/>
                      </w:rPr>
                    </m:ctrlPr>
                  </m:sSubSupPr>
                  <m:e>
                    <m:r>
                      <w:rPr>
                        <w:rFonts w:ascii="Cambria Math" w:eastAsia="Batang" w:hAnsi="Cambria Math" w:cs="Garamond"/>
                        <w:sz w:val="20"/>
                        <w:szCs w:val="20"/>
                        <w:highlight w:val="yellow"/>
                        <w:lang w:eastAsia="ar-SA"/>
                      </w:rPr>
                      <m:t>V</m:t>
                    </m:r>
                  </m:e>
                  <m:sub>
                    <m:r>
                      <w:rPr>
                        <w:rFonts w:ascii="Cambria Math" w:eastAsia="Batang" w:hAnsi="Cambria Math" w:cs="Garamond"/>
                        <w:sz w:val="20"/>
                        <w:szCs w:val="20"/>
                        <w:highlight w:val="yellow"/>
                        <w:lang w:eastAsia="ar-SA"/>
                      </w:rPr>
                      <m:t>q, h</m:t>
                    </m:r>
                  </m:sub>
                  <m:sup>
                    <m:r>
                      <w:rPr>
                        <w:rFonts w:ascii="Cambria Math" w:eastAsia="Batang" w:hAnsi="Cambria Math" w:cs="Garamond"/>
                        <w:sz w:val="20"/>
                        <w:szCs w:val="20"/>
                        <w:highlight w:val="yellow"/>
                        <w:lang w:eastAsia="ar-SA"/>
                      </w:rPr>
                      <m:t>2.2</m:t>
                    </m:r>
                  </m:sup>
                </m:sSubSup>
              </m:oMath>
            </m:oMathPara>
          </w:p>
        </w:tc>
        <w:tc>
          <w:tcPr>
            <w:tcW w:w="484" w:type="pct"/>
            <w:tcBorders>
              <w:top w:val="nil"/>
            </w:tcBorders>
          </w:tcPr>
          <w:p w:rsidR="00494EC7" w:rsidRPr="00494EC7" w:rsidRDefault="002A6426" w:rsidP="002F4F55">
            <w:pPr>
              <w:suppressAutoHyphens/>
              <w:spacing w:before="120" w:after="0" w:line="240" w:lineRule="auto"/>
              <w:jc w:val="center"/>
              <w:rPr>
                <w:rFonts w:ascii="Garamond" w:eastAsia="Batang" w:hAnsi="Garamond" w:cs="Arial"/>
                <w:sz w:val="20"/>
                <w:szCs w:val="20"/>
                <w:highlight w:val="yellow"/>
                <w:lang w:eastAsia="ar-SA"/>
              </w:rPr>
            </w:pPr>
            <m:oMathPara>
              <m:oMath>
                <m:sSubSup>
                  <m:sSubSupPr>
                    <m:ctrlPr>
                      <w:rPr>
                        <w:rFonts w:ascii="Cambria Math" w:eastAsia="Batang" w:hAnsi="Cambria Math" w:cs="Garamond"/>
                        <w:sz w:val="20"/>
                        <w:szCs w:val="20"/>
                        <w:highlight w:val="yellow"/>
                        <w:lang w:eastAsia="ar-SA"/>
                      </w:rPr>
                    </m:ctrlPr>
                  </m:sSubSupPr>
                  <m:e>
                    <m:r>
                      <w:rPr>
                        <w:rFonts w:ascii="Cambria Math" w:eastAsia="Batang" w:hAnsi="Cambria Math" w:cs="Garamond"/>
                        <w:sz w:val="20"/>
                        <w:szCs w:val="20"/>
                        <w:highlight w:val="yellow"/>
                        <w:lang w:eastAsia="ar-SA"/>
                      </w:rPr>
                      <m:t>Δ</m:t>
                    </m:r>
                  </m:e>
                  <m:sub>
                    <m:r>
                      <w:rPr>
                        <w:rFonts w:ascii="Cambria Math" w:eastAsia="Batang" w:hAnsi="Cambria Math" w:cs="Garamond"/>
                        <w:sz w:val="20"/>
                        <w:szCs w:val="20"/>
                        <w:highlight w:val="yellow"/>
                        <w:lang w:eastAsia="ar-SA"/>
                      </w:rPr>
                      <m:t>q</m:t>
                    </m:r>
                    <m:r>
                      <m:rPr>
                        <m:sty m:val="p"/>
                      </m:rPr>
                      <w:rPr>
                        <w:rFonts w:ascii="Cambria Math" w:eastAsia="Batang" w:hAnsi="Cambria Math" w:cs="Garamond"/>
                        <w:sz w:val="20"/>
                        <w:szCs w:val="20"/>
                        <w:highlight w:val="yellow"/>
                        <w:lang w:eastAsia="ar-SA"/>
                      </w:rPr>
                      <m:t xml:space="preserve">, </m:t>
                    </m:r>
                    <m:r>
                      <w:rPr>
                        <w:rFonts w:ascii="Cambria Math" w:eastAsia="Batang" w:hAnsi="Cambria Math" w:cs="Garamond"/>
                        <w:sz w:val="20"/>
                        <w:szCs w:val="20"/>
                        <w:highlight w:val="yellow"/>
                        <w:lang w:eastAsia="ar-SA"/>
                      </w:rPr>
                      <m:t>h</m:t>
                    </m:r>
                  </m:sub>
                  <m:sup>
                    <m:r>
                      <m:rPr>
                        <m:sty m:val="p"/>
                      </m:rPr>
                      <w:rPr>
                        <w:rFonts w:ascii="Cambria Math" w:eastAsia="Batang" w:hAnsi="Cambria Math" w:cs="Garamond"/>
                        <w:sz w:val="20"/>
                        <w:szCs w:val="20"/>
                        <w:highlight w:val="yellow"/>
                        <w:lang w:eastAsia="ar-SA"/>
                      </w:rPr>
                      <m:t>2.2</m:t>
                    </m:r>
                  </m:sup>
                </m:sSubSup>
              </m:oMath>
            </m:oMathPara>
          </w:p>
        </w:tc>
        <w:tc>
          <w:tcPr>
            <w:tcW w:w="386" w:type="pct"/>
            <w:tcBorders>
              <w:top w:val="nil"/>
            </w:tcBorders>
          </w:tcPr>
          <w:p w:rsidR="00494EC7" w:rsidRPr="00494EC7" w:rsidRDefault="002A6426" w:rsidP="002F4F55">
            <w:pPr>
              <w:suppressAutoHyphens/>
              <w:spacing w:before="120" w:after="0" w:line="240" w:lineRule="auto"/>
              <w:jc w:val="center"/>
              <w:rPr>
                <w:rFonts w:ascii="Garamond" w:eastAsia="Batang" w:hAnsi="Garamond" w:cs="Arial"/>
                <w:sz w:val="20"/>
                <w:szCs w:val="20"/>
                <w:highlight w:val="yellow"/>
                <w:lang w:eastAsia="ar-SA"/>
              </w:rPr>
            </w:pPr>
            <m:oMathPara>
              <m:oMath>
                <m:sSubSup>
                  <m:sSubSupPr>
                    <m:ctrlPr>
                      <w:rPr>
                        <w:rFonts w:ascii="Cambria Math" w:eastAsia="Batang" w:hAnsi="Cambria Math" w:cs="Garamond"/>
                        <w:i/>
                        <w:sz w:val="20"/>
                        <w:szCs w:val="20"/>
                        <w:highlight w:val="yellow"/>
                        <w:lang w:eastAsia="ar-SA"/>
                      </w:rPr>
                    </m:ctrlPr>
                  </m:sSubSupPr>
                  <m:e>
                    <m:r>
                      <w:rPr>
                        <w:rFonts w:ascii="Cambria Math" w:eastAsia="Batang" w:hAnsi="Cambria Math" w:cs="Garamond"/>
                        <w:sz w:val="20"/>
                        <w:szCs w:val="20"/>
                        <w:highlight w:val="yellow"/>
                        <w:lang w:eastAsia="ar-SA"/>
                      </w:rPr>
                      <m:t>V</m:t>
                    </m:r>
                  </m:e>
                  <m:sub>
                    <m:r>
                      <w:rPr>
                        <w:rFonts w:ascii="Cambria Math" w:eastAsia="Batang" w:hAnsi="Cambria Math" w:cs="Garamond"/>
                        <w:sz w:val="20"/>
                        <w:szCs w:val="20"/>
                        <w:highlight w:val="yellow"/>
                        <w:lang w:eastAsia="ar-SA"/>
                      </w:rPr>
                      <m:t>q, h</m:t>
                    </m:r>
                  </m:sub>
                  <m:sup>
                    <m:r>
                      <w:rPr>
                        <w:rFonts w:ascii="Cambria Math" w:eastAsia="Batang" w:hAnsi="Cambria Math" w:cs="Garamond"/>
                        <w:sz w:val="20"/>
                        <w:szCs w:val="20"/>
                        <w:highlight w:val="yellow"/>
                        <w:lang w:eastAsia="ar-SA"/>
                      </w:rPr>
                      <m:t>факт</m:t>
                    </m:r>
                  </m:sup>
                </m:sSubSup>
              </m:oMath>
            </m:oMathPara>
          </w:p>
        </w:tc>
        <w:tc>
          <w:tcPr>
            <w:tcW w:w="799" w:type="pct"/>
            <w:tcBorders>
              <w:top w:val="nil"/>
            </w:tcBorders>
          </w:tcPr>
          <w:p w:rsidR="00494EC7" w:rsidRPr="00494EC7" w:rsidRDefault="002A6426" w:rsidP="002F4F55">
            <w:pPr>
              <w:suppressAutoHyphens/>
              <w:spacing w:before="120" w:after="0" w:line="240" w:lineRule="auto"/>
              <w:jc w:val="center"/>
              <w:rPr>
                <w:rFonts w:ascii="Garamond" w:eastAsia="Batang" w:hAnsi="Garamond" w:cs="Arial"/>
                <w:sz w:val="20"/>
                <w:szCs w:val="20"/>
                <w:highlight w:val="yellow"/>
                <w:lang w:eastAsia="ar-SA"/>
              </w:rPr>
            </w:pPr>
            <m:oMathPara>
              <m:oMath>
                <m:sSubSup>
                  <m:sSubSupPr>
                    <m:ctrlPr>
                      <w:rPr>
                        <w:rFonts w:ascii="Cambria Math" w:eastAsia="Batang" w:hAnsi="Cambria Math" w:cs="Garamond"/>
                        <w:i/>
                        <w:sz w:val="20"/>
                        <w:szCs w:val="20"/>
                        <w:highlight w:val="yellow"/>
                        <w:lang w:eastAsia="ar-SA"/>
                      </w:rPr>
                    </m:ctrlPr>
                  </m:sSubSupPr>
                  <m:e>
                    <m:r>
                      <w:rPr>
                        <w:rFonts w:ascii="Cambria Math" w:eastAsia="Batang" w:hAnsi="Cambria Math" w:cs="Garamond"/>
                        <w:sz w:val="20"/>
                        <w:szCs w:val="20"/>
                        <w:highlight w:val="yellow"/>
                        <w:lang w:eastAsia="ar-SA"/>
                      </w:rPr>
                      <m:t>Δ</m:t>
                    </m:r>
                  </m:e>
                  <m:sub>
                    <m:r>
                      <w:rPr>
                        <w:rFonts w:ascii="Cambria Math" w:eastAsia="Batang" w:hAnsi="Cambria Math" w:cs="Garamond"/>
                        <w:sz w:val="20"/>
                        <w:szCs w:val="20"/>
                        <w:highlight w:val="yellow"/>
                        <w:lang w:eastAsia="ar-SA"/>
                      </w:rPr>
                      <m:t xml:space="preserve">q, </m:t>
                    </m:r>
                    <m:r>
                      <w:rPr>
                        <w:rFonts w:ascii="Cambria Math" w:eastAsia="Batang" w:hAnsi="Cambria Math" w:cs="Garamond"/>
                        <w:sz w:val="20"/>
                        <w:szCs w:val="20"/>
                        <w:highlight w:val="yellow"/>
                        <w:lang w:val="en-US" w:eastAsia="ar-SA"/>
                      </w:rPr>
                      <m:t>H</m:t>
                    </m:r>
                  </m:sub>
                  <m:sup>
                    <m:r>
                      <w:rPr>
                        <w:rFonts w:ascii="Cambria Math" w:eastAsia="Batang" w:hAnsi="Cambria Math" w:cs="Garamond"/>
                        <w:sz w:val="20"/>
                        <w:szCs w:val="20"/>
                        <w:highlight w:val="yellow"/>
                        <w:lang w:eastAsia="ar-SA"/>
                      </w:rPr>
                      <m:t>5</m:t>
                    </m:r>
                  </m:sup>
                </m:sSubSup>
              </m:oMath>
            </m:oMathPara>
          </w:p>
        </w:tc>
      </w:tr>
      <w:tr w:rsidR="00494EC7" w:rsidRPr="00BA6E28" w:rsidTr="002F4F55">
        <w:trPr>
          <w:trHeight w:val="106"/>
        </w:trPr>
        <w:tc>
          <w:tcPr>
            <w:tcW w:w="326" w:type="pct"/>
            <w:vAlign w:val="center"/>
          </w:tcPr>
          <w:p w:rsidR="00494EC7" w:rsidRPr="00494EC7" w:rsidRDefault="00494EC7" w:rsidP="002F4F55">
            <w:pPr>
              <w:suppressAutoHyphens/>
              <w:spacing w:after="0" w:line="240" w:lineRule="auto"/>
              <w:jc w:val="center"/>
              <w:rPr>
                <w:rFonts w:ascii="Garamond" w:eastAsia="Batang" w:hAnsi="Garamond" w:cs="Arial CYR"/>
                <w:sz w:val="20"/>
                <w:szCs w:val="20"/>
                <w:highlight w:val="yellow"/>
                <w:lang w:eastAsia="ar-SA"/>
              </w:rPr>
            </w:pPr>
            <w:r w:rsidRPr="00494EC7">
              <w:rPr>
                <w:rFonts w:ascii="Garamond" w:eastAsia="Batang" w:hAnsi="Garamond" w:cs="Arial CYR"/>
                <w:sz w:val="20"/>
                <w:szCs w:val="20"/>
                <w:highlight w:val="yellow"/>
                <w:lang w:eastAsia="ar-SA"/>
              </w:rPr>
              <w:t>1</w:t>
            </w:r>
          </w:p>
        </w:tc>
        <w:tc>
          <w:tcPr>
            <w:tcW w:w="358" w:type="pct"/>
            <w:vAlign w:val="center"/>
          </w:tcPr>
          <w:p w:rsidR="00494EC7" w:rsidRPr="00494EC7" w:rsidRDefault="00494EC7" w:rsidP="002F4F55">
            <w:pPr>
              <w:suppressAutoHyphens/>
              <w:spacing w:after="0" w:line="240" w:lineRule="auto"/>
              <w:jc w:val="center"/>
              <w:rPr>
                <w:rFonts w:ascii="Garamond" w:eastAsia="Batang" w:hAnsi="Garamond" w:cs="Arial CYR"/>
                <w:sz w:val="20"/>
                <w:szCs w:val="20"/>
                <w:highlight w:val="yellow"/>
                <w:lang w:eastAsia="ar-SA"/>
              </w:rPr>
            </w:pPr>
            <w:r w:rsidRPr="00494EC7">
              <w:rPr>
                <w:rFonts w:ascii="Garamond" w:eastAsia="Batang" w:hAnsi="Garamond" w:cs="Arial CYR"/>
                <w:sz w:val="20"/>
                <w:szCs w:val="20"/>
                <w:highlight w:val="yellow"/>
                <w:lang w:eastAsia="ar-SA"/>
              </w:rPr>
              <w:t>2</w:t>
            </w:r>
          </w:p>
        </w:tc>
        <w:tc>
          <w:tcPr>
            <w:tcW w:w="489" w:type="pct"/>
            <w:vAlign w:val="center"/>
          </w:tcPr>
          <w:p w:rsidR="00494EC7" w:rsidRPr="00494EC7" w:rsidRDefault="00494EC7" w:rsidP="002F4F55">
            <w:pPr>
              <w:suppressAutoHyphens/>
              <w:spacing w:after="0" w:line="240" w:lineRule="auto"/>
              <w:jc w:val="center"/>
              <w:rPr>
                <w:rFonts w:ascii="Garamond" w:eastAsia="Batang" w:hAnsi="Garamond" w:cs="Arial CYR"/>
                <w:sz w:val="20"/>
                <w:szCs w:val="20"/>
                <w:highlight w:val="yellow"/>
                <w:lang w:eastAsia="ar-SA"/>
              </w:rPr>
            </w:pPr>
            <w:r w:rsidRPr="00494EC7">
              <w:rPr>
                <w:rFonts w:ascii="Garamond" w:eastAsia="Batang" w:hAnsi="Garamond" w:cs="Arial CYR"/>
                <w:sz w:val="20"/>
                <w:szCs w:val="20"/>
                <w:highlight w:val="yellow"/>
                <w:lang w:eastAsia="ar-SA"/>
              </w:rPr>
              <w:t>3</w:t>
            </w:r>
          </w:p>
        </w:tc>
        <w:tc>
          <w:tcPr>
            <w:tcW w:w="419" w:type="pct"/>
          </w:tcPr>
          <w:p w:rsidR="00494EC7" w:rsidRPr="00494EC7" w:rsidRDefault="00494EC7" w:rsidP="002F4F55">
            <w:pPr>
              <w:suppressAutoHyphens/>
              <w:spacing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4</w:t>
            </w:r>
          </w:p>
        </w:tc>
        <w:tc>
          <w:tcPr>
            <w:tcW w:w="433" w:type="pct"/>
          </w:tcPr>
          <w:p w:rsidR="00494EC7" w:rsidRPr="00494EC7" w:rsidRDefault="00494EC7" w:rsidP="002F4F55">
            <w:pPr>
              <w:suppressAutoHyphens/>
              <w:spacing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5</w:t>
            </w:r>
          </w:p>
        </w:tc>
        <w:tc>
          <w:tcPr>
            <w:tcW w:w="774" w:type="pct"/>
          </w:tcPr>
          <w:p w:rsidR="00494EC7" w:rsidRPr="00494EC7" w:rsidRDefault="00494EC7" w:rsidP="002F4F55">
            <w:pPr>
              <w:suppressAutoHyphens/>
              <w:spacing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6</w:t>
            </w:r>
          </w:p>
        </w:tc>
        <w:tc>
          <w:tcPr>
            <w:tcW w:w="530" w:type="pct"/>
          </w:tcPr>
          <w:p w:rsidR="00494EC7" w:rsidRPr="00494EC7" w:rsidRDefault="00494EC7" w:rsidP="002F4F55">
            <w:pPr>
              <w:suppressAutoHyphens/>
              <w:spacing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7</w:t>
            </w:r>
          </w:p>
        </w:tc>
        <w:tc>
          <w:tcPr>
            <w:tcW w:w="484" w:type="pct"/>
          </w:tcPr>
          <w:p w:rsidR="00494EC7" w:rsidRPr="00494EC7" w:rsidRDefault="00494EC7" w:rsidP="002F4F55">
            <w:pPr>
              <w:suppressAutoHyphens/>
              <w:spacing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8</w:t>
            </w:r>
          </w:p>
        </w:tc>
        <w:tc>
          <w:tcPr>
            <w:tcW w:w="386" w:type="pct"/>
          </w:tcPr>
          <w:p w:rsidR="00494EC7" w:rsidRPr="00494EC7" w:rsidRDefault="00494EC7" w:rsidP="002F4F55">
            <w:pPr>
              <w:suppressAutoHyphens/>
              <w:spacing w:after="0" w:line="240" w:lineRule="auto"/>
              <w:jc w:val="center"/>
              <w:rPr>
                <w:rFonts w:ascii="Garamond" w:eastAsia="Batang" w:hAnsi="Garamond" w:cs="Arial"/>
                <w:sz w:val="20"/>
                <w:szCs w:val="20"/>
                <w:highlight w:val="yellow"/>
                <w:lang w:eastAsia="ar-SA"/>
              </w:rPr>
            </w:pPr>
            <w:r w:rsidRPr="00494EC7">
              <w:rPr>
                <w:rFonts w:ascii="Garamond" w:eastAsia="Batang" w:hAnsi="Garamond" w:cs="Arial"/>
                <w:sz w:val="20"/>
                <w:szCs w:val="20"/>
                <w:highlight w:val="yellow"/>
                <w:lang w:eastAsia="ar-SA"/>
              </w:rPr>
              <w:t>9</w:t>
            </w:r>
          </w:p>
        </w:tc>
        <w:tc>
          <w:tcPr>
            <w:tcW w:w="799" w:type="pct"/>
          </w:tcPr>
          <w:p w:rsidR="00494EC7" w:rsidRPr="00E93D6F" w:rsidRDefault="00494EC7" w:rsidP="002F4F55">
            <w:pPr>
              <w:suppressAutoHyphens/>
              <w:spacing w:after="0" w:line="240" w:lineRule="auto"/>
              <w:jc w:val="center"/>
              <w:rPr>
                <w:rFonts w:ascii="Garamond" w:eastAsia="Batang" w:hAnsi="Garamond" w:cs="Arial"/>
                <w:sz w:val="20"/>
                <w:szCs w:val="20"/>
                <w:lang w:eastAsia="ar-SA"/>
              </w:rPr>
            </w:pPr>
            <w:r w:rsidRPr="00494EC7">
              <w:rPr>
                <w:rFonts w:ascii="Garamond" w:eastAsia="Batang" w:hAnsi="Garamond" w:cs="Arial"/>
                <w:sz w:val="20"/>
                <w:szCs w:val="20"/>
                <w:highlight w:val="yellow"/>
                <w:lang w:eastAsia="ar-SA"/>
              </w:rPr>
              <w:t>10</w:t>
            </w:r>
          </w:p>
        </w:tc>
      </w:tr>
      <w:tr w:rsidR="00494EC7" w:rsidRPr="00BA6E28" w:rsidTr="002F4F55">
        <w:trPr>
          <w:trHeight w:val="152"/>
        </w:trPr>
        <w:tc>
          <w:tcPr>
            <w:tcW w:w="326" w:type="pct"/>
            <w:vAlign w:val="center"/>
          </w:tcPr>
          <w:p w:rsidR="00494EC7" w:rsidRPr="00BA6E28" w:rsidRDefault="00494EC7" w:rsidP="002F4F55">
            <w:pPr>
              <w:suppressAutoHyphens/>
              <w:spacing w:after="0" w:line="240" w:lineRule="auto"/>
              <w:jc w:val="center"/>
              <w:rPr>
                <w:rFonts w:ascii="Garamond" w:eastAsia="Batang" w:hAnsi="Garamond" w:cs="Arial CYR"/>
                <w:lang w:eastAsia="ar-SA"/>
              </w:rPr>
            </w:pPr>
          </w:p>
        </w:tc>
        <w:tc>
          <w:tcPr>
            <w:tcW w:w="358" w:type="pct"/>
          </w:tcPr>
          <w:p w:rsidR="00494EC7" w:rsidRPr="00BA6E28" w:rsidRDefault="00494EC7" w:rsidP="002F4F55">
            <w:pPr>
              <w:suppressAutoHyphens/>
              <w:spacing w:after="0" w:line="240" w:lineRule="auto"/>
              <w:jc w:val="center"/>
              <w:rPr>
                <w:rFonts w:ascii="Garamond" w:eastAsia="Batang" w:hAnsi="Garamond" w:cs="Arial CYR"/>
                <w:lang w:eastAsia="ar-SA"/>
              </w:rPr>
            </w:pPr>
          </w:p>
        </w:tc>
        <w:tc>
          <w:tcPr>
            <w:tcW w:w="489" w:type="pct"/>
            <w:vAlign w:val="center"/>
          </w:tcPr>
          <w:p w:rsidR="00494EC7" w:rsidRPr="00BA6E28" w:rsidRDefault="00494EC7" w:rsidP="002F4F55">
            <w:pPr>
              <w:suppressAutoHyphens/>
              <w:spacing w:after="0" w:line="240" w:lineRule="auto"/>
              <w:jc w:val="center"/>
              <w:rPr>
                <w:rFonts w:ascii="Garamond" w:eastAsia="Batang" w:hAnsi="Garamond" w:cs="Arial CYR"/>
                <w:lang w:eastAsia="ar-SA"/>
              </w:rPr>
            </w:pPr>
          </w:p>
        </w:tc>
        <w:tc>
          <w:tcPr>
            <w:tcW w:w="419" w:type="pct"/>
          </w:tcPr>
          <w:p w:rsidR="00494EC7" w:rsidRPr="00BA6E28" w:rsidRDefault="00494EC7" w:rsidP="002F4F55">
            <w:pPr>
              <w:suppressAutoHyphens/>
              <w:spacing w:after="0" w:line="240" w:lineRule="auto"/>
              <w:jc w:val="center"/>
              <w:rPr>
                <w:rFonts w:ascii="Garamond" w:eastAsia="Batang" w:hAnsi="Garamond" w:cs="Arial"/>
                <w:lang w:eastAsia="ar-SA"/>
              </w:rPr>
            </w:pPr>
          </w:p>
        </w:tc>
        <w:tc>
          <w:tcPr>
            <w:tcW w:w="433" w:type="pct"/>
          </w:tcPr>
          <w:p w:rsidR="00494EC7" w:rsidRPr="00BA6E28" w:rsidRDefault="00494EC7" w:rsidP="002F4F55">
            <w:pPr>
              <w:suppressAutoHyphens/>
              <w:spacing w:after="0" w:line="240" w:lineRule="auto"/>
              <w:jc w:val="center"/>
              <w:rPr>
                <w:rFonts w:ascii="Garamond" w:eastAsia="Batang" w:hAnsi="Garamond" w:cs="Arial"/>
                <w:lang w:eastAsia="ar-SA"/>
              </w:rPr>
            </w:pPr>
          </w:p>
        </w:tc>
        <w:tc>
          <w:tcPr>
            <w:tcW w:w="774" w:type="pct"/>
          </w:tcPr>
          <w:p w:rsidR="00494EC7" w:rsidRPr="00BA6E28" w:rsidRDefault="00494EC7" w:rsidP="002F4F55">
            <w:pPr>
              <w:suppressAutoHyphens/>
              <w:spacing w:after="0" w:line="240" w:lineRule="auto"/>
              <w:jc w:val="center"/>
              <w:rPr>
                <w:rFonts w:ascii="Garamond" w:eastAsia="Batang" w:hAnsi="Garamond" w:cs="Arial"/>
                <w:lang w:eastAsia="ar-SA"/>
              </w:rPr>
            </w:pPr>
          </w:p>
        </w:tc>
        <w:tc>
          <w:tcPr>
            <w:tcW w:w="530" w:type="pct"/>
          </w:tcPr>
          <w:p w:rsidR="00494EC7" w:rsidRPr="00BA6E28" w:rsidRDefault="00494EC7" w:rsidP="002F4F55">
            <w:pPr>
              <w:suppressAutoHyphens/>
              <w:spacing w:after="0" w:line="240" w:lineRule="auto"/>
              <w:jc w:val="center"/>
              <w:rPr>
                <w:rFonts w:ascii="Garamond" w:eastAsia="Batang" w:hAnsi="Garamond" w:cs="Arial"/>
                <w:lang w:eastAsia="ar-SA"/>
              </w:rPr>
            </w:pPr>
          </w:p>
        </w:tc>
        <w:tc>
          <w:tcPr>
            <w:tcW w:w="484" w:type="pct"/>
          </w:tcPr>
          <w:p w:rsidR="00494EC7" w:rsidRPr="00BA6E28" w:rsidRDefault="00494EC7" w:rsidP="002F4F55">
            <w:pPr>
              <w:suppressAutoHyphens/>
              <w:spacing w:after="0" w:line="240" w:lineRule="auto"/>
              <w:jc w:val="center"/>
              <w:rPr>
                <w:rFonts w:ascii="Garamond" w:eastAsia="Batang" w:hAnsi="Garamond" w:cs="Arial"/>
                <w:lang w:eastAsia="ar-SA"/>
              </w:rPr>
            </w:pPr>
          </w:p>
        </w:tc>
        <w:tc>
          <w:tcPr>
            <w:tcW w:w="386" w:type="pct"/>
          </w:tcPr>
          <w:p w:rsidR="00494EC7" w:rsidRPr="00BA6E28" w:rsidRDefault="00494EC7" w:rsidP="002F4F55">
            <w:pPr>
              <w:suppressAutoHyphens/>
              <w:spacing w:after="0" w:line="240" w:lineRule="auto"/>
              <w:jc w:val="center"/>
              <w:rPr>
                <w:rFonts w:ascii="Garamond" w:eastAsia="Batang" w:hAnsi="Garamond" w:cs="Arial"/>
                <w:lang w:eastAsia="ar-SA"/>
              </w:rPr>
            </w:pPr>
          </w:p>
        </w:tc>
        <w:tc>
          <w:tcPr>
            <w:tcW w:w="799" w:type="pct"/>
          </w:tcPr>
          <w:p w:rsidR="00494EC7" w:rsidRPr="00BA6E28" w:rsidRDefault="00494EC7" w:rsidP="002F4F55">
            <w:pPr>
              <w:suppressAutoHyphens/>
              <w:spacing w:after="0" w:line="240" w:lineRule="auto"/>
              <w:jc w:val="center"/>
              <w:rPr>
                <w:rFonts w:ascii="Garamond" w:eastAsia="Batang" w:hAnsi="Garamond" w:cs="Arial"/>
                <w:lang w:eastAsia="ar-SA"/>
              </w:rPr>
            </w:pPr>
          </w:p>
        </w:tc>
      </w:tr>
    </w:tbl>
    <w:p w:rsidR="00F824B3" w:rsidRDefault="00F824B3" w:rsidP="00494EC7">
      <w:pPr>
        <w:tabs>
          <w:tab w:val="left" w:pos="709"/>
        </w:tabs>
        <w:spacing w:after="0" w:line="240" w:lineRule="auto"/>
        <w:jc w:val="both"/>
        <w:rPr>
          <w:rFonts w:ascii="Garamond" w:hAnsi="Garamond"/>
          <w:sz w:val="20"/>
          <w:szCs w:val="20"/>
          <w:highlight w:val="yellow"/>
        </w:rPr>
      </w:pPr>
    </w:p>
    <w:p w:rsidR="00494EC7" w:rsidRPr="00F824B3" w:rsidRDefault="00494EC7" w:rsidP="00494EC7">
      <w:pPr>
        <w:tabs>
          <w:tab w:val="left" w:pos="709"/>
        </w:tabs>
        <w:spacing w:after="0" w:line="240" w:lineRule="auto"/>
        <w:jc w:val="both"/>
        <w:rPr>
          <w:rFonts w:ascii="Garamond" w:hAnsi="Garamond"/>
          <w:sz w:val="20"/>
          <w:szCs w:val="20"/>
        </w:rPr>
      </w:pPr>
      <w:r w:rsidRPr="00F824B3">
        <w:rPr>
          <w:rFonts w:ascii="Garamond" w:hAnsi="Garamond"/>
          <w:sz w:val="20"/>
          <w:szCs w:val="20"/>
          <w:highlight w:val="yellow"/>
        </w:rPr>
        <w:t xml:space="preserve">*по итогам расчетного периода показатель пересчитывается с учетом коэффициента участия в соответствии с п. 5.4.9 </w:t>
      </w:r>
      <w:r w:rsidR="00F824B3" w:rsidRPr="00F824B3">
        <w:rPr>
          <w:rFonts w:ascii="Garamond" w:hAnsi="Garamond" w:cs="Arial"/>
          <w:bCs/>
          <w:sz w:val="20"/>
          <w:szCs w:val="20"/>
          <w:highlight w:val="yellow"/>
        </w:rPr>
        <w:t>настоящего Регламента</w:t>
      </w:r>
    </w:p>
    <w:p w:rsidR="00494EC7" w:rsidRPr="00382134" w:rsidRDefault="00494EC7" w:rsidP="00494EC7">
      <w:pPr>
        <w:jc w:val="both"/>
        <w:rPr>
          <w:rFonts w:ascii="Garamond" w:hAnsi="Garamond"/>
        </w:rPr>
      </w:pPr>
    </w:p>
    <w:p w:rsidR="00494EC7" w:rsidRDefault="00494EC7">
      <w:pPr>
        <w:spacing w:after="160" w:line="259" w:lineRule="auto"/>
        <w:rPr>
          <w:rFonts w:ascii="Garamond" w:hAnsi="Garamond"/>
          <w:b/>
          <w:sz w:val="26"/>
          <w:szCs w:val="26"/>
        </w:rPr>
      </w:pPr>
    </w:p>
    <w:p w:rsidR="008D2259" w:rsidRDefault="008D2259">
      <w:pPr>
        <w:spacing w:after="160" w:line="259" w:lineRule="auto"/>
        <w:rPr>
          <w:rFonts w:ascii="Garamond" w:hAnsi="Garamond"/>
          <w:b/>
          <w:sz w:val="26"/>
          <w:szCs w:val="26"/>
        </w:rPr>
      </w:pPr>
    </w:p>
    <w:p w:rsidR="008D2259" w:rsidRDefault="008D2259">
      <w:pPr>
        <w:spacing w:after="160" w:line="259" w:lineRule="auto"/>
        <w:rPr>
          <w:rFonts w:ascii="Garamond" w:hAnsi="Garamond"/>
          <w:b/>
          <w:sz w:val="26"/>
          <w:szCs w:val="26"/>
        </w:rPr>
      </w:pPr>
    </w:p>
    <w:p w:rsidR="008D2259" w:rsidRDefault="008D2259">
      <w:pPr>
        <w:spacing w:after="160" w:line="259" w:lineRule="auto"/>
        <w:rPr>
          <w:rFonts w:ascii="Garamond" w:hAnsi="Garamond"/>
          <w:b/>
          <w:sz w:val="26"/>
          <w:szCs w:val="26"/>
        </w:rPr>
      </w:pPr>
    </w:p>
    <w:p w:rsidR="008D2259" w:rsidRDefault="008D2259">
      <w:pPr>
        <w:spacing w:after="160" w:line="259" w:lineRule="auto"/>
        <w:rPr>
          <w:rFonts w:ascii="Garamond" w:hAnsi="Garamond"/>
          <w:b/>
          <w:sz w:val="26"/>
          <w:szCs w:val="26"/>
        </w:rPr>
      </w:pPr>
    </w:p>
    <w:p w:rsidR="008D2259" w:rsidRDefault="008D2259">
      <w:pPr>
        <w:spacing w:after="160" w:line="259" w:lineRule="auto"/>
        <w:rPr>
          <w:rFonts w:ascii="Garamond" w:hAnsi="Garamond"/>
          <w:b/>
          <w:sz w:val="26"/>
          <w:szCs w:val="26"/>
        </w:rPr>
      </w:pPr>
    </w:p>
    <w:p w:rsidR="008D2259" w:rsidRDefault="008D2259">
      <w:pPr>
        <w:spacing w:after="160" w:line="259" w:lineRule="auto"/>
        <w:rPr>
          <w:rFonts w:ascii="Garamond" w:hAnsi="Garamond"/>
          <w:b/>
          <w:sz w:val="26"/>
          <w:szCs w:val="26"/>
        </w:rPr>
      </w:pPr>
    </w:p>
    <w:p w:rsidR="00494EC7" w:rsidRPr="00CC4499" w:rsidRDefault="008D2259" w:rsidP="008D2259">
      <w:pPr>
        <w:tabs>
          <w:tab w:val="left" w:pos="709"/>
        </w:tabs>
        <w:spacing w:after="0" w:line="240" w:lineRule="auto"/>
        <w:rPr>
          <w:rFonts w:ascii="Garamond" w:hAnsi="Garamond"/>
          <w:b/>
          <w:sz w:val="24"/>
          <w:szCs w:val="24"/>
        </w:rPr>
      </w:pPr>
      <w:r w:rsidRPr="00CC4499">
        <w:rPr>
          <w:rFonts w:ascii="Garamond" w:hAnsi="Garamond"/>
          <w:b/>
          <w:sz w:val="24"/>
          <w:szCs w:val="24"/>
        </w:rPr>
        <w:lastRenderedPageBreak/>
        <w:t>Действующая редакция</w:t>
      </w:r>
    </w:p>
    <w:p w:rsidR="008D2259" w:rsidRPr="008D2259" w:rsidRDefault="008D2259" w:rsidP="008D2259">
      <w:pPr>
        <w:suppressAutoHyphens/>
        <w:spacing w:before="120" w:after="0" w:line="240" w:lineRule="auto"/>
        <w:ind w:left="1428"/>
        <w:jc w:val="right"/>
        <w:rPr>
          <w:rFonts w:ascii="Garamond" w:eastAsia="Batang" w:hAnsi="Garamond" w:cs="Arial"/>
          <w:b/>
          <w:bCs/>
          <w:lang w:eastAsia="ar-SA"/>
        </w:rPr>
      </w:pPr>
      <w:r w:rsidRPr="008D2259">
        <w:rPr>
          <w:rFonts w:ascii="Garamond" w:eastAsia="Batang" w:hAnsi="Garamond" w:cs="Arial"/>
          <w:b/>
          <w:bCs/>
          <w:lang w:eastAsia="ar-SA"/>
        </w:rPr>
        <w:t>Приложение 7</w:t>
      </w:r>
    </w:p>
    <w:p w:rsidR="008D2259" w:rsidRPr="008D2259" w:rsidRDefault="008D2259" w:rsidP="008D2259">
      <w:pPr>
        <w:suppressAutoHyphens/>
        <w:spacing w:before="120" w:after="0" w:line="240" w:lineRule="auto"/>
        <w:ind w:left="1428"/>
        <w:jc w:val="right"/>
        <w:rPr>
          <w:rFonts w:ascii="Garamond" w:eastAsia="Batang" w:hAnsi="Garamond" w:cs="Arial"/>
          <w:b/>
          <w:bCs/>
          <w:lang w:eastAsia="ar-SA"/>
        </w:rPr>
      </w:pPr>
    </w:p>
    <w:p w:rsidR="008D2259" w:rsidRPr="008D2259" w:rsidRDefault="008D2259" w:rsidP="008D2259">
      <w:pPr>
        <w:suppressAutoHyphens/>
        <w:spacing w:before="120" w:after="0" w:line="240" w:lineRule="auto"/>
        <w:ind w:left="1080"/>
        <w:jc w:val="center"/>
        <w:rPr>
          <w:rFonts w:ascii="Garamond" w:eastAsia="Batang" w:hAnsi="Garamond" w:cs="Arial CYR"/>
          <w:b/>
          <w:bCs/>
          <w:iCs/>
          <w:lang w:eastAsia="ar-SA"/>
        </w:rPr>
      </w:pPr>
      <w:r w:rsidRPr="008D2259">
        <w:rPr>
          <w:rFonts w:ascii="Garamond" w:eastAsia="Batang" w:hAnsi="Garamond" w:cs="Garamond"/>
          <w:b/>
          <w:lang w:eastAsia="ar-SA"/>
        </w:rPr>
        <w:t xml:space="preserve">Ежемесячный отчет о </w:t>
      </w:r>
      <w:r w:rsidRPr="008D2259">
        <w:rPr>
          <w:rFonts w:ascii="Garamond" w:eastAsia="Batang" w:hAnsi="Garamond" w:cs="Arial CYR"/>
          <w:b/>
          <w:bCs/>
          <w:iCs/>
          <w:lang w:eastAsia="ar-SA"/>
        </w:rPr>
        <w:t xml:space="preserve">фактически исполненных объемах снижения потребления электрической энергии </w:t>
      </w:r>
    </w:p>
    <w:p w:rsidR="008D2259" w:rsidRPr="008D2259" w:rsidRDefault="008D2259" w:rsidP="008D2259">
      <w:pPr>
        <w:suppressAutoHyphens/>
        <w:spacing w:before="120" w:after="0" w:line="240" w:lineRule="auto"/>
        <w:rPr>
          <w:rFonts w:ascii="Garamond" w:eastAsia="Batang" w:hAnsi="Garamond" w:cs="Garamond"/>
          <w:b/>
          <w:lang w:eastAsia="ar-SA"/>
        </w:rPr>
      </w:pPr>
      <w:r w:rsidRPr="008D2259">
        <w:rPr>
          <w:rFonts w:ascii="Garamond" w:eastAsia="Batang" w:hAnsi="Garamond" w:cs="Arial CYR"/>
          <w:i/>
          <w:iCs/>
          <w:lang w:eastAsia="ar-SA"/>
        </w:rPr>
        <w:t>Отчетный период:</w:t>
      </w:r>
    </w:p>
    <w:tbl>
      <w:tblPr>
        <w:tblW w:w="151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2503"/>
        <w:gridCol w:w="2562"/>
        <w:gridCol w:w="2562"/>
        <w:gridCol w:w="3002"/>
        <w:gridCol w:w="2979"/>
      </w:tblGrid>
      <w:tr w:rsidR="008D2259" w:rsidRPr="008D2259" w:rsidTr="00916525">
        <w:trPr>
          <w:trHeight w:val="628"/>
        </w:trPr>
        <w:tc>
          <w:tcPr>
            <w:tcW w:w="1588" w:type="dxa"/>
            <w:vMerge w:val="restart"/>
            <w:shd w:val="clear" w:color="auto" w:fill="auto"/>
            <w:vAlign w:val="center"/>
          </w:tcPr>
          <w:p w:rsidR="008D2259" w:rsidRPr="008D2259" w:rsidRDefault="008D2259" w:rsidP="008D2259">
            <w:pPr>
              <w:suppressAutoHyphens/>
              <w:spacing w:before="120" w:after="0" w:line="240" w:lineRule="auto"/>
              <w:jc w:val="center"/>
              <w:rPr>
                <w:rFonts w:ascii="Garamond" w:eastAsia="Batang" w:hAnsi="Garamond" w:cs="Arial CYR"/>
                <w:lang w:eastAsia="ar-SA"/>
              </w:rPr>
            </w:pPr>
            <w:r w:rsidRPr="008D2259">
              <w:rPr>
                <w:rFonts w:ascii="Garamond" w:eastAsia="Batang" w:hAnsi="Garamond" w:cs="Arial"/>
                <w:lang w:eastAsia="ar-SA"/>
              </w:rPr>
              <w:t>Наименование АОУ</w:t>
            </w:r>
          </w:p>
        </w:tc>
        <w:tc>
          <w:tcPr>
            <w:tcW w:w="2503" w:type="dxa"/>
            <w:vMerge w:val="restart"/>
          </w:tcPr>
          <w:p w:rsidR="008D2259" w:rsidRPr="008D2259" w:rsidRDefault="008D2259" w:rsidP="008D2259">
            <w:pPr>
              <w:suppressAutoHyphens/>
              <w:spacing w:before="120" w:after="0" w:line="240" w:lineRule="auto"/>
              <w:jc w:val="center"/>
              <w:rPr>
                <w:rFonts w:ascii="Garamond" w:eastAsia="Batang" w:hAnsi="Garamond" w:cs="Garamond"/>
                <w:lang w:eastAsia="ar-SA"/>
              </w:rPr>
            </w:pPr>
          </w:p>
          <w:p w:rsidR="008D2259" w:rsidRPr="008D2259" w:rsidRDefault="008D2259" w:rsidP="008D2259">
            <w:pPr>
              <w:suppressAutoHyphens/>
              <w:spacing w:before="120" w:after="0" w:line="240" w:lineRule="auto"/>
              <w:jc w:val="center"/>
              <w:rPr>
                <w:rFonts w:ascii="Garamond" w:eastAsia="Batang" w:hAnsi="Garamond" w:cs="Garamond"/>
                <w:lang w:eastAsia="ar-SA"/>
              </w:rPr>
            </w:pPr>
            <w:r w:rsidRPr="008D2259">
              <w:rPr>
                <w:rFonts w:ascii="Garamond" w:eastAsia="Batang" w:hAnsi="Garamond" w:cs="Arial"/>
                <w:lang w:eastAsia="ar-SA"/>
              </w:rPr>
              <w:t>Код ГТП участника, с использованием которой приобретается электрическая энергия и мощность</w:t>
            </w:r>
          </w:p>
        </w:tc>
        <w:tc>
          <w:tcPr>
            <w:tcW w:w="2562" w:type="dxa"/>
            <w:vAlign w:val="center"/>
          </w:tcPr>
          <w:p w:rsidR="008D2259" w:rsidRPr="008D2259" w:rsidRDefault="002A6426" w:rsidP="008D2259">
            <w:pPr>
              <w:suppressAutoHyphens/>
              <w:spacing w:before="120" w:after="0" w:line="240" w:lineRule="auto"/>
              <w:jc w:val="center"/>
              <w:rPr>
                <w:rFonts w:ascii="Garamond" w:eastAsia="Batang" w:hAnsi="Garamond" w:cs="Garamond"/>
                <w:lang w:eastAsia="ar-SA"/>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AR,m</m:t>
                    </m:r>
                  </m:sub>
                  <m:sup>
                    <m:r>
                      <w:rPr>
                        <w:rFonts w:ascii="Cambria Math" w:eastAsia="Batang" w:hAnsi="Cambria Math" w:cs="Garamond"/>
                        <w:lang w:eastAsia="ar-SA"/>
                      </w:rPr>
                      <m:t>дог</m:t>
                    </m:r>
                  </m:sup>
                </m:sSubSup>
              </m:oMath>
            </m:oMathPara>
          </w:p>
        </w:tc>
        <w:tc>
          <w:tcPr>
            <w:tcW w:w="2562" w:type="dxa"/>
            <w:shd w:val="clear" w:color="auto" w:fill="auto"/>
            <w:vAlign w:val="center"/>
          </w:tcPr>
          <w:p w:rsidR="008D2259" w:rsidRPr="008D2259" w:rsidRDefault="002A6426" w:rsidP="008D2259">
            <w:pPr>
              <w:suppressAutoHyphens/>
              <w:spacing w:before="120" w:after="0" w:line="240" w:lineRule="auto"/>
              <w:jc w:val="center"/>
              <w:rPr>
                <w:rFonts w:ascii="Garamond" w:eastAsia="Batang" w:hAnsi="Garamond" w:cs="Arial"/>
                <w:lang w:eastAsia="ar-SA"/>
              </w:rPr>
            </w:pPr>
            <m:oMathPara>
              <m:oMath>
                <m:sSubSup>
                  <m:sSubSupPr>
                    <m:ctrlPr>
                      <w:rPr>
                        <w:rFonts w:ascii="Cambria Math" w:eastAsia="Batang" w:hAnsi="Cambria Math" w:cs="Garamond"/>
                        <w:lang w:eastAsia="ar-SA"/>
                      </w:rPr>
                    </m:ctrlPr>
                  </m:sSubSupPr>
                  <m:e>
                    <m:r>
                      <m:rPr>
                        <m:sty m:val="p"/>
                      </m:rPr>
                      <w:rPr>
                        <w:rFonts w:ascii="Cambria Math" w:eastAsia="Batang" w:hAnsi="Cambria Math" w:cs="Garamond"/>
                        <w:lang w:eastAsia="ar-SA"/>
                      </w:rPr>
                      <m:t>V</m:t>
                    </m:r>
                  </m:e>
                  <m:sub>
                    <m:r>
                      <m:rPr>
                        <m:sty m:val="p"/>
                      </m:rPr>
                      <w:rPr>
                        <w:rFonts w:ascii="Cambria Math" w:eastAsia="Batang" w:hAnsi="Cambria Math" w:cs="Garamond"/>
                        <w:lang w:eastAsia="ar-SA"/>
                      </w:rPr>
                      <m:t>AR,m</m:t>
                    </m:r>
                  </m:sub>
                  <m:sup>
                    <m:r>
                      <m:rPr>
                        <m:sty m:val="p"/>
                      </m:rPr>
                      <w:rPr>
                        <w:rFonts w:ascii="Cambria Math" w:eastAsia="Batang" w:hAnsi="Cambria Math" w:cs="Garamond"/>
                        <w:lang w:eastAsia="ar-SA"/>
                      </w:rPr>
                      <m:t>факт исп</m:t>
                    </m:r>
                  </m:sup>
                </m:sSubSup>
              </m:oMath>
            </m:oMathPara>
          </w:p>
        </w:tc>
        <w:tc>
          <w:tcPr>
            <w:tcW w:w="3002" w:type="dxa"/>
            <w:shd w:val="clear" w:color="auto" w:fill="auto"/>
            <w:vAlign w:val="center"/>
          </w:tcPr>
          <w:p w:rsidR="008D2259" w:rsidRPr="008D2259" w:rsidRDefault="002A6426" w:rsidP="008D2259">
            <w:pPr>
              <w:suppressAutoHyphens/>
              <w:spacing w:before="120" w:after="0" w:line="240" w:lineRule="auto"/>
              <w:jc w:val="center"/>
              <w:rPr>
                <w:rFonts w:ascii="Garamond" w:eastAsia="Batang" w:hAnsi="Garamond" w:cs="Garamond"/>
                <w:position w:val="-14"/>
                <w:lang w:eastAsia="ar-SA"/>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 xml:space="preserve">AR, </m:t>
                    </m:r>
                    <m:r>
                      <w:rPr>
                        <w:rFonts w:ascii="Cambria Math" w:eastAsia="Batang" w:hAnsi="Cambria Math" w:cs="Garamond"/>
                        <w:lang w:val="en-US" w:eastAsia="ar-SA"/>
                      </w:rPr>
                      <m:t>m</m:t>
                    </m:r>
                  </m:sub>
                  <m:sup>
                    <m:r>
                      <w:rPr>
                        <w:rFonts w:ascii="Cambria Math" w:eastAsia="Batang" w:hAnsi="Cambria Math" w:cs="Garamond"/>
                        <w:lang w:eastAsia="ar-SA"/>
                      </w:rPr>
                      <m:t>нед</m:t>
                    </m:r>
                  </m:sup>
                </m:sSubSup>
              </m:oMath>
            </m:oMathPara>
          </w:p>
        </w:tc>
        <w:tc>
          <w:tcPr>
            <w:tcW w:w="2979" w:type="dxa"/>
            <w:shd w:val="clear" w:color="auto" w:fill="auto"/>
            <w:vAlign w:val="center"/>
          </w:tcPr>
          <w:p w:rsidR="008D2259" w:rsidRPr="008D2259" w:rsidRDefault="002A6426" w:rsidP="008D2259">
            <w:pPr>
              <w:suppressAutoHyphens/>
              <w:spacing w:before="120" w:after="0" w:line="240" w:lineRule="auto"/>
              <w:jc w:val="center"/>
              <w:rPr>
                <w:rFonts w:ascii="Garamond" w:eastAsia="Batang" w:hAnsi="Garamond" w:cs="Arial"/>
                <w:lang w:eastAsia="ar-SA"/>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AR,m</m:t>
                    </m:r>
                  </m:sub>
                  <m:sup>
                    <m:r>
                      <w:rPr>
                        <w:rFonts w:ascii="Cambria Math" w:eastAsia="Batang" w:hAnsi="Cambria Math" w:cs="Garamond"/>
                        <w:lang w:eastAsia="ar-SA"/>
                      </w:rPr>
                      <m:t>штраф</m:t>
                    </m:r>
                  </m:sup>
                </m:sSubSup>
              </m:oMath>
            </m:oMathPara>
          </w:p>
        </w:tc>
      </w:tr>
      <w:tr w:rsidR="008D2259" w:rsidRPr="008D2259" w:rsidTr="00916525">
        <w:trPr>
          <w:trHeight w:val="359"/>
        </w:trPr>
        <w:tc>
          <w:tcPr>
            <w:tcW w:w="1588" w:type="dxa"/>
            <w:vMerge/>
            <w:shd w:val="clear" w:color="auto" w:fill="auto"/>
            <w:vAlign w:val="center"/>
          </w:tcPr>
          <w:p w:rsidR="008D2259" w:rsidRPr="008D2259" w:rsidRDefault="008D2259" w:rsidP="008D2259">
            <w:pPr>
              <w:suppressAutoHyphens/>
              <w:spacing w:before="120" w:after="0" w:line="240" w:lineRule="auto"/>
              <w:rPr>
                <w:rFonts w:ascii="Garamond" w:eastAsia="Batang" w:hAnsi="Garamond" w:cs="Arial CYR"/>
                <w:lang w:eastAsia="ar-SA"/>
              </w:rPr>
            </w:pPr>
          </w:p>
        </w:tc>
        <w:tc>
          <w:tcPr>
            <w:tcW w:w="2503" w:type="dxa"/>
            <w:vMerge/>
          </w:tcPr>
          <w:p w:rsidR="008D2259" w:rsidRPr="008D2259" w:rsidRDefault="008D2259" w:rsidP="008D2259">
            <w:pPr>
              <w:suppressAutoHyphens/>
              <w:spacing w:before="120" w:after="0" w:line="240" w:lineRule="auto"/>
              <w:ind w:right="-23"/>
              <w:rPr>
                <w:rFonts w:ascii="Garamond" w:eastAsia="Batang" w:hAnsi="Garamond" w:cs="Arial"/>
                <w:bCs/>
                <w:lang w:eastAsia="ar-SA"/>
              </w:rPr>
            </w:pPr>
          </w:p>
        </w:tc>
        <w:tc>
          <w:tcPr>
            <w:tcW w:w="2562" w:type="dxa"/>
          </w:tcPr>
          <w:p w:rsidR="008D2259" w:rsidRPr="008D2259" w:rsidRDefault="008D2259" w:rsidP="008D2259">
            <w:pPr>
              <w:suppressAutoHyphens/>
              <w:spacing w:before="120" w:after="0" w:line="240" w:lineRule="auto"/>
              <w:ind w:right="-23"/>
              <w:jc w:val="center"/>
              <w:rPr>
                <w:rFonts w:ascii="Garamond" w:eastAsia="Batang" w:hAnsi="Garamond" w:cs="Arial"/>
                <w:bCs/>
                <w:lang w:eastAsia="ar-SA"/>
              </w:rPr>
            </w:pPr>
            <w:r w:rsidRPr="008D2259">
              <w:rPr>
                <w:rFonts w:ascii="Garamond" w:eastAsia="Batang" w:hAnsi="Garamond" w:cs="Arial"/>
                <w:bCs/>
                <w:lang w:eastAsia="ar-SA"/>
              </w:rPr>
              <w:t>Плановый объем снижения потребления электрической энергии в отношении агрегированного объекта управления, МВт</w:t>
            </w:r>
          </w:p>
        </w:tc>
        <w:tc>
          <w:tcPr>
            <w:tcW w:w="2562" w:type="dxa"/>
            <w:shd w:val="clear" w:color="auto" w:fill="auto"/>
          </w:tcPr>
          <w:p w:rsidR="008D2259" w:rsidRPr="008D2259" w:rsidRDefault="008D2259" w:rsidP="008D2259">
            <w:pPr>
              <w:suppressAutoHyphens/>
              <w:spacing w:before="120" w:after="0" w:line="240" w:lineRule="auto"/>
              <w:ind w:right="-23"/>
              <w:jc w:val="center"/>
              <w:rPr>
                <w:rFonts w:ascii="Garamond" w:eastAsia="Batang" w:hAnsi="Garamond" w:cs="Arial"/>
                <w:bCs/>
                <w:lang w:eastAsia="ar-SA"/>
              </w:rPr>
            </w:pPr>
            <w:r w:rsidRPr="008D2259">
              <w:rPr>
                <w:rFonts w:ascii="Garamond" w:eastAsia="Batang" w:hAnsi="Garamond" w:cs="Arial"/>
                <w:bCs/>
                <w:lang w:eastAsia="ar-SA"/>
              </w:rPr>
              <w:t>Фактически исполненный объем снижения потребления электрической энергии агрегированного объекта управления, МВт</w:t>
            </w:r>
          </w:p>
        </w:tc>
        <w:tc>
          <w:tcPr>
            <w:tcW w:w="3002" w:type="dxa"/>
            <w:shd w:val="clear" w:color="auto" w:fill="auto"/>
          </w:tcPr>
          <w:p w:rsidR="008D2259" w:rsidRPr="008D2259" w:rsidRDefault="008D2259" w:rsidP="008D2259">
            <w:pPr>
              <w:suppressAutoHyphens/>
              <w:spacing w:before="120" w:after="0" w:line="240" w:lineRule="auto"/>
              <w:jc w:val="center"/>
              <w:rPr>
                <w:rFonts w:ascii="Garamond" w:eastAsia="Batang" w:hAnsi="Garamond" w:cs="Arial CYR"/>
                <w:bCs/>
                <w:lang w:eastAsia="ar-SA"/>
              </w:rPr>
            </w:pPr>
            <w:r w:rsidRPr="008D2259">
              <w:rPr>
                <w:rFonts w:ascii="Garamond" w:eastAsia="Batang" w:hAnsi="Garamond" w:cs="Arial CYR"/>
                <w:bCs/>
                <w:lang w:eastAsia="ar-SA"/>
              </w:rPr>
              <w:t>Объем невыполнения снижения потребления электрической энергии агрегированным объектом управления, МВт</w:t>
            </w:r>
          </w:p>
        </w:tc>
        <w:tc>
          <w:tcPr>
            <w:tcW w:w="2979" w:type="dxa"/>
            <w:shd w:val="clear" w:color="auto" w:fill="auto"/>
          </w:tcPr>
          <w:p w:rsidR="008D2259" w:rsidRPr="008D2259" w:rsidRDefault="008D2259" w:rsidP="008D2259">
            <w:pPr>
              <w:suppressAutoHyphens/>
              <w:spacing w:before="120" w:after="0" w:line="240" w:lineRule="auto"/>
              <w:jc w:val="center"/>
              <w:rPr>
                <w:rFonts w:ascii="Garamond" w:eastAsia="Batang" w:hAnsi="Garamond" w:cs="Arial CYR"/>
                <w:bCs/>
                <w:lang w:eastAsia="ar-SA"/>
              </w:rPr>
            </w:pPr>
            <w:r w:rsidRPr="008D2259">
              <w:rPr>
                <w:rFonts w:ascii="Garamond" w:eastAsia="Batang" w:hAnsi="Garamond" w:cs="Arial CYR"/>
                <w:bCs/>
                <w:highlight w:val="yellow"/>
                <w:lang w:eastAsia="ar-SA"/>
              </w:rPr>
              <w:t>Объем штрафа, связанный с превышением объема недопоставки над договорным объемом, МВт</w:t>
            </w:r>
          </w:p>
        </w:tc>
      </w:tr>
      <w:tr w:rsidR="008D2259" w:rsidRPr="008D2259" w:rsidTr="00916525">
        <w:trPr>
          <w:trHeight w:val="227"/>
        </w:trPr>
        <w:tc>
          <w:tcPr>
            <w:tcW w:w="1588" w:type="dxa"/>
            <w:shd w:val="clear" w:color="auto" w:fill="auto"/>
            <w:vAlign w:val="center"/>
          </w:tcPr>
          <w:p w:rsidR="008D2259" w:rsidRPr="008D2259" w:rsidRDefault="008D2259" w:rsidP="008D2259">
            <w:pPr>
              <w:suppressAutoHyphens/>
              <w:spacing w:before="120" w:after="0" w:line="240" w:lineRule="auto"/>
              <w:jc w:val="center"/>
              <w:rPr>
                <w:rFonts w:ascii="Garamond" w:eastAsia="Batang" w:hAnsi="Garamond" w:cs="Arial CYR"/>
                <w:lang w:eastAsia="ar-SA"/>
              </w:rPr>
            </w:pPr>
            <w:r w:rsidRPr="008D2259">
              <w:rPr>
                <w:rFonts w:ascii="Garamond" w:eastAsia="Batang" w:hAnsi="Garamond" w:cs="Arial"/>
                <w:lang w:eastAsia="ar-SA"/>
              </w:rPr>
              <w:t>1</w:t>
            </w:r>
          </w:p>
        </w:tc>
        <w:tc>
          <w:tcPr>
            <w:tcW w:w="2503" w:type="dxa"/>
          </w:tcPr>
          <w:p w:rsidR="008D2259" w:rsidRPr="008D2259" w:rsidRDefault="008D2259" w:rsidP="008D2259">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2</w:t>
            </w:r>
          </w:p>
        </w:tc>
        <w:tc>
          <w:tcPr>
            <w:tcW w:w="2562" w:type="dxa"/>
          </w:tcPr>
          <w:p w:rsidR="008D2259" w:rsidRPr="008D2259" w:rsidRDefault="008D2259" w:rsidP="008D2259">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3</w:t>
            </w:r>
          </w:p>
        </w:tc>
        <w:tc>
          <w:tcPr>
            <w:tcW w:w="2562" w:type="dxa"/>
            <w:shd w:val="clear" w:color="auto" w:fill="auto"/>
          </w:tcPr>
          <w:p w:rsidR="008D2259" w:rsidRPr="008D2259" w:rsidRDefault="008D2259" w:rsidP="008D2259">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4</w:t>
            </w:r>
          </w:p>
        </w:tc>
        <w:tc>
          <w:tcPr>
            <w:tcW w:w="3002" w:type="dxa"/>
            <w:shd w:val="clear" w:color="auto" w:fill="auto"/>
          </w:tcPr>
          <w:p w:rsidR="008D2259" w:rsidRPr="008D2259" w:rsidRDefault="008D2259" w:rsidP="008D2259">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5</w:t>
            </w:r>
          </w:p>
        </w:tc>
        <w:tc>
          <w:tcPr>
            <w:tcW w:w="2979" w:type="dxa"/>
            <w:shd w:val="clear" w:color="auto" w:fill="auto"/>
          </w:tcPr>
          <w:p w:rsidR="008D2259" w:rsidRPr="008D2259" w:rsidRDefault="008D2259" w:rsidP="008D2259">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6</w:t>
            </w:r>
          </w:p>
        </w:tc>
      </w:tr>
    </w:tbl>
    <w:p w:rsidR="008D2259" w:rsidRPr="008D2259" w:rsidRDefault="008D2259" w:rsidP="008D2259">
      <w:pPr>
        <w:suppressAutoHyphens/>
        <w:spacing w:before="120" w:after="0" w:line="240" w:lineRule="auto"/>
        <w:jc w:val="center"/>
        <w:rPr>
          <w:rFonts w:ascii="Garamond" w:eastAsia="Batang" w:hAnsi="Garamond" w:cs="Garamond"/>
          <w:b/>
          <w:lang w:eastAsia="ar-SA"/>
        </w:rPr>
      </w:pPr>
    </w:p>
    <w:tbl>
      <w:tblPr>
        <w:tblW w:w="151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9"/>
        <w:gridCol w:w="2268"/>
        <w:gridCol w:w="3119"/>
        <w:gridCol w:w="2977"/>
        <w:gridCol w:w="3543"/>
      </w:tblGrid>
      <w:tr w:rsidR="008D2259" w:rsidRPr="008D2259" w:rsidTr="00916525">
        <w:trPr>
          <w:trHeight w:val="661"/>
        </w:trPr>
        <w:tc>
          <w:tcPr>
            <w:tcW w:w="3289" w:type="dxa"/>
            <w:vAlign w:val="center"/>
          </w:tcPr>
          <w:p w:rsidR="008D2259" w:rsidRPr="008D2259" w:rsidRDefault="002A6426" w:rsidP="008D2259">
            <w:pPr>
              <w:suppressAutoHyphens/>
              <w:spacing w:before="120" w:after="0" w:line="240" w:lineRule="auto"/>
              <w:jc w:val="center"/>
              <w:rPr>
                <w:rFonts w:ascii="Garamond" w:eastAsia="Batang" w:hAnsi="Garamond" w:cs="Garamond"/>
                <w:lang w:eastAsia="ar-SA"/>
              </w:rPr>
            </w:pPr>
            <m:oMathPara>
              <m:oMath>
                <m:sSubSup>
                  <m:sSubSupPr>
                    <m:ctrlPr>
                      <w:rPr>
                        <w:rFonts w:ascii="Cambria Math" w:eastAsia="Batang" w:hAnsi="Cambria Math" w:cs="Garamond"/>
                        <w:lang w:eastAsia="ar-SA"/>
                      </w:rPr>
                    </m:ctrlPr>
                  </m:sSubSupPr>
                  <m:e>
                    <m:r>
                      <m:rPr>
                        <m:sty m:val="p"/>
                      </m:rPr>
                      <w:rPr>
                        <w:rFonts w:ascii="Cambria Math" w:eastAsia="Batang" w:hAnsi="Cambria Math" w:cs="Garamond"/>
                        <w:lang w:val="en-US" w:eastAsia="ar-SA"/>
                      </w:rPr>
                      <m:t>V</m:t>
                    </m:r>
                  </m:e>
                  <m:sub>
                    <m:r>
                      <m:rPr>
                        <m:sty m:val="p"/>
                      </m:rPr>
                      <w:rPr>
                        <w:rFonts w:ascii="Cambria Math" w:eastAsia="Batang" w:hAnsi="Cambria Math" w:cs="Garamond"/>
                        <w:lang w:val="en-US" w:eastAsia="ar-SA"/>
                      </w:rPr>
                      <m:t>q</m:t>
                    </m:r>
                    <m:r>
                      <m:rPr>
                        <m:sty m:val="p"/>
                      </m:rPr>
                      <w:rPr>
                        <w:rFonts w:ascii="Cambria Math" w:eastAsia="Batang" w:hAnsi="Cambria Math" w:cs="Garamond"/>
                        <w:lang w:eastAsia="ar-SA"/>
                      </w:rPr>
                      <m:t>,</m:t>
                    </m:r>
                    <m:r>
                      <m:rPr>
                        <m:sty m:val="p"/>
                      </m:rPr>
                      <w:rPr>
                        <w:rFonts w:ascii="Cambria Math" w:eastAsia="Batang" w:hAnsi="Cambria Math" w:cs="Garamond"/>
                        <w:lang w:val="en-US" w:eastAsia="ar-SA"/>
                      </w:rPr>
                      <m:t>m</m:t>
                    </m:r>
                  </m:sub>
                  <m:sup>
                    <m:r>
                      <m:rPr>
                        <m:sty m:val="p"/>
                      </m:rPr>
                      <w:rPr>
                        <w:rFonts w:ascii="Cambria Math" w:eastAsia="Batang" w:hAnsi="Cambria Math" w:cs="Garamond"/>
                        <w:lang w:eastAsia="ar-SA"/>
                      </w:rPr>
                      <m:t>распр</m:t>
                    </m:r>
                  </m:sup>
                </m:sSubSup>
              </m:oMath>
            </m:oMathPara>
          </w:p>
        </w:tc>
        <w:tc>
          <w:tcPr>
            <w:tcW w:w="2268" w:type="dxa"/>
            <w:shd w:val="clear" w:color="auto" w:fill="auto"/>
            <w:vAlign w:val="center"/>
          </w:tcPr>
          <w:p w:rsidR="008D2259" w:rsidRPr="008D2259" w:rsidRDefault="002A6426" w:rsidP="008D2259">
            <w:pPr>
              <w:suppressAutoHyphens/>
              <w:spacing w:before="120" w:after="0" w:line="240" w:lineRule="auto"/>
              <w:jc w:val="center"/>
              <w:rPr>
                <w:rFonts w:ascii="Garamond" w:eastAsia="Batang" w:hAnsi="Garamond" w:cs="Arial"/>
                <w:lang w:eastAsia="ar-SA"/>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q,m</m:t>
                    </m:r>
                  </m:sub>
                  <m:sup>
                    <m:r>
                      <w:rPr>
                        <w:rFonts w:ascii="Cambria Math" w:eastAsia="Batang" w:hAnsi="Cambria Math" w:cs="Garamond"/>
                        <w:lang w:eastAsia="ar-SA"/>
                      </w:rPr>
                      <m:t>факт исп</m:t>
                    </m:r>
                  </m:sup>
                </m:sSubSup>
              </m:oMath>
            </m:oMathPara>
          </w:p>
        </w:tc>
        <w:tc>
          <w:tcPr>
            <w:tcW w:w="3119" w:type="dxa"/>
            <w:shd w:val="clear" w:color="auto" w:fill="auto"/>
            <w:vAlign w:val="center"/>
          </w:tcPr>
          <w:p w:rsidR="008D2259" w:rsidRPr="008D2259" w:rsidRDefault="002A6426" w:rsidP="008D2259">
            <w:pPr>
              <w:suppressAutoHyphens/>
              <w:spacing w:before="120" w:after="0" w:line="240" w:lineRule="auto"/>
              <w:jc w:val="center"/>
              <w:rPr>
                <w:rFonts w:ascii="Garamond" w:eastAsia="Batang" w:hAnsi="Garamond" w:cs="Garamond"/>
                <w:position w:val="-14"/>
                <w:lang w:eastAsia="ar-SA"/>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q</m:t>
                    </m:r>
                    <m:r>
                      <w:rPr>
                        <w:rFonts w:ascii="Cambria Math" w:eastAsia="Batang" w:hAnsi="Cambria Math" w:cs="Garamond"/>
                        <w:lang w:eastAsia="ar-SA"/>
                      </w:rPr>
                      <m:t>,m</m:t>
                    </m:r>
                  </m:sub>
                  <m:sup>
                    <m:r>
                      <w:rPr>
                        <w:rFonts w:ascii="Cambria Math" w:eastAsia="Batang" w:hAnsi="Cambria Math" w:cs="Garamond"/>
                        <w:lang w:eastAsia="ar-SA"/>
                      </w:rPr>
                      <m:t>нед_1</m:t>
                    </m:r>
                  </m:sup>
                </m:sSubSup>
              </m:oMath>
            </m:oMathPara>
          </w:p>
        </w:tc>
        <w:tc>
          <w:tcPr>
            <w:tcW w:w="2977" w:type="dxa"/>
            <w:vAlign w:val="center"/>
          </w:tcPr>
          <w:p w:rsidR="008D2259" w:rsidRPr="008D2259" w:rsidRDefault="002A6426" w:rsidP="008D2259">
            <w:pPr>
              <w:suppressAutoHyphens/>
              <w:spacing w:before="120" w:after="0" w:line="240" w:lineRule="auto"/>
              <w:jc w:val="center"/>
              <w:rPr>
                <w:rFonts w:ascii="Garamond" w:eastAsia="Batang" w:hAnsi="Garamond" w:cs="Garamond"/>
                <w:lang w:eastAsia="ar-SA"/>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q</m:t>
                    </m:r>
                    <m:r>
                      <w:rPr>
                        <w:rFonts w:ascii="Cambria Math" w:eastAsia="Batang" w:hAnsi="Cambria Math" w:cs="Garamond"/>
                        <w:lang w:eastAsia="ar-SA"/>
                      </w:rPr>
                      <m:t>,m</m:t>
                    </m:r>
                  </m:sub>
                  <m:sup>
                    <m:r>
                      <w:rPr>
                        <w:rFonts w:ascii="Cambria Math" w:eastAsia="Batang" w:hAnsi="Cambria Math" w:cs="Garamond"/>
                        <w:lang w:eastAsia="ar-SA"/>
                      </w:rPr>
                      <m:t>нед_2</m:t>
                    </m:r>
                  </m:sup>
                </m:sSubSup>
              </m:oMath>
            </m:oMathPara>
          </w:p>
        </w:tc>
        <w:tc>
          <w:tcPr>
            <w:tcW w:w="3543" w:type="dxa"/>
            <w:vAlign w:val="center"/>
          </w:tcPr>
          <w:p w:rsidR="008D2259" w:rsidRPr="008D2259" w:rsidRDefault="002A6426" w:rsidP="008D2259">
            <w:pPr>
              <w:suppressAutoHyphens/>
              <w:spacing w:before="120" w:after="0" w:line="240" w:lineRule="auto"/>
              <w:jc w:val="center"/>
              <w:rPr>
                <w:rFonts w:ascii="Garamond" w:eastAsia="Batang" w:hAnsi="Garamond" w:cs="Garamond"/>
                <w:lang w:eastAsia="ar-SA"/>
              </w:rPr>
            </w:pPr>
            <m:oMathPara>
              <m:oMath>
                <m:sSubSup>
                  <m:sSubSupPr>
                    <m:ctrlPr>
                      <w:rPr>
                        <w:rFonts w:ascii="Cambria Math" w:eastAsia="Batang" w:hAnsi="Cambria Math" w:cs="Garamond"/>
                        <w:lang w:eastAsia="ar-SA"/>
                      </w:rPr>
                    </m:ctrlPr>
                  </m:sSubSupPr>
                  <m:e>
                    <m:r>
                      <m:rPr>
                        <m:sty m:val="p"/>
                      </m:rPr>
                      <w:rPr>
                        <w:rFonts w:ascii="Cambria Math" w:eastAsia="Batang" w:hAnsi="Cambria Math" w:cs="Garamond"/>
                        <w:lang w:eastAsia="ar-SA"/>
                      </w:rPr>
                      <m:t>V</m:t>
                    </m:r>
                  </m:e>
                  <m:sub>
                    <m:r>
                      <m:rPr>
                        <m:sty m:val="p"/>
                      </m:rPr>
                      <w:rPr>
                        <w:rFonts w:ascii="Cambria Math" w:eastAsia="Batang" w:hAnsi="Cambria Math" w:cs="Garamond"/>
                        <w:lang w:val="en-US" w:eastAsia="ar-SA"/>
                      </w:rPr>
                      <m:t>q</m:t>
                    </m:r>
                    <m:r>
                      <m:rPr>
                        <m:sty m:val="p"/>
                      </m:rPr>
                      <w:rPr>
                        <w:rFonts w:ascii="Cambria Math" w:eastAsia="Batang" w:hAnsi="Cambria Math" w:cs="Garamond"/>
                        <w:lang w:eastAsia="ar-SA"/>
                      </w:rPr>
                      <m:t>,m</m:t>
                    </m:r>
                  </m:sub>
                  <m:sup>
                    <m:r>
                      <m:rPr>
                        <m:sty m:val="p"/>
                      </m:rPr>
                      <w:rPr>
                        <w:rFonts w:ascii="Cambria Math" w:eastAsia="Batang" w:hAnsi="Cambria Math" w:cs="Garamond"/>
                        <w:lang w:eastAsia="ar-SA"/>
                      </w:rPr>
                      <m:t>нед</m:t>
                    </m:r>
                  </m:sup>
                </m:sSubSup>
              </m:oMath>
            </m:oMathPara>
          </w:p>
        </w:tc>
      </w:tr>
      <w:tr w:rsidR="008D2259" w:rsidRPr="008D2259" w:rsidTr="00916525">
        <w:trPr>
          <w:trHeight w:val="378"/>
        </w:trPr>
        <w:tc>
          <w:tcPr>
            <w:tcW w:w="3289" w:type="dxa"/>
          </w:tcPr>
          <w:p w:rsidR="008D2259" w:rsidRPr="008D2259" w:rsidRDefault="008D2259" w:rsidP="008D2259">
            <w:pPr>
              <w:suppressAutoHyphens/>
              <w:spacing w:before="120" w:after="0" w:line="240" w:lineRule="auto"/>
              <w:ind w:right="-23"/>
              <w:jc w:val="center"/>
              <w:rPr>
                <w:rFonts w:ascii="Garamond" w:eastAsia="Batang" w:hAnsi="Garamond" w:cs="Arial"/>
                <w:bCs/>
                <w:lang w:eastAsia="ar-SA"/>
              </w:rPr>
            </w:pPr>
            <w:r w:rsidRPr="008D2259">
              <w:rPr>
                <w:rFonts w:ascii="Garamond" w:eastAsia="Times New Roman" w:hAnsi="Garamond" w:cs="Garamond"/>
                <w:lang w:eastAsia="ar-SA"/>
              </w:rPr>
              <w:t xml:space="preserve">Распределенный по отношению к совокупности энергопринимающих устройств </w:t>
            </w:r>
            <m:oMath>
              <m:sSubSup>
                <m:sSubSupPr>
                  <m:ctrlPr>
                    <w:rPr>
                      <w:rFonts w:ascii="Cambria Math" w:eastAsia="Times New Roman" w:hAnsi="Cambria Math" w:cs="Garamond"/>
                      <w:i/>
                      <w:lang w:eastAsia="ru-RU"/>
                    </w:rPr>
                  </m:ctrlPr>
                </m:sSubSupPr>
                <m:e>
                  <m:r>
                    <w:rPr>
                      <w:rFonts w:ascii="Cambria Math" w:eastAsia="Times New Roman" w:hAnsi="Cambria Math" w:cs="Garamond"/>
                      <w:lang w:eastAsia="ru-RU"/>
                    </w:rPr>
                    <m:t>OR</m:t>
                  </m:r>
                </m:e>
                <m:sub>
                  <m:sSub>
                    <m:sSubPr>
                      <m:ctrlPr>
                        <w:rPr>
                          <w:rFonts w:ascii="Cambria Math" w:eastAsia="Times New Roman" w:hAnsi="Cambria Math" w:cs="Garamond"/>
                          <w:i/>
                          <w:lang w:eastAsia="ru-RU"/>
                        </w:rPr>
                      </m:ctrlPr>
                    </m:sSubPr>
                    <m:e>
                      <m:r>
                        <w:rPr>
                          <w:rFonts w:ascii="Cambria Math" w:eastAsia="Times New Roman" w:hAnsi="Cambria Math" w:cs="Garamond"/>
                          <w:lang w:eastAsia="ru-RU"/>
                        </w:rPr>
                        <m:t xml:space="preserve"> </m:t>
                      </m:r>
                    </m:e>
                    <m:sub>
                      <m:r>
                        <w:rPr>
                          <w:rFonts w:ascii="Cambria Math" w:eastAsia="Times New Roman" w:hAnsi="Cambria Math" w:cs="Garamond"/>
                          <w:lang w:eastAsia="ru-RU"/>
                        </w:rPr>
                        <m:t xml:space="preserve"> </m:t>
                      </m:r>
                    </m:sub>
                  </m:sSub>
                </m:sub>
                <m:sup>
                  <m:r>
                    <w:rPr>
                      <w:rFonts w:ascii="Cambria Math" w:eastAsia="Times New Roman" w:hAnsi="Cambria Math" w:cs="Garamond"/>
                      <w:lang w:eastAsia="ru-RU"/>
                    </w:rPr>
                    <m:t xml:space="preserve"> </m:t>
                  </m:r>
                </m:sup>
              </m:sSubSup>
            </m:oMath>
            <w:r w:rsidRPr="008D2259">
              <w:rPr>
                <w:rFonts w:ascii="Garamond" w:eastAsia="Times New Roman" w:hAnsi="Garamond" w:cs="Garamond"/>
                <w:lang w:eastAsia="ar-SA"/>
              </w:rPr>
              <w:t xml:space="preserve"> в одной ГТП </w:t>
            </w:r>
            <w:r w:rsidRPr="008D2259">
              <w:rPr>
                <w:rFonts w:ascii="Garamond" w:eastAsia="Times New Roman" w:hAnsi="Garamond" w:cs="Garamond"/>
                <w:i/>
                <w:lang w:val="en-US" w:eastAsia="ar-SA"/>
              </w:rPr>
              <w:t>q</w:t>
            </w:r>
            <w:r w:rsidRPr="008D2259">
              <w:rPr>
                <w:rFonts w:ascii="Garamond" w:eastAsia="Times New Roman" w:hAnsi="Garamond" w:cs="Garamond"/>
                <w:lang w:eastAsia="ar-SA"/>
              </w:rPr>
              <w:t xml:space="preserve"> месячный плановый объем снижения потребления, МВт</w:t>
            </w:r>
          </w:p>
        </w:tc>
        <w:tc>
          <w:tcPr>
            <w:tcW w:w="2268" w:type="dxa"/>
            <w:shd w:val="clear" w:color="auto" w:fill="auto"/>
          </w:tcPr>
          <w:p w:rsidR="008D2259" w:rsidRPr="008D2259" w:rsidRDefault="008D2259" w:rsidP="008D2259">
            <w:pPr>
              <w:suppressAutoHyphens/>
              <w:spacing w:before="120" w:after="0" w:line="240" w:lineRule="auto"/>
              <w:ind w:right="-23"/>
              <w:jc w:val="center"/>
              <w:rPr>
                <w:rFonts w:ascii="Garamond" w:eastAsia="Batang" w:hAnsi="Garamond" w:cs="Arial"/>
                <w:bCs/>
                <w:lang w:eastAsia="ar-SA"/>
              </w:rPr>
            </w:pPr>
            <w:r w:rsidRPr="008D2259">
              <w:rPr>
                <w:rFonts w:ascii="Garamond" w:eastAsia="Batang" w:hAnsi="Garamond" w:cs="Arial"/>
                <w:bCs/>
                <w:lang w:eastAsia="ar-SA"/>
              </w:rPr>
              <w:t xml:space="preserve">Фактически исполненный объем снижения потребления электрической энергии ГТП </w:t>
            </w:r>
            <w:r w:rsidRPr="008D2259">
              <w:rPr>
                <w:rFonts w:ascii="Garamond" w:eastAsia="Batang" w:hAnsi="Garamond" w:cs="Arial"/>
                <w:bCs/>
                <w:i/>
                <w:lang w:eastAsia="ar-SA"/>
              </w:rPr>
              <w:t>q</w:t>
            </w:r>
            <w:r w:rsidRPr="008D2259">
              <w:rPr>
                <w:rFonts w:ascii="Garamond" w:eastAsia="Batang" w:hAnsi="Garamond" w:cs="Arial"/>
                <w:bCs/>
                <w:lang w:eastAsia="ar-SA"/>
              </w:rPr>
              <w:t>, МВт</w:t>
            </w:r>
          </w:p>
        </w:tc>
        <w:tc>
          <w:tcPr>
            <w:tcW w:w="3119" w:type="dxa"/>
            <w:shd w:val="clear" w:color="auto" w:fill="auto"/>
          </w:tcPr>
          <w:p w:rsidR="008D2259" w:rsidRPr="008D2259" w:rsidRDefault="008D2259" w:rsidP="008D2259">
            <w:pPr>
              <w:suppressAutoHyphens/>
              <w:spacing w:before="120" w:after="0" w:line="240" w:lineRule="auto"/>
              <w:jc w:val="center"/>
              <w:rPr>
                <w:rFonts w:ascii="Garamond" w:eastAsia="Batang" w:hAnsi="Garamond" w:cs="Arial"/>
                <w:bCs/>
                <w:lang w:eastAsia="ar-SA"/>
              </w:rPr>
            </w:pPr>
            <w:r w:rsidRPr="008D2259">
              <w:rPr>
                <w:rFonts w:ascii="Garamond" w:eastAsia="Times New Roman" w:hAnsi="Garamond" w:cs="Arial"/>
                <w:bCs/>
                <w:lang w:eastAsia="ar-SA"/>
              </w:rPr>
              <w:t>Объем невыполнения снижения потребления электрической энергии</w:t>
            </w:r>
            <w:r w:rsidRPr="008D2259">
              <w:rPr>
                <w:rFonts w:ascii="Garamond" w:eastAsia="Batang" w:hAnsi="Garamond" w:cs="Arial"/>
                <w:bCs/>
                <w:lang w:eastAsia="ar-SA"/>
              </w:rPr>
              <w:t xml:space="preserve"> ГТП </w:t>
            </w:r>
            <w:r w:rsidRPr="008D2259">
              <w:rPr>
                <w:rFonts w:ascii="Garamond" w:eastAsia="Batang" w:hAnsi="Garamond" w:cs="Arial"/>
                <w:bCs/>
                <w:i/>
                <w:lang w:eastAsia="ar-SA"/>
              </w:rPr>
              <w:t>q</w:t>
            </w:r>
            <w:r w:rsidRPr="008D2259">
              <w:rPr>
                <w:rFonts w:ascii="Garamond" w:eastAsia="Times New Roman" w:hAnsi="Garamond" w:cs="Arial"/>
                <w:bCs/>
                <w:lang w:eastAsia="ar-SA"/>
              </w:rPr>
              <w:t>, определенный согласно п. 5.3.1 настоящего Регламента</w:t>
            </w:r>
            <w:r w:rsidRPr="008D2259">
              <w:rPr>
                <w:rFonts w:ascii="Garamond" w:eastAsia="Batang" w:hAnsi="Garamond" w:cs="Arial"/>
                <w:bCs/>
                <w:lang w:eastAsia="ar-SA"/>
              </w:rPr>
              <w:t>, МВт</w:t>
            </w:r>
          </w:p>
        </w:tc>
        <w:tc>
          <w:tcPr>
            <w:tcW w:w="2977" w:type="dxa"/>
          </w:tcPr>
          <w:p w:rsidR="008D2259" w:rsidRPr="008D2259" w:rsidRDefault="008D2259" w:rsidP="008D2259">
            <w:pPr>
              <w:suppressAutoHyphens/>
              <w:spacing w:before="120" w:after="0" w:line="240" w:lineRule="auto"/>
              <w:jc w:val="center"/>
              <w:rPr>
                <w:rFonts w:ascii="Garamond" w:eastAsia="Batang" w:hAnsi="Garamond" w:cs="Arial"/>
                <w:bCs/>
                <w:lang w:eastAsia="ar-SA"/>
              </w:rPr>
            </w:pPr>
            <w:r w:rsidRPr="008D2259">
              <w:rPr>
                <w:rFonts w:ascii="Garamond" w:eastAsia="Times New Roman" w:hAnsi="Garamond" w:cs="Arial"/>
                <w:bCs/>
                <w:lang w:eastAsia="ar-SA"/>
              </w:rPr>
              <w:t>Объем невыполнения снижения потребления электрической энергии</w:t>
            </w:r>
            <w:r w:rsidRPr="008D2259">
              <w:rPr>
                <w:rFonts w:ascii="Garamond" w:eastAsia="Batang" w:hAnsi="Garamond" w:cs="Arial"/>
                <w:bCs/>
                <w:lang w:eastAsia="ar-SA"/>
              </w:rPr>
              <w:t xml:space="preserve"> ГТП </w:t>
            </w:r>
            <w:r w:rsidRPr="008D2259">
              <w:rPr>
                <w:rFonts w:ascii="Garamond" w:eastAsia="Batang" w:hAnsi="Garamond" w:cs="Arial"/>
                <w:bCs/>
                <w:i/>
                <w:lang w:eastAsia="ar-SA"/>
              </w:rPr>
              <w:t>q</w:t>
            </w:r>
            <w:r w:rsidRPr="008D2259">
              <w:rPr>
                <w:rFonts w:ascii="Garamond" w:eastAsia="Times New Roman" w:hAnsi="Garamond" w:cs="Arial"/>
                <w:bCs/>
                <w:lang w:eastAsia="ar-SA"/>
              </w:rPr>
              <w:t>, определенный согласно п. 5.3.1 настоящего Регламента</w:t>
            </w:r>
            <w:r w:rsidRPr="008D2259">
              <w:rPr>
                <w:rFonts w:ascii="Garamond" w:eastAsia="Batang" w:hAnsi="Garamond" w:cs="Arial"/>
                <w:bCs/>
                <w:lang w:eastAsia="ar-SA"/>
              </w:rPr>
              <w:t>, МВт</w:t>
            </w:r>
          </w:p>
        </w:tc>
        <w:tc>
          <w:tcPr>
            <w:tcW w:w="3543" w:type="dxa"/>
          </w:tcPr>
          <w:p w:rsidR="008D2259" w:rsidRPr="008D2259" w:rsidRDefault="008D2259" w:rsidP="008D2259">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 xml:space="preserve">Объем невыполнения снижения потребления электрической энергии ГТП </w:t>
            </w:r>
            <w:r w:rsidRPr="008D2259">
              <w:rPr>
                <w:rFonts w:ascii="Garamond" w:eastAsia="Batang" w:hAnsi="Garamond" w:cs="Arial"/>
                <w:bCs/>
                <w:i/>
                <w:lang w:eastAsia="ar-SA"/>
              </w:rPr>
              <w:t>q</w:t>
            </w:r>
            <w:r w:rsidRPr="008D2259">
              <w:rPr>
                <w:rFonts w:ascii="Garamond" w:eastAsia="Batang" w:hAnsi="Garamond" w:cs="Arial"/>
                <w:bCs/>
                <w:lang w:eastAsia="ar-SA"/>
              </w:rPr>
              <w:t>, МВт</w:t>
            </w:r>
          </w:p>
        </w:tc>
      </w:tr>
      <w:tr w:rsidR="008D2259" w:rsidRPr="008D2259" w:rsidTr="00916525">
        <w:trPr>
          <w:trHeight w:val="239"/>
        </w:trPr>
        <w:tc>
          <w:tcPr>
            <w:tcW w:w="3289" w:type="dxa"/>
          </w:tcPr>
          <w:p w:rsidR="008D2259" w:rsidRPr="008D2259" w:rsidRDefault="008D2259" w:rsidP="008D2259">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7</w:t>
            </w:r>
          </w:p>
        </w:tc>
        <w:tc>
          <w:tcPr>
            <w:tcW w:w="2268" w:type="dxa"/>
            <w:shd w:val="clear" w:color="auto" w:fill="auto"/>
          </w:tcPr>
          <w:p w:rsidR="008D2259" w:rsidRPr="008D2259" w:rsidRDefault="008D2259" w:rsidP="008D2259">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8</w:t>
            </w:r>
          </w:p>
        </w:tc>
        <w:tc>
          <w:tcPr>
            <w:tcW w:w="3119" w:type="dxa"/>
            <w:shd w:val="clear" w:color="auto" w:fill="auto"/>
          </w:tcPr>
          <w:p w:rsidR="008D2259" w:rsidRPr="008D2259" w:rsidRDefault="008D2259" w:rsidP="008D2259">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9</w:t>
            </w:r>
          </w:p>
        </w:tc>
        <w:tc>
          <w:tcPr>
            <w:tcW w:w="2977" w:type="dxa"/>
          </w:tcPr>
          <w:p w:rsidR="008D2259" w:rsidRPr="008D2259" w:rsidRDefault="008D2259" w:rsidP="008D2259">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10</w:t>
            </w:r>
          </w:p>
        </w:tc>
        <w:tc>
          <w:tcPr>
            <w:tcW w:w="3543" w:type="dxa"/>
          </w:tcPr>
          <w:p w:rsidR="008D2259" w:rsidRPr="008D2259" w:rsidRDefault="008D2259" w:rsidP="008D2259">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11</w:t>
            </w:r>
          </w:p>
        </w:tc>
      </w:tr>
    </w:tbl>
    <w:p w:rsidR="008D2259" w:rsidRPr="008D2259" w:rsidRDefault="008D2259" w:rsidP="008D2259">
      <w:pPr>
        <w:widowControl w:val="0"/>
        <w:autoSpaceDE w:val="0"/>
        <w:autoSpaceDN w:val="0"/>
        <w:spacing w:before="120" w:after="120" w:line="240" w:lineRule="auto"/>
        <w:ind w:left="142"/>
        <w:jc w:val="both"/>
        <w:rPr>
          <w:rFonts w:ascii="Garamond" w:eastAsia="Times New Roman" w:hAnsi="Garamond" w:cs="Arial"/>
          <w:lang w:eastAsia="ru-RU"/>
        </w:rPr>
      </w:pPr>
      <w:r w:rsidRPr="008D2259">
        <w:rPr>
          <w:rFonts w:ascii="Garamond" w:eastAsia="Times New Roman" w:hAnsi="Garamond"/>
          <w:b/>
          <w:lang w:eastAsia="ru-RU"/>
        </w:rPr>
        <w:t xml:space="preserve">Примечание. </w:t>
      </w:r>
      <w:r w:rsidRPr="008D2259">
        <w:rPr>
          <w:rFonts w:ascii="Garamond" w:eastAsia="Times New Roman" w:hAnsi="Garamond" w:cs="Arial"/>
          <w:lang w:eastAsia="ru-RU"/>
        </w:rPr>
        <w:t xml:space="preserve">Округление объемов невыполнения требований производится с точностью до </w:t>
      </w:r>
      <w:r w:rsidRPr="00FA4A6B">
        <w:rPr>
          <w:rFonts w:ascii="Garamond" w:eastAsia="Times New Roman" w:hAnsi="Garamond" w:cs="Arial"/>
          <w:highlight w:val="yellow"/>
          <w:lang w:eastAsia="ru-RU"/>
        </w:rPr>
        <w:t>трех</w:t>
      </w:r>
      <w:r w:rsidRPr="008D2259">
        <w:rPr>
          <w:rFonts w:ascii="Garamond" w:eastAsia="Times New Roman" w:hAnsi="Garamond" w:cs="Arial"/>
          <w:lang w:eastAsia="ru-RU"/>
        </w:rPr>
        <w:t xml:space="preserve"> знаков после запятой.</w:t>
      </w:r>
    </w:p>
    <w:p w:rsidR="00494EC7" w:rsidRDefault="00494EC7">
      <w:pPr>
        <w:spacing w:after="160" w:line="259" w:lineRule="auto"/>
        <w:rPr>
          <w:rFonts w:ascii="Garamond" w:hAnsi="Garamond"/>
          <w:b/>
          <w:sz w:val="26"/>
          <w:szCs w:val="26"/>
        </w:rPr>
      </w:pPr>
    </w:p>
    <w:p w:rsidR="00494EC7" w:rsidRDefault="00494EC7">
      <w:pPr>
        <w:spacing w:after="160" w:line="259" w:lineRule="auto"/>
        <w:rPr>
          <w:rFonts w:ascii="Garamond" w:hAnsi="Garamond"/>
          <w:b/>
          <w:sz w:val="26"/>
          <w:szCs w:val="26"/>
        </w:rPr>
      </w:pPr>
    </w:p>
    <w:p w:rsidR="008D2259" w:rsidRDefault="008D2259">
      <w:pPr>
        <w:spacing w:after="160" w:line="259" w:lineRule="auto"/>
        <w:rPr>
          <w:rFonts w:ascii="Garamond" w:hAnsi="Garamond"/>
          <w:b/>
          <w:sz w:val="26"/>
          <w:szCs w:val="26"/>
        </w:rPr>
      </w:pPr>
    </w:p>
    <w:p w:rsidR="00947DD5" w:rsidRDefault="00947DD5" w:rsidP="008D2259">
      <w:pPr>
        <w:tabs>
          <w:tab w:val="left" w:pos="709"/>
        </w:tabs>
        <w:spacing w:after="0" w:line="240" w:lineRule="auto"/>
        <w:rPr>
          <w:rFonts w:ascii="Garamond" w:hAnsi="Garamond"/>
          <w:b/>
          <w:sz w:val="26"/>
          <w:szCs w:val="26"/>
        </w:rPr>
      </w:pPr>
    </w:p>
    <w:p w:rsidR="008D2259" w:rsidRPr="00CC4499" w:rsidRDefault="008D2259" w:rsidP="008D2259">
      <w:pPr>
        <w:tabs>
          <w:tab w:val="left" w:pos="709"/>
        </w:tabs>
        <w:spacing w:after="0" w:line="240" w:lineRule="auto"/>
        <w:rPr>
          <w:rFonts w:ascii="Garamond" w:hAnsi="Garamond"/>
          <w:b/>
          <w:sz w:val="24"/>
          <w:szCs w:val="24"/>
        </w:rPr>
      </w:pPr>
      <w:r w:rsidRPr="00CC4499">
        <w:rPr>
          <w:rFonts w:ascii="Garamond" w:hAnsi="Garamond"/>
          <w:b/>
          <w:sz w:val="24"/>
          <w:szCs w:val="24"/>
        </w:rPr>
        <w:t>Предлагаемая редакция</w:t>
      </w:r>
    </w:p>
    <w:p w:rsidR="008D2259" w:rsidRPr="008D2259" w:rsidRDefault="008D2259" w:rsidP="008D2259">
      <w:pPr>
        <w:suppressAutoHyphens/>
        <w:spacing w:before="120" w:after="0" w:line="240" w:lineRule="auto"/>
        <w:ind w:left="1428"/>
        <w:jc w:val="right"/>
        <w:rPr>
          <w:rFonts w:ascii="Garamond" w:eastAsia="Batang" w:hAnsi="Garamond" w:cs="Arial"/>
          <w:b/>
          <w:bCs/>
          <w:lang w:eastAsia="ar-SA"/>
        </w:rPr>
      </w:pPr>
      <w:r w:rsidRPr="008D2259">
        <w:rPr>
          <w:rFonts w:ascii="Garamond" w:eastAsia="Batang" w:hAnsi="Garamond" w:cs="Arial"/>
          <w:b/>
          <w:bCs/>
          <w:lang w:eastAsia="ar-SA"/>
        </w:rPr>
        <w:t>Приложение 7</w:t>
      </w:r>
    </w:p>
    <w:p w:rsidR="008D2259" w:rsidRPr="008D2259" w:rsidRDefault="008D2259" w:rsidP="008D2259">
      <w:pPr>
        <w:suppressAutoHyphens/>
        <w:spacing w:before="120" w:after="0" w:line="240" w:lineRule="auto"/>
        <w:ind w:left="1428"/>
        <w:jc w:val="right"/>
        <w:rPr>
          <w:rFonts w:ascii="Garamond" w:eastAsia="Batang" w:hAnsi="Garamond" w:cs="Arial"/>
          <w:b/>
          <w:bCs/>
          <w:lang w:eastAsia="ar-SA"/>
        </w:rPr>
      </w:pPr>
    </w:p>
    <w:p w:rsidR="008D2259" w:rsidRPr="008D2259" w:rsidRDefault="008D2259" w:rsidP="008D2259">
      <w:pPr>
        <w:suppressAutoHyphens/>
        <w:spacing w:before="120" w:after="0" w:line="240" w:lineRule="auto"/>
        <w:ind w:left="1080"/>
        <w:jc w:val="center"/>
        <w:rPr>
          <w:rFonts w:ascii="Garamond" w:eastAsia="Batang" w:hAnsi="Garamond" w:cs="Arial CYR"/>
          <w:b/>
          <w:bCs/>
          <w:iCs/>
          <w:lang w:eastAsia="ar-SA"/>
        </w:rPr>
      </w:pPr>
      <w:r w:rsidRPr="008D2259">
        <w:rPr>
          <w:rFonts w:ascii="Garamond" w:eastAsia="Batang" w:hAnsi="Garamond" w:cs="Garamond"/>
          <w:b/>
          <w:lang w:eastAsia="ar-SA"/>
        </w:rPr>
        <w:t xml:space="preserve">Ежемесячный отчет о </w:t>
      </w:r>
      <w:r w:rsidRPr="008D2259">
        <w:rPr>
          <w:rFonts w:ascii="Garamond" w:eastAsia="Batang" w:hAnsi="Garamond" w:cs="Arial CYR"/>
          <w:b/>
          <w:bCs/>
          <w:iCs/>
          <w:lang w:eastAsia="ar-SA"/>
        </w:rPr>
        <w:t xml:space="preserve">фактически исполненных объемах снижения потребления электрической энергии </w:t>
      </w:r>
    </w:p>
    <w:p w:rsidR="008D2259" w:rsidRPr="008D2259" w:rsidRDefault="008D2259" w:rsidP="008D2259">
      <w:pPr>
        <w:suppressAutoHyphens/>
        <w:spacing w:before="120" w:after="0" w:line="240" w:lineRule="auto"/>
        <w:rPr>
          <w:rFonts w:ascii="Garamond" w:eastAsia="Batang" w:hAnsi="Garamond" w:cs="Garamond"/>
          <w:b/>
          <w:lang w:eastAsia="ar-SA"/>
        </w:rPr>
      </w:pPr>
      <w:r w:rsidRPr="008D2259">
        <w:rPr>
          <w:rFonts w:ascii="Garamond" w:eastAsia="Batang" w:hAnsi="Garamond" w:cs="Arial CYR"/>
          <w:i/>
          <w:iCs/>
          <w:lang w:eastAsia="ar-SA"/>
        </w:rPr>
        <w:t>Отчетный период:</w:t>
      </w:r>
    </w:p>
    <w:tbl>
      <w:tblPr>
        <w:tblW w:w="151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2503"/>
        <w:gridCol w:w="2562"/>
        <w:gridCol w:w="2562"/>
        <w:gridCol w:w="3002"/>
        <w:gridCol w:w="2979"/>
      </w:tblGrid>
      <w:tr w:rsidR="008D2259" w:rsidRPr="008D2259" w:rsidTr="00916525">
        <w:trPr>
          <w:trHeight w:val="628"/>
        </w:trPr>
        <w:tc>
          <w:tcPr>
            <w:tcW w:w="1588" w:type="dxa"/>
            <w:vMerge w:val="restart"/>
            <w:shd w:val="clear" w:color="auto" w:fill="auto"/>
            <w:vAlign w:val="center"/>
          </w:tcPr>
          <w:p w:rsidR="008D2259" w:rsidRPr="008D2259" w:rsidRDefault="008D2259" w:rsidP="00916525">
            <w:pPr>
              <w:suppressAutoHyphens/>
              <w:spacing w:before="120" w:after="0" w:line="240" w:lineRule="auto"/>
              <w:jc w:val="center"/>
              <w:rPr>
                <w:rFonts w:ascii="Garamond" w:eastAsia="Batang" w:hAnsi="Garamond" w:cs="Arial CYR"/>
                <w:lang w:eastAsia="ar-SA"/>
              </w:rPr>
            </w:pPr>
            <w:r w:rsidRPr="008D2259">
              <w:rPr>
                <w:rFonts w:ascii="Garamond" w:eastAsia="Batang" w:hAnsi="Garamond" w:cs="Arial"/>
                <w:lang w:eastAsia="ar-SA"/>
              </w:rPr>
              <w:t>Наименование АОУ</w:t>
            </w:r>
          </w:p>
        </w:tc>
        <w:tc>
          <w:tcPr>
            <w:tcW w:w="2503" w:type="dxa"/>
            <w:vMerge w:val="restart"/>
          </w:tcPr>
          <w:p w:rsidR="008D2259" w:rsidRPr="008D2259" w:rsidRDefault="008D2259" w:rsidP="00916525">
            <w:pPr>
              <w:suppressAutoHyphens/>
              <w:spacing w:before="120" w:after="0" w:line="240" w:lineRule="auto"/>
              <w:jc w:val="center"/>
              <w:rPr>
                <w:rFonts w:ascii="Garamond" w:eastAsia="Batang" w:hAnsi="Garamond" w:cs="Garamond"/>
                <w:lang w:eastAsia="ar-SA"/>
              </w:rPr>
            </w:pPr>
          </w:p>
          <w:p w:rsidR="008D2259" w:rsidRPr="008D2259" w:rsidRDefault="008D2259" w:rsidP="00916525">
            <w:pPr>
              <w:suppressAutoHyphens/>
              <w:spacing w:before="120" w:after="0" w:line="240" w:lineRule="auto"/>
              <w:jc w:val="center"/>
              <w:rPr>
                <w:rFonts w:ascii="Garamond" w:eastAsia="Batang" w:hAnsi="Garamond" w:cs="Garamond"/>
                <w:lang w:eastAsia="ar-SA"/>
              </w:rPr>
            </w:pPr>
            <w:r w:rsidRPr="008D2259">
              <w:rPr>
                <w:rFonts w:ascii="Garamond" w:eastAsia="Batang" w:hAnsi="Garamond" w:cs="Arial"/>
                <w:lang w:eastAsia="ar-SA"/>
              </w:rPr>
              <w:t>Код ГТП участника, с использованием которой приобретается электрическая энергия и мощность</w:t>
            </w:r>
          </w:p>
        </w:tc>
        <w:tc>
          <w:tcPr>
            <w:tcW w:w="2562" w:type="dxa"/>
            <w:vAlign w:val="center"/>
          </w:tcPr>
          <w:p w:rsidR="008D2259" w:rsidRPr="008D2259" w:rsidRDefault="002A6426" w:rsidP="00916525">
            <w:pPr>
              <w:suppressAutoHyphens/>
              <w:spacing w:before="120" w:after="0" w:line="240" w:lineRule="auto"/>
              <w:jc w:val="center"/>
              <w:rPr>
                <w:rFonts w:ascii="Garamond" w:eastAsia="Batang" w:hAnsi="Garamond" w:cs="Garamond"/>
                <w:lang w:eastAsia="ar-SA"/>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AR,m</m:t>
                    </m:r>
                  </m:sub>
                  <m:sup>
                    <m:r>
                      <w:rPr>
                        <w:rFonts w:ascii="Cambria Math" w:eastAsia="Batang" w:hAnsi="Cambria Math" w:cs="Garamond"/>
                        <w:lang w:eastAsia="ar-SA"/>
                      </w:rPr>
                      <m:t>дог</m:t>
                    </m:r>
                  </m:sup>
                </m:sSubSup>
              </m:oMath>
            </m:oMathPara>
          </w:p>
        </w:tc>
        <w:tc>
          <w:tcPr>
            <w:tcW w:w="2562" w:type="dxa"/>
            <w:shd w:val="clear" w:color="auto" w:fill="auto"/>
            <w:vAlign w:val="center"/>
          </w:tcPr>
          <w:p w:rsidR="008D2259" w:rsidRPr="008D2259" w:rsidRDefault="002A6426" w:rsidP="00916525">
            <w:pPr>
              <w:suppressAutoHyphens/>
              <w:spacing w:before="120" w:after="0" w:line="240" w:lineRule="auto"/>
              <w:jc w:val="center"/>
              <w:rPr>
                <w:rFonts w:ascii="Garamond" w:eastAsia="Batang" w:hAnsi="Garamond" w:cs="Arial"/>
                <w:lang w:eastAsia="ar-SA"/>
              </w:rPr>
            </w:pPr>
            <m:oMathPara>
              <m:oMath>
                <m:sSubSup>
                  <m:sSubSupPr>
                    <m:ctrlPr>
                      <w:rPr>
                        <w:rFonts w:ascii="Cambria Math" w:eastAsia="Batang" w:hAnsi="Cambria Math" w:cs="Garamond"/>
                        <w:lang w:eastAsia="ar-SA"/>
                      </w:rPr>
                    </m:ctrlPr>
                  </m:sSubSupPr>
                  <m:e>
                    <m:r>
                      <m:rPr>
                        <m:sty m:val="p"/>
                      </m:rPr>
                      <w:rPr>
                        <w:rFonts w:ascii="Cambria Math" w:eastAsia="Batang" w:hAnsi="Cambria Math" w:cs="Garamond"/>
                        <w:lang w:eastAsia="ar-SA"/>
                      </w:rPr>
                      <m:t>V</m:t>
                    </m:r>
                  </m:e>
                  <m:sub>
                    <m:r>
                      <m:rPr>
                        <m:sty m:val="p"/>
                      </m:rPr>
                      <w:rPr>
                        <w:rFonts w:ascii="Cambria Math" w:eastAsia="Batang" w:hAnsi="Cambria Math" w:cs="Garamond"/>
                        <w:lang w:eastAsia="ar-SA"/>
                      </w:rPr>
                      <m:t>AR,m</m:t>
                    </m:r>
                  </m:sub>
                  <m:sup>
                    <m:r>
                      <m:rPr>
                        <m:sty m:val="p"/>
                      </m:rPr>
                      <w:rPr>
                        <w:rFonts w:ascii="Cambria Math" w:eastAsia="Batang" w:hAnsi="Cambria Math" w:cs="Garamond"/>
                        <w:lang w:eastAsia="ar-SA"/>
                      </w:rPr>
                      <m:t>факт исп</m:t>
                    </m:r>
                  </m:sup>
                </m:sSubSup>
              </m:oMath>
            </m:oMathPara>
          </w:p>
        </w:tc>
        <w:tc>
          <w:tcPr>
            <w:tcW w:w="3002" w:type="dxa"/>
            <w:shd w:val="clear" w:color="auto" w:fill="auto"/>
            <w:vAlign w:val="center"/>
          </w:tcPr>
          <w:p w:rsidR="008D2259" w:rsidRPr="008D2259" w:rsidRDefault="002A6426" w:rsidP="00916525">
            <w:pPr>
              <w:suppressAutoHyphens/>
              <w:spacing w:before="120" w:after="0" w:line="240" w:lineRule="auto"/>
              <w:jc w:val="center"/>
              <w:rPr>
                <w:rFonts w:ascii="Garamond" w:eastAsia="Batang" w:hAnsi="Garamond" w:cs="Garamond"/>
                <w:position w:val="-14"/>
                <w:lang w:eastAsia="ar-SA"/>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 xml:space="preserve">AR, </m:t>
                    </m:r>
                    <m:r>
                      <w:rPr>
                        <w:rFonts w:ascii="Cambria Math" w:eastAsia="Batang" w:hAnsi="Cambria Math" w:cs="Garamond"/>
                        <w:lang w:val="en-US" w:eastAsia="ar-SA"/>
                      </w:rPr>
                      <m:t>m</m:t>
                    </m:r>
                  </m:sub>
                  <m:sup>
                    <m:r>
                      <w:rPr>
                        <w:rFonts w:ascii="Cambria Math" w:eastAsia="Batang" w:hAnsi="Cambria Math" w:cs="Garamond"/>
                        <w:lang w:eastAsia="ar-SA"/>
                      </w:rPr>
                      <m:t>нед</m:t>
                    </m:r>
                  </m:sup>
                </m:sSubSup>
              </m:oMath>
            </m:oMathPara>
          </w:p>
        </w:tc>
        <w:tc>
          <w:tcPr>
            <w:tcW w:w="2979" w:type="dxa"/>
            <w:shd w:val="clear" w:color="auto" w:fill="auto"/>
            <w:vAlign w:val="center"/>
          </w:tcPr>
          <w:p w:rsidR="008D2259" w:rsidRPr="008D2259" w:rsidRDefault="002A6426" w:rsidP="00916525">
            <w:pPr>
              <w:suppressAutoHyphens/>
              <w:spacing w:before="120" w:after="0" w:line="240" w:lineRule="auto"/>
              <w:jc w:val="center"/>
              <w:rPr>
                <w:rFonts w:ascii="Garamond" w:eastAsia="Batang" w:hAnsi="Garamond" w:cs="Arial"/>
                <w:lang w:eastAsia="ar-SA"/>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AR,m</m:t>
                    </m:r>
                  </m:sub>
                  <m:sup>
                    <m:r>
                      <w:rPr>
                        <w:rFonts w:ascii="Cambria Math" w:eastAsia="Batang" w:hAnsi="Cambria Math" w:cs="Garamond"/>
                        <w:lang w:eastAsia="ar-SA"/>
                      </w:rPr>
                      <m:t>штраф</m:t>
                    </m:r>
                    <m:r>
                      <w:rPr>
                        <w:rFonts w:ascii="Cambria Math" w:eastAsia="Batang" w:hAnsi="Cambria Math" w:cs="Garamond"/>
                        <w:lang w:val="en-US" w:eastAsia="ar-SA"/>
                      </w:rPr>
                      <m:t xml:space="preserve"> </m:t>
                    </m:r>
                    <m:r>
                      <w:rPr>
                        <w:rFonts w:ascii="Cambria Math" w:eastAsia="Batang" w:hAnsi="Cambria Math" w:cs="Garamond"/>
                        <w:highlight w:val="yellow"/>
                        <w:lang w:val="en-US" w:eastAsia="ar-SA"/>
                      </w:rPr>
                      <m:t>DR</m:t>
                    </m:r>
                  </m:sup>
                </m:sSubSup>
              </m:oMath>
            </m:oMathPara>
          </w:p>
        </w:tc>
      </w:tr>
      <w:tr w:rsidR="008D2259" w:rsidRPr="008D2259" w:rsidTr="00916525">
        <w:trPr>
          <w:trHeight w:val="359"/>
        </w:trPr>
        <w:tc>
          <w:tcPr>
            <w:tcW w:w="1588" w:type="dxa"/>
            <w:vMerge/>
            <w:shd w:val="clear" w:color="auto" w:fill="auto"/>
            <w:vAlign w:val="center"/>
          </w:tcPr>
          <w:p w:rsidR="008D2259" w:rsidRPr="008D2259" w:rsidRDefault="008D2259" w:rsidP="00916525">
            <w:pPr>
              <w:suppressAutoHyphens/>
              <w:spacing w:before="120" w:after="0" w:line="240" w:lineRule="auto"/>
              <w:rPr>
                <w:rFonts w:ascii="Garamond" w:eastAsia="Batang" w:hAnsi="Garamond" w:cs="Arial CYR"/>
                <w:lang w:eastAsia="ar-SA"/>
              </w:rPr>
            </w:pPr>
          </w:p>
        </w:tc>
        <w:tc>
          <w:tcPr>
            <w:tcW w:w="2503" w:type="dxa"/>
            <w:vMerge/>
          </w:tcPr>
          <w:p w:rsidR="008D2259" w:rsidRPr="008D2259" w:rsidRDefault="008D2259" w:rsidP="00916525">
            <w:pPr>
              <w:suppressAutoHyphens/>
              <w:spacing w:before="120" w:after="0" w:line="240" w:lineRule="auto"/>
              <w:ind w:right="-23"/>
              <w:rPr>
                <w:rFonts w:ascii="Garamond" w:eastAsia="Batang" w:hAnsi="Garamond" w:cs="Arial"/>
                <w:bCs/>
                <w:lang w:eastAsia="ar-SA"/>
              </w:rPr>
            </w:pPr>
          </w:p>
        </w:tc>
        <w:tc>
          <w:tcPr>
            <w:tcW w:w="2562" w:type="dxa"/>
          </w:tcPr>
          <w:p w:rsidR="008D2259" w:rsidRPr="008D2259" w:rsidRDefault="008D2259" w:rsidP="00916525">
            <w:pPr>
              <w:suppressAutoHyphens/>
              <w:spacing w:before="120" w:after="0" w:line="240" w:lineRule="auto"/>
              <w:ind w:right="-23"/>
              <w:jc w:val="center"/>
              <w:rPr>
                <w:rFonts w:ascii="Garamond" w:eastAsia="Batang" w:hAnsi="Garamond" w:cs="Arial"/>
                <w:bCs/>
                <w:lang w:eastAsia="ar-SA"/>
              </w:rPr>
            </w:pPr>
            <w:r w:rsidRPr="008D2259">
              <w:rPr>
                <w:rFonts w:ascii="Garamond" w:eastAsia="Batang" w:hAnsi="Garamond" w:cs="Arial"/>
                <w:bCs/>
                <w:lang w:eastAsia="ar-SA"/>
              </w:rPr>
              <w:t>Плановый объем снижения потребления электрической энергии в отношении агрегированного объекта управления, МВт</w:t>
            </w:r>
          </w:p>
        </w:tc>
        <w:tc>
          <w:tcPr>
            <w:tcW w:w="2562" w:type="dxa"/>
            <w:shd w:val="clear" w:color="auto" w:fill="auto"/>
          </w:tcPr>
          <w:p w:rsidR="008D2259" w:rsidRPr="008D2259" w:rsidRDefault="008D2259" w:rsidP="00916525">
            <w:pPr>
              <w:suppressAutoHyphens/>
              <w:spacing w:before="120" w:after="0" w:line="240" w:lineRule="auto"/>
              <w:ind w:right="-23"/>
              <w:jc w:val="center"/>
              <w:rPr>
                <w:rFonts w:ascii="Garamond" w:eastAsia="Batang" w:hAnsi="Garamond" w:cs="Arial"/>
                <w:bCs/>
                <w:lang w:eastAsia="ar-SA"/>
              </w:rPr>
            </w:pPr>
            <w:r w:rsidRPr="008D2259">
              <w:rPr>
                <w:rFonts w:ascii="Garamond" w:eastAsia="Batang" w:hAnsi="Garamond" w:cs="Arial"/>
                <w:bCs/>
                <w:lang w:eastAsia="ar-SA"/>
              </w:rPr>
              <w:t>Фактически исполненный объем снижения потребления электрической энергии агрегированного объекта управления, МВт</w:t>
            </w:r>
          </w:p>
        </w:tc>
        <w:tc>
          <w:tcPr>
            <w:tcW w:w="3002" w:type="dxa"/>
            <w:shd w:val="clear" w:color="auto" w:fill="auto"/>
          </w:tcPr>
          <w:p w:rsidR="008D2259" w:rsidRPr="008D2259" w:rsidRDefault="008D2259" w:rsidP="00916525">
            <w:pPr>
              <w:suppressAutoHyphens/>
              <w:spacing w:before="120" w:after="0" w:line="240" w:lineRule="auto"/>
              <w:jc w:val="center"/>
              <w:rPr>
                <w:rFonts w:ascii="Garamond" w:eastAsia="Batang" w:hAnsi="Garamond" w:cs="Arial CYR"/>
                <w:bCs/>
                <w:lang w:eastAsia="ar-SA"/>
              </w:rPr>
            </w:pPr>
            <w:r w:rsidRPr="008D2259">
              <w:rPr>
                <w:rFonts w:ascii="Garamond" w:eastAsia="Batang" w:hAnsi="Garamond" w:cs="Arial CYR"/>
                <w:bCs/>
                <w:lang w:eastAsia="ar-SA"/>
              </w:rPr>
              <w:t>Объем невыполнения снижения потребления электрической энергии агрегированным объектом управления, МВт</w:t>
            </w:r>
          </w:p>
        </w:tc>
        <w:tc>
          <w:tcPr>
            <w:tcW w:w="2979" w:type="dxa"/>
            <w:shd w:val="clear" w:color="auto" w:fill="auto"/>
          </w:tcPr>
          <w:p w:rsidR="008D2259" w:rsidRPr="008D2259" w:rsidRDefault="008D2259" w:rsidP="00916525">
            <w:pPr>
              <w:suppressAutoHyphens/>
              <w:spacing w:before="120" w:after="0" w:line="240" w:lineRule="auto"/>
              <w:jc w:val="center"/>
              <w:rPr>
                <w:rFonts w:ascii="Garamond" w:eastAsia="Batang" w:hAnsi="Garamond" w:cs="Arial CYR"/>
                <w:bCs/>
                <w:lang w:eastAsia="ar-SA"/>
              </w:rPr>
            </w:pPr>
            <w:r w:rsidRPr="008D2259">
              <w:rPr>
                <w:rFonts w:ascii="Garamond" w:eastAsia="Batang" w:hAnsi="Garamond" w:cs="Arial CYR"/>
                <w:bCs/>
                <w:highlight w:val="yellow"/>
                <w:lang w:eastAsia="ar-SA"/>
              </w:rPr>
              <w:t>Объем превышения невыполнения снижения потребления электрической энергии агрегированным объектом управления над договорным объемом, МВт</w:t>
            </w:r>
          </w:p>
        </w:tc>
      </w:tr>
      <w:tr w:rsidR="008D2259" w:rsidRPr="008D2259" w:rsidTr="00916525">
        <w:trPr>
          <w:trHeight w:val="227"/>
        </w:trPr>
        <w:tc>
          <w:tcPr>
            <w:tcW w:w="1588" w:type="dxa"/>
            <w:shd w:val="clear" w:color="auto" w:fill="auto"/>
            <w:vAlign w:val="center"/>
          </w:tcPr>
          <w:p w:rsidR="008D2259" w:rsidRPr="008D2259" w:rsidRDefault="008D2259" w:rsidP="00916525">
            <w:pPr>
              <w:suppressAutoHyphens/>
              <w:spacing w:before="120" w:after="0" w:line="240" w:lineRule="auto"/>
              <w:jc w:val="center"/>
              <w:rPr>
                <w:rFonts w:ascii="Garamond" w:eastAsia="Batang" w:hAnsi="Garamond" w:cs="Arial CYR"/>
                <w:lang w:eastAsia="ar-SA"/>
              </w:rPr>
            </w:pPr>
            <w:r w:rsidRPr="008D2259">
              <w:rPr>
                <w:rFonts w:ascii="Garamond" w:eastAsia="Batang" w:hAnsi="Garamond" w:cs="Arial"/>
                <w:lang w:eastAsia="ar-SA"/>
              </w:rPr>
              <w:t>1</w:t>
            </w:r>
          </w:p>
        </w:tc>
        <w:tc>
          <w:tcPr>
            <w:tcW w:w="2503" w:type="dxa"/>
          </w:tcPr>
          <w:p w:rsidR="008D2259" w:rsidRPr="008D2259" w:rsidRDefault="008D2259" w:rsidP="00916525">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2</w:t>
            </w:r>
          </w:p>
        </w:tc>
        <w:tc>
          <w:tcPr>
            <w:tcW w:w="2562" w:type="dxa"/>
          </w:tcPr>
          <w:p w:rsidR="008D2259" w:rsidRPr="008D2259" w:rsidRDefault="008D2259" w:rsidP="00916525">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3</w:t>
            </w:r>
          </w:p>
        </w:tc>
        <w:tc>
          <w:tcPr>
            <w:tcW w:w="2562" w:type="dxa"/>
            <w:shd w:val="clear" w:color="auto" w:fill="auto"/>
          </w:tcPr>
          <w:p w:rsidR="008D2259" w:rsidRPr="008D2259" w:rsidRDefault="008D2259" w:rsidP="00916525">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4</w:t>
            </w:r>
          </w:p>
        </w:tc>
        <w:tc>
          <w:tcPr>
            <w:tcW w:w="3002" w:type="dxa"/>
            <w:shd w:val="clear" w:color="auto" w:fill="auto"/>
          </w:tcPr>
          <w:p w:rsidR="008D2259" w:rsidRPr="008D2259" w:rsidRDefault="008D2259" w:rsidP="00916525">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5</w:t>
            </w:r>
          </w:p>
        </w:tc>
        <w:tc>
          <w:tcPr>
            <w:tcW w:w="2979" w:type="dxa"/>
            <w:shd w:val="clear" w:color="auto" w:fill="auto"/>
          </w:tcPr>
          <w:p w:rsidR="008D2259" w:rsidRPr="008D2259" w:rsidRDefault="008D2259" w:rsidP="00916525">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6</w:t>
            </w:r>
          </w:p>
        </w:tc>
      </w:tr>
    </w:tbl>
    <w:p w:rsidR="008D2259" w:rsidRPr="008D2259" w:rsidRDefault="008D2259" w:rsidP="008D2259">
      <w:pPr>
        <w:suppressAutoHyphens/>
        <w:spacing w:before="120" w:after="0" w:line="240" w:lineRule="auto"/>
        <w:jc w:val="center"/>
        <w:rPr>
          <w:rFonts w:ascii="Garamond" w:eastAsia="Batang" w:hAnsi="Garamond" w:cs="Garamond"/>
          <w:b/>
          <w:lang w:eastAsia="ar-SA"/>
        </w:rPr>
      </w:pPr>
    </w:p>
    <w:tbl>
      <w:tblPr>
        <w:tblW w:w="151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9"/>
        <w:gridCol w:w="2268"/>
        <w:gridCol w:w="3119"/>
        <w:gridCol w:w="2977"/>
        <w:gridCol w:w="3543"/>
      </w:tblGrid>
      <w:tr w:rsidR="008D2259" w:rsidRPr="008D2259" w:rsidTr="00916525">
        <w:trPr>
          <w:trHeight w:val="661"/>
        </w:trPr>
        <w:tc>
          <w:tcPr>
            <w:tcW w:w="3289" w:type="dxa"/>
            <w:vAlign w:val="center"/>
          </w:tcPr>
          <w:p w:rsidR="008D2259" w:rsidRPr="008D2259" w:rsidRDefault="002A6426" w:rsidP="00916525">
            <w:pPr>
              <w:suppressAutoHyphens/>
              <w:spacing w:before="120" w:after="0" w:line="240" w:lineRule="auto"/>
              <w:jc w:val="center"/>
              <w:rPr>
                <w:rFonts w:ascii="Garamond" w:eastAsia="Batang" w:hAnsi="Garamond" w:cs="Garamond"/>
                <w:lang w:eastAsia="ar-SA"/>
              </w:rPr>
            </w:pPr>
            <m:oMathPara>
              <m:oMath>
                <m:sSubSup>
                  <m:sSubSupPr>
                    <m:ctrlPr>
                      <w:rPr>
                        <w:rFonts w:ascii="Cambria Math" w:eastAsia="Batang" w:hAnsi="Cambria Math" w:cs="Garamond"/>
                        <w:lang w:eastAsia="ar-SA"/>
                      </w:rPr>
                    </m:ctrlPr>
                  </m:sSubSupPr>
                  <m:e>
                    <m:r>
                      <m:rPr>
                        <m:sty m:val="p"/>
                      </m:rPr>
                      <w:rPr>
                        <w:rFonts w:ascii="Cambria Math" w:eastAsia="Batang" w:hAnsi="Cambria Math" w:cs="Garamond"/>
                        <w:lang w:val="en-US" w:eastAsia="ar-SA"/>
                      </w:rPr>
                      <m:t>V</m:t>
                    </m:r>
                  </m:e>
                  <m:sub>
                    <m:r>
                      <m:rPr>
                        <m:sty m:val="p"/>
                      </m:rPr>
                      <w:rPr>
                        <w:rFonts w:ascii="Cambria Math" w:eastAsia="Batang" w:hAnsi="Cambria Math" w:cs="Garamond"/>
                        <w:lang w:val="en-US" w:eastAsia="ar-SA"/>
                      </w:rPr>
                      <m:t>q</m:t>
                    </m:r>
                    <m:r>
                      <m:rPr>
                        <m:sty m:val="p"/>
                      </m:rPr>
                      <w:rPr>
                        <w:rFonts w:ascii="Cambria Math" w:eastAsia="Batang" w:hAnsi="Cambria Math" w:cs="Garamond"/>
                        <w:lang w:eastAsia="ar-SA"/>
                      </w:rPr>
                      <m:t>,</m:t>
                    </m:r>
                    <m:r>
                      <m:rPr>
                        <m:sty m:val="p"/>
                      </m:rPr>
                      <w:rPr>
                        <w:rFonts w:ascii="Cambria Math" w:eastAsia="Batang" w:hAnsi="Cambria Math" w:cs="Garamond"/>
                        <w:lang w:val="en-US" w:eastAsia="ar-SA"/>
                      </w:rPr>
                      <m:t>m</m:t>
                    </m:r>
                  </m:sub>
                  <m:sup>
                    <m:r>
                      <m:rPr>
                        <m:sty m:val="p"/>
                      </m:rPr>
                      <w:rPr>
                        <w:rFonts w:ascii="Cambria Math" w:eastAsia="Batang" w:hAnsi="Cambria Math" w:cs="Garamond"/>
                        <w:lang w:eastAsia="ar-SA"/>
                      </w:rPr>
                      <m:t>распр</m:t>
                    </m:r>
                  </m:sup>
                </m:sSubSup>
              </m:oMath>
            </m:oMathPara>
          </w:p>
        </w:tc>
        <w:tc>
          <w:tcPr>
            <w:tcW w:w="2268" w:type="dxa"/>
            <w:shd w:val="clear" w:color="auto" w:fill="auto"/>
            <w:vAlign w:val="center"/>
          </w:tcPr>
          <w:p w:rsidR="008D2259" w:rsidRPr="008D2259" w:rsidRDefault="002A6426" w:rsidP="00916525">
            <w:pPr>
              <w:suppressAutoHyphens/>
              <w:spacing w:before="120" w:after="0" w:line="240" w:lineRule="auto"/>
              <w:jc w:val="center"/>
              <w:rPr>
                <w:rFonts w:ascii="Garamond" w:eastAsia="Batang" w:hAnsi="Garamond" w:cs="Arial"/>
                <w:lang w:eastAsia="ar-SA"/>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q,m</m:t>
                    </m:r>
                  </m:sub>
                  <m:sup>
                    <m:r>
                      <w:rPr>
                        <w:rFonts w:ascii="Cambria Math" w:eastAsia="Batang" w:hAnsi="Cambria Math" w:cs="Garamond"/>
                        <w:lang w:eastAsia="ar-SA"/>
                      </w:rPr>
                      <m:t>факт исп</m:t>
                    </m:r>
                  </m:sup>
                </m:sSubSup>
              </m:oMath>
            </m:oMathPara>
          </w:p>
        </w:tc>
        <w:tc>
          <w:tcPr>
            <w:tcW w:w="3119" w:type="dxa"/>
            <w:shd w:val="clear" w:color="auto" w:fill="auto"/>
            <w:vAlign w:val="center"/>
          </w:tcPr>
          <w:p w:rsidR="008D2259" w:rsidRPr="008D2259" w:rsidRDefault="002A6426" w:rsidP="00916525">
            <w:pPr>
              <w:suppressAutoHyphens/>
              <w:spacing w:before="120" w:after="0" w:line="240" w:lineRule="auto"/>
              <w:jc w:val="center"/>
              <w:rPr>
                <w:rFonts w:ascii="Garamond" w:eastAsia="Batang" w:hAnsi="Garamond" w:cs="Garamond"/>
                <w:position w:val="-14"/>
                <w:lang w:eastAsia="ar-SA"/>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q</m:t>
                    </m:r>
                    <m:r>
                      <w:rPr>
                        <w:rFonts w:ascii="Cambria Math" w:eastAsia="Batang" w:hAnsi="Cambria Math" w:cs="Garamond"/>
                        <w:lang w:eastAsia="ar-SA"/>
                      </w:rPr>
                      <m:t>,m</m:t>
                    </m:r>
                  </m:sub>
                  <m:sup>
                    <m:r>
                      <w:rPr>
                        <w:rFonts w:ascii="Cambria Math" w:eastAsia="Batang" w:hAnsi="Cambria Math" w:cs="Garamond"/>
                        <w:lang w:eastAsia="ar-SA"/>
                      </w:rPr>
                      <m:t>нед_1</m:t>
                    </m:r>
                  </m:sup>
                </m:sSubSup>
              </m:oMath>
            </m:oMathPara>
          </w:p>
        </w:tc>
        <w:tc>
          <w:tcPr>
            <w:tcW w:w="2977" w:type="dxa"/>
            <w:vAlign w:val="center"/>
          </w:tcPr>
          <w:p w:rsidR="008D2259" w:rsidRPr="008D2259" w:rsidRDefault="002A6426" w:rsidP="00916525">
            <w:pPr>
              <w:suppressAutoHyphens/>
              <w:spacing w:before="120" w:after="0" w:line="240" w:lineRule="auto"/>
              <w:jc w:val="center"/>
              <w:rPr>
                <w:rFonts w:ascii="Garamond" w:eastAsia="Batang" w:hAnsi="Garamond" w:cs="Garamond"/>
                <w:lang w:eastAsia="ar-SA"/>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q</m:t>
                    </m:r>
                    <m:r>
                      <w:rPr>
                        <w:rFonts w:ascii="Cambria Math" w:eastAsia="Batang" w:hAnsi="Cambria Math" w:cs="Garamond"/>
                        <w:lang w:eastAsia="ar-SA"/>
                      </w:rPr>
                      <m:t>,m</m:t>
                    </m:r>
                  </m:sub>
                  <m:sup>
                    <m:r>
                      <w:rPr>
                        <w:rFonts w:ascii="Cambria Math" w:eastAsia="Batang" w:hAnsi="Cambria Math" w:cs="Garamond"/>
                        <w:lang w:eastAsia="ar-SA"/>
                      </w:rPr>
                      <m:t>нед_2</m:t>
                    </m:r>
                  </m:sup>
                </m:sSubSup>
              </m:oMath>
            </m:oMathPara>
          </w:p>
        </w:tc>
        <w:tc>
          <w:tcPr>
            <w:tcW w:w="3543" w:type="dxa"/>
            <w:vAlign w:val="center"/>
          </w:tcPr>
          <w:p w:rsidR="008D2259" w:rsidRPr="008D2259" w:rsidRDefault="002A6426" w:rsidP="00916525">
            <w:pPr>
              <w:suppressAutoHyphens/>
              <w:spacing w:before="120" w:after="0" w:line="240" w:lineRule="auto"/>
              <w:jc w:val="center"/>
              <w:rPr>
                <w:rFonts w:ascii="Garamond" w:eastAsia="Batang" w:hAnsi="Garamond" w:cs="Garamond"/>
                <w:lang w:eastAsia="ar-SA"/>
              </w:rPr>
            </w:pPr>
            <m:oMathPara>
              <m:oMath>
                <m:sSubSup>
                  <m:sSubSupPr>
                    <m:ctrlPr>
                      <w:rPr>
                        <w:rFonts w:ascii="Cambria Math" w:eastAsia="Batang" w:hAnsi="Cambria Math" w:cs="Garamond"/>
                        <w:lang w:eastAsia="ar-SA"/>
                      </w:rPr>
                    </m:ctrlPr>
                  </m:sSubSupPr>
                  <m:e>
                    <m:r>
                      <m:rPr>
                        <m:sty m:val="p"/>
                      </m:rPr>
                      <w:rPr>
                        <w:rFonts w:ascii="Cambria Math" w:eastAsia="Batang" w:hAnsi="Cambria Math" w:cs="Garamond"/>
                        <w:lang w:eastAsia="ar-SA"/>
                      </w:rPr>
                      <m:t>V</m:t>
                    </m:r>
                  </m:e>
                  <m:sub>
                    <m:r>
                      <m:rPr>
                        <m:sty m:val="p"/>
                      </m:rPr>
                      <w:rPr>
                        <w:rFonts w:ascii="Cambria Math" w:eastAsia="Batang" w:hAnsi="Cambria Math" w:cs="Garamond"/>
                        <w:lang w:val="en-US" w:eastAsia="ar-SA"/>
                      </w:rPr>
                      <m:t>q</m:t>
                    </m:r>
                    <m:r>
                      <m:rPr>
                        <m:sty m:val="p"/>
                      </m:rPr>
                      <w:rPr>
                        <w:rFonts w:ascii="Cambria Math" w:eastAsia="Batang" w:hAnsi="Cambria Math" w:cs="Garamond"/>
                        <w:lang w:eastAsia="ar-SA"/>
                      </w:rPr>
                      <m:t>,m</m:t>
                    </m:r>
                  </m:sub>
                  <m:sup>
                    <m:r>
                      <m:rPr>
                        <m:sty m:val="p"/>
                      </m:rPr>
                      <w:rPr>
                        <w:rFonts w:ascii="Cambria Math" w:eastAsia="Batang" w:hAnsi="Cambria Math" w:cs="Garamond"/>
                        <w:lang w:eastAsia="ar-SA"/>
                      </w:rPr>
                      <m:t>нед</m:t>
                    </m:r>
                  </m:sup>
                </m:sSubSup>
              </m:oMath>
            </m:oMathPara>
          </w:p>
        </w:tc>
      </w:tr>
      <w:tr w:rsidR="008D2259" w:rsidRPr="008D2259" w:rsidTr="00916525">
        <w:trPr>
          <w:trHeight w:val="378"/>
        </w:trPr>
        <w:tc>
          <w:tcPr>
            <w:tcW w:w="3289" w:type="dxa"/>
          </w:tcPr>
          <w:p w:rsidR="008D2259" w:rsidRPr="008D2259" w:rsidRDefault="008D2259" w:rsidP="00916525">
            <w:pPr>
              <w:suppressAutoHyphens/>
              <w:spacing w:before="120" w:after="0" w:line="240" w:lineRule="auto"/>
              <w:ind w:right="-23"/>
              <w:jc w:val="center"/>
              <w:rPr>
                <w:rFonts w:ascii="Garamond" w:eastAsia="Batang" w:hAnsi="Garamond" w:cs="Arial"/>
                <w:bCs/>
                <w:lang w:eastAsia="ar-SA"/>
              </w:rPr>
            </w:pPr>
            <w:r w:rsidRPr="008D2259">
              <w:rPr>
                <w:rFonts w:ascii="Garamond" w:eastAsia="Times New Roman" w:hAnsi="Garamond" w:cs="Garamond"/>
                <w:lang w:eastAsia="ar-SA"/>
              </w:rPr>
              <w:t xml:space="preserve">Распределенный по отношению к совокупности энергопринимающих устройств </w:t>
            </w:r>
            <m:oMath>
              <m:sSubSup>
                <m:sSubSupPr>
                  <m:ctrlPr>
                    <w:rPr>
                      <w:rFonts w:ascii="Cambria Math" w:eastAsia="Times New Roman" w:hAnsi="Cambria Math" w:cs="Garamond"/>
                      <w:i/>
                      <w:lang w:eastAsia="ru-RU"/>
                    </w:rPr>
                  </m:ctrlPr>
                </m:sSubSupPr>
                <m:e>
                  <m:r>
                    <w:rPr>
                      <w:rFonts w:ascii="Cambria Math" w:eastAsia="Times New Roman" w:hAnsi="Cambria Math" w:cs="Garamond"/>
                      <w:lang w:eastAsia="ru-RU"/>
                    </w:rPr>
                    <m:t>OR</m:t>
                  </m:r>
                </m:e>
                <m:sub>
                  <m:sSub>
                    <m:sSubPr>
                      <m:ctrlPr>
                        <w:rPr>
                          <w:rFonts w:ascii="Cambria Math" w:eastAsia="Times New Roman" w:hAnsi="Cambria Math" w:cs="Garamond"/>
                          <w:i/>
                          <w:lang w:eastAsia="ru-RU"/>
                        </w:rPr>
                      </m:ctrlPr>
                    </m:sSubPr>
                    <m:e>
                      <m:r>
                        <w:rPr>
                          <w:rFonts w:ascii="Cambria Math" w:eastAsia="Times New Roman" w:hAnsi="Cambria Math" w:cs="Garamond"/>
                          <w:lang w:eastAsia="ru-RU"/>
                        </w:rPr>
                        <m:t xml:space="preserve"> </m:t>
                      </m:r>
                    </m:e>
                    <m:sub>
                      <m:r>
                        <w:rPr>
                          <w:rFonts w:ascii="Cambria Math" w:eastAsia="Times New Roman" w:hAnsi="Cambria Math" w:cs="Garamond"/>
                          <w:lang w:eastAsia="ru-RU"/>
                        </w:rPr>
                        <m:t xml:space="preserve"> </m:t>
                      </m:r>
                    </m:sub>
                  </m:sSub>
                </m:sub>
                <m:sup>
                  <m:r>
                    <w:rPr>
                      <w:rFonts w:ascii="Cambria Math" w:eastAsia="Times New Roman" w:hAnsi="Cambria Math" w:cs="Garamond"/>
                      <w:lang w:eastAsia="ru-RU"/>
                    </w:rPr>
                    <m:t xml:space="preserve"> </m:t>
                  </m:r>
                </m:sup>
              </m:sSubSup>
            </m:oMath>
            <w:r w:rsidRPr="008D2259">
              <w:rPr>
                <w:rFonts w:ascii="Garamond" w:eastAsia="Times New Roman" w:hAnsi="Garamond" w:cs="Garamond"/>
                <w:lang w:eastAsia="ar-SA"/>
              </w:rPr>
              <w:t xml:space="preserve"> в одной ГТП </w:t>
            </w:r>
            <w:r w:rsidRPr="008D2259">
              <w:rPr>
                <w:rFonts w:ascii="Garamond" w:eastAsia="Times New Roman" w:hAnsi="Garamond" w:cs="Garamond"/>
                <w:i/>
                <w:lang w:val="en-US" w:eastAsia="ar-SA"/>
              </w:rPr>
              <w:t>q</w:t>
            </w:r>
            <w:r w:rsidRPr="008D2259">
              <w:rPr>
                <w:rFonts w:ascii="Garamond" w:eastAsia="Times New Roman" w:hAnsi="Garamond" w:cs="Garamond"/>
                <w:lang w:eastAsia="ar-SA"/>
              </w:rPr>
              <w:t xml:space="preserve"> месячный плановый объем снижения потребления, МВт</w:t>
            </w:r>
          </w:p>
        </w:tc>
        <w:tc>
          <w:tcPr>
            <w:tcW w:w="2268" w:type="dxa"/>
            <w:shd w:val="clear" w:color="auto" w:fill="auto"/>
          </w:tcPr>
          <w:p w:rsidR="008D2259" w:rsidRPr="008D2259" w:rsidRDefault="008D2259" w:rsidP="00916525">
            <w:pPr>
              <w:suppressAutoHyphens/>
              <w:spacing w:before="120" w:after="0" w:line="240" w:lineRule="auto"/>
              <w:ind w:right="-23"/>
              <w:jc w:val="center"/>
              <w:rPr>
                <w:rFonts w:ascii="Garamond" w:eastAsia="Batang" w:hAnsi="Garamond" w:cs="Arial"/>
                <w:bCs/>
                <w:lang w:eastAsia="ar-SA"/>
              </w:rPr>
            </w:pPr>
            <w:r w:rsidRPr="008D2259">
              <w:rPr>
                <w:rFonts w:ascii="Garamond" w:eastAsia="Batang" w:hAnsi="Garamond" w:cs="Arial"/>
                <w:bCs/>
                <w:lang w:eastAsia="ar-SA"/>
              </w:rPr>
              <w:t xml:space="preserve">Фактически исполненный объем снижения потребления электрической энергии ГТП </w:t>
            </w:r>
            <w:r w:rsidRPr="008D2259">
              <w:rPr>
                <w:rFonts w:ascii="Garamond" w:eastAsia="Batang" w:hAnsi="Garamond" w:cs="Arial"/>
                <w:bCs/>
                <w:i/>
                <w:lang w:eastAsia="ar-SA"/>
              </w:rPr>
              <w:t>q</w:t>
            </w:r>
            <w:r w:rsidRPr="008D2259">
              <w:rPr>
                <w:rFonts w:ascii="Garamond" w:eastAsia="Batang" w:hAnsi="Garamond" w:cs="Arial"/>
                <w:bCs/>
                <w:lang w:eastAsia="ar-SA"/>
              </w:rPr>
              <w:t>, МВт</w:t>
            </w:r>
          </w:p>
        </w:tc>
        <w:tc>
          <w:tcPr>
            <w:tcW w:w="3119" w:type="dxa"/>
            <w:shd w:val="clear" w:color="auto" w:fill="auto"/>
          </w:tcPr>
          <w:p w:rsidR="008D2259" w:rsidRPr="008D2259" w:rsidRDefault="008D2259" w:rsidP="00916525">
            <w:pPr>
              <w:suppressAutoHyphens/>
              <w:spacing w:before="120" w:after="0" w:line="240" w:lineRule="auto"/>
              <w:jc w:val="center"/>
              <w:rPr>
                <w:rFonts w:ascii="Garamond" w:eastAsia="Batang" w:hAnsi="Garamond" w:cs="Arial"/>
                <w:bCs/>
                <w:lang w:eastAsia="ar-SA"/>
              </w:rPr>
            </w:pPr>
            <w:r w:rsidRPr="008D2259">
              <w:rPr>
                <w:rFonts w:ascii="Garamond" w:eastAsia="Times New Roman" w:hAnsi="Garamond" w:cs="Arial"/>
                <w:bCs/>
                <w:lang w:eastAsia="ar-SA"/>
              </w:rPr>
              <w:t>Объем невыполнения снижения потребления электрической энергии</w:t>
            </w:r>
            <w:r w:rsidRPr="008D2259">
              <w:rPr>
                <w:rFonts w:ascii="Garamond" w:eastAsia="Batang" w:hAnsi="Garamond" w:cs="Arial"/>
                <w:bCs/>
                <w:lang w:eastAsia="ar-SA"/>
              </w:rPr>
              <w:t xml:space="preserve"> ГТП </w:t>
            </w:r>
            <w:r w:rsidRPr="008D2259">
              <w:rPr>
                <w:rFonts w:ascii="Garamond" w:eastAsia="Batang" w:hAnsi="Garamond" w:cs="Arial"/>
                <w:bCs/>
                <w:i/>
                <w:lang w:eastAsia="ar-SA"/>
              </w:rPr>
              <w:t>q</w:t>
            </w:r>
            <w:r w:rsidRPr="008D2259">
              <w:rPr>
                <w:rFonts w:ascii="Garamond" w:eastAsia="Times New Roman" w:hAnsi="Garamond" w:cs="Arial"/>
                <w:bCs/>
                <w:lang w:eastAsia="ar-SA"/>
              </w:rPr>
              <w:t>, определенный согласно п. 5.3.1 настоящего Регламента</w:t>
            </w:r>
            <w:r w:rsidRPr="008D2259">
              <w:rPr>
                <w:rFonts w:ascii="Garamond" w:eastAsia="Batang" w:hAnsi="Garamond" w:cs="Arial"/>
                <w:bCs/>
                <w:lang w:eastAsia="ar-SA"/>
              </w:rPr>
              <w:t>, МВт</w:t>
            </w:r>
          </w:p>
        </w:tc>
        <w:tc>
          <w:tcPr>
            <w:tcW w:w="2977" w:type="dxa"/>
          </w:tcPr>
          <w:p w:rsidR="008D2259" w:rsidRPr="008D2259" w:rsidRDefault="008D2259" w:rsidP="00916525">
            <w:pPr>
              <w:suppressAutoHyphens/>
              <w:spacing w:before="120" w:after="0" w:line="240" w:lineRule="auto"/>
              <w:jc w:val="center"/>
              <w:rPr>
                <w:rFonts w:ascii="Garamond" w:eastAsia="Batang" w:hAnsi="Garamond" w:cs="Arial"/>
                <w:bCs/>
                <w:lang w:eastAsia="ar-SA"/>
              </w:rPr>
            </w:pPr>
            <w:r w:rsidRPr="008D2259">
              <w:rPr>
                <w:rFonts w:ascii="Garamond" w:eastAsia="Times New Roman" w:hAnsi="Garamond" w:cs="Arial"/>
                <w:bCs/>
                <w:lang w:eastAsia="ar-SA"/>
              </w:rPr>
              <w:t>Объем невыполнения снижения потребления электрической энергии</w:t>
            </w:r>
            <w:r w:rsidRPr="008D2259">
              <w:rPr>
                <w:rFonts w:ascii="Garamond" w:eastAsia="Batang" w:hAnsi="Garamond" w:cs="Arial"/>
                <w:bCs/>
                <w:lang w:eastAsia="ar-SA"/>
              </w:rPr>
              <w:t xml:space="preserve"> ГТП </w:t>
            </w:r>
            <w:r w:rsidRPr="008D2259">
              <w:rPr>
                <w:rFonts w:ascii="Garamond" w:eastAsia="Batang" w:hAnsi="Garamond" w:cs="Arial"/>
                <w:bCs/>
                <w:i/>
                <w:lang w:eastAsia="ar-SA"/>
              </w:rPr>
              <w:t>q</w:t>
            </w:r>
            <w:r w:rsidRPr="008D2259">
              <w:rPr>
                <w:rFonts w:ascii="Garamond" w:eastAsia="Times New Roman" w:hAnsi="Garamond" w:cs="Arial"/>
                <w:bCs/>
                <w:lang w:eastAsia="ar-SA"/>
              </w:rPr>
              <w:t>, определенный согласно п. 5.3.1 настоящего Регламента</w:t>
            </w:r>
            <w:r w:rsidRPr="008D2259">
              <w:rPr>
                <w:rFonts w:ascii="Garamond" w:eastAsia="Batang" w:hAnsi="Garamond" w:cs="Arial"/>
                <w:bCs/>
                <w:lang w:eastAsia="ar-SA"/>
              </w:rPr>
              <w:t>, МВт</w:t>
            </w:r>
          </w:p>
        </w:tc>
        <w:tc>
          <w:tcPr>
            <w:tcW w:w="3543" w:type="dxa"/>
          </w:tcPr>
          <w:p w:rsidR="008D2259" w:rsidRPr="008D2259" w:rsidRDefault="008D2259" w:rsidP="00916525">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 xml:space="preserve">Объем невыполнения снижения потребления электрической энергии ГТП </w:t>
            </w:r>
            <w:r w:rsidRPr="008D2259">
              <w:rPr>
                <w:rFonts w:ascii="Garamond" w:eastAsia="Batang" w:hAnsi="Garamond" w:cs="Arial"/>
                <w:bCs/>
                <w:i/>
                <w:lang w:eastAsia="ar-SA"/>
              </w:rPr>
              <w:t>q</w:t>
            </w:r>
            <w:r w:rsidRPr="008D2259">
              <w:rPr>
                <w:rFonts w:ascii="Garamond" w:eastAsia="Batang" w:hAnsi="Garamond" w:cs="Arial"/>
                <w:bCs/>
                <w:lang w:eastAsia="ar-SA"/>
              </w:rPr>
              <w:t>, МВт</w:t>
            </w:r>
          </w:p>
        </w:tc>
      </w:tr>
      <w:tr w:rsidR="008D2259" w:rsidRPr="008D2259" w:rsidTr="00916525">
        <w:trPr>
          <w:trHeight w:val="239"/>
        </w:trPr>
        <w:tc>
          <w:tcPr>
            <w:tcW w:w="3289" w:type="dxa"/>
          </w:tcPr>
          <w:p w:rsidR="008D2259" w:rsidRPr="008D2259" w:rsidRDefault="008D2259" w:rsidP="00916525">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7</w:t>
            </w:r>
          </w:p>
        </w:tc>
        <w:tc>
          <w:tcPr>
            <w:tcW w:w="2268" w:type="dxa"/>
            <w:shd w:val="clear" w:color="auto" w:fill="auto"/>
          </w:tcPr>
          <w:p w:rsidR="008D2259" w:rsidRPr="008D2259" w:rsidRDefault="008D2259" w:rsidP="00916525">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8</w:t>
            </w:r>
          </w:p>
        </w:tc>
        <w:tc>
          <w:tcPr>
            <w:tcW w:w="3119" w:type="dxa"/>
            <w:shd w:val="clear" w:color="auto" w:fill="auto"/>
          </w:tcPr>
          <w:p w:rsidR="008D2259" w:rsidRPr="008D2259" w:rsidRDefault="008D2259" w:rsidP="00916525">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9</w:t>
            </w:r>
          </w:p>
        </w:tc>
        <w:tc>
          <w:tcPr>
            <w:tcW w:w="2977" w:type="dxa"/>
          </w:tcPr>
          <w:p w:rsidR="008D2259" w:rsidRPr="008D2259" w:rsidRDefault="008D2259" w:rsidP="00916525">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10</w:t>
            </w:r>
          </w:p>
        </w:tc>
        <w:tc>
          <w:tcPr>
            <w:tcW w:w="3543" w:type="dxa"/>
          </w:tcPr>
          <w:p w:rsidR="008D2259" w:rsidRPr="008D2259" w:rsidRDefault="008D2259" w:rsidP="00916525">
            <w:pPr>
              <w:suppressAutoHyphens/>
              <w:spacing w:before="120" w:after="0" w:line="240" w:lineRule="auto"/>
              <w:jc w:val="center"/>
              <w:rPr>
                <w:rFonts w:ascii="Garamond" w:eastAsia="Batang" w:hAnsi="Garamond" w:cs="Arial"/>
                <w:bCs/>
                <w:lang w:eastAsia="ar-SA"/>
              </w:rPr>
            </w:pPr>
            <w:r w:rsidRPr="008D2259">
              <w:rPr>
                <w:rFonts w:ascii="Garamond" w:eastAsia="Batang" w:hAnsi="Garamond" w:cs="Arial"/>
                <w:bCs/>
                <w:lang w:eastAsia="ar-SA"/>
              </w:rPr>
              <w:t>11</w:t>
            </w:r>
          </w:p>
        </w:tc>
      </w:tr>
    </w:tbl>
    <w:p w:rsidR="008D2259" w:rsidRPr="008D2259" w:rsidRDefault="008D2259" w:rsidP="008D2259">
      <w:pPr>
        <w:widowControl w:val="0"/>
        <w:autoSpaceDE w:val="0"/>
        <w:autoSpaceDN w:val="0"/>
        <w:spacing w:before="120" w:after="120" w:line="240" w:lineRule="auto"/>
        <w:ind w:left="142"/>
        <w:jc w:val="both"/>
        <w:rPr>
          <w:rFonts w:ascii="Garamond" w:eastAsia="Times New Roman" w:hAnsi="Garamond" w:cs="Arial"/>
          <w:lang w:eastAsia="ru-RU"/>
        </w:rPr>
      </w:pPr>
      <w:r w:rsidRPr="008D2259">
        <w:rPr>
          <w:rFonts w:ascii="Garamond" w:eastAsia="Times New Roman" w:hAnsi="Garamond"/>
          <w:b/>
          <w:lang w:eastAsia="ru-RU"/>
        </w:rPr>
        <w:t xml:space="preserve">Примечание. </w:t>
      </w:r>
      <w:r w:rsidRPr="008D2259">
        <w:rPr>
          <w:rFonts w:ascii="Garamond" w:eastAsia="Times New Roman" w:hAnsi="Garamond" w:cs="Arial"/>
          <w:lang w:eastAsia="ru-RU"/>
        </w:rPr>
        <w:t>Округление объемов невыполнения требован</w:t>
      </w:r>
      <w:r w:rsidR="00FA4A6B">
        <w:rPr>
          <w:rFonts w:ascii="Garamond" w:eastAsia="Times New Roman" w:hAnsi="Garamond" w:cs="Arial"/>
          <w:lang w:eastAsia="ru-RU"/>
        </w:rPr>
        <w:t xml:space="preserve">ий производится с точностью до </w:t>
      </w:r>
      <w:r w:rsidR="00FA4A6B" w:rsidRPr="00FA4A6B">
        <w:rPr>
          <w:rFonts w:ascii="Garamond" w:eastAsia="Times New Roman" w:hAnsi="Garamond" w:cs="Arial"/>
          <w:highlight w:val="yellow"/>
          <w:lang w:eastAsia="ru-RU"/>
        </w:rPr>
        <w:t>четырех</w:t>
      </w:r>
      <w:r w:rsidRPr="008D2259">
        <w:rPr>
          <w:rFonts w:ascii="Garamond" w:eastAsia="Times New Roman" w:hAnsi="Garamond" w:cs="Arial"/>
          <w:lang w:eastAsia="ru-RU"/>
        </w:rPr>
        <w:t xml:space="preserve"> знаков после запятой.</w:t>
      </w:r>
    </w:p>
    <w:p w:rsidR="008D2259" w:rsidRDefault="008D2259" w:rsidP="008D2259">
      <w:pPr>
        <w:spacing w:after="160" w:line="259" w:lineRule="auto"/>
        <w:rPr>
          <w:rFonts w:ascii="Garamond" w:hAnsi="Garamond"/>
          <w:b/>
          <w:sz w:val="26"/>
          <w:szCs w:val="26"/>
        </w:rPr>
      </w:pPr>
    </w:p>
    <w:p w:rsidR="001757BB" w:rsidRDefault="001757BB">
      <w:pPr>
        <w:spacing w:after="160" w:line="259" w:lineRule="auto"/>
        <w:rPr>
          <w:rFonts w:ascii="Garamond" w:hAnsi="Garamond"/>
          <w:b/>
          <w:sz w:val="26"/>
          <w:szCs w:val="26"/>
        </w:rPr>
      </w:pPr>
    </w:p>
    <w:p w:rsidR="002976D0" w:rsidRDefault="002976D0" w:rsidP="00CC4499">
      <w:pPr>
        <w:spacing w:after="0" w:line="240" w:lineRule="auto"/>
        <w:rPr>
          <w:rFonts w:ascii="Garamond" w:hAnsi="Garamond"/>
          <w:b/>
          <w:iCs/>
          <w:sz w:val="26"/>
          <w:szCs w:val="26"/>
        </w:rPr>
      </w:pPr>
      <w:r w:rsidRPr="0013586C">
        <w:rPr>
          <w:rFonts w:ascii="Garamond" w:hAnsi="Garamond"/>
          <w:b/>
          <w:iCs/>
          <w:sz w:val="26"/>
          <w:szCs w:val="26"/>
        </w:rPr>
        <w:lastRenderedPageBreak/>
        <w:t xml:space="preserve">Предложения по изменениям и дополнениям в </w:t>
      </w:r>
      <w:r>
        <w:rPr>
          <w:rFonts w:ascii="Garamond" w:hAnsi="Garamond"/>
          <w:b/>
          <w:bCs/>
          <w:sz w:val="26"/>
          <w:szCs w:val="26"/>
        </w:rPr>
        <w:t>ПОЛОЖЕНИЕ О ПРИМЕНЕНИИ САНКЦИЙ НА ОПТОВОМ РЫНКЕ ЭЛЕКТРИЧЕСКОЙ ЭНЕРГИИ И МОЩНОСТИ</w:t>
      </w:r>
      <w:r w:rsidRPr="0013586C">
        <w:rPr>
          <w:rFonts w:ascii="Garamond" w:hAnsi="Garamond"/>
          <w:b/>
          <w:iCs/>
          <w:sz w:val="26"/>
          <w:szCs w:val="26"/>
        </w:rPr>
        <w:t xml:space="preserve"> (</w:t>
      </w:r>
      <w:r w:rsidRPr="0013586C">
        <w:rPr>
          <w:rFonts w:ascii="Garamond" w:hAnsi="Garamond"/>
          <w:b/>
          <w:bCs/>
          <w:sz w:val="26"/>
          <w:szCs w:val="26"/>
        </w:rPr>
        <w:t xml:space="preserve">Приложение № </w:t>
      </w:r>
      <w:r>
        <w:rPr>
          <w:rFonts w:ascii="Garamond" w:hAnsi="Garamond"/>
          <w:b/>
          <w:bCs/>
          <w:sz w:val="26"/>
          <w:szCs w:val="26"/>
        </w:rPr>
        <w:t>21</w:t>
      </w:r>
      <w:r w:rsidRPr="0013586C">
        <w:rPr>
          <w:rFonts w:ascii="Garamond" w:hAnsi="Garamond"/>
          <w:b/>
          <w:bCs/>
          <w:sz w:val="26"/>
          <w:szCs w:val="26"/>
        </w:rPr>
        <w:t xml:space="preserve"> </w:t>
      </w:r>
      <w:r w:rsidRPr="0013586C">
        <w:rPr>
          <w:rFonts w:ascii="Garamond" w:hAnsi="Garamond"/>
          <w:b/>
          <w:sz w:val="26"/>
          <w:szCs w:val="26"/>
        </w:rPr>
        <w:t>к Договору о присоединении к торговой системе оптового рынка</w:t>
      </w:r>
      <w:r w:rsidRPr="0013586C">
        <w:rPr>
          <w:rFonts w:ascii="Garamond" w:hAnsi="Garamond"/>
          <w:b/>
          <w:iCs/>
          <w:sz w:val="26"/>
          <w:szCs w:val="26"/>
        </w:rPr>
        <w:t>)</w:t>
      </w:r>
    </w:p>
    <w:p w:rsidR="002976D0" w:rsidRPr="0013586C" w:rsidRDefault="002976D0" w:rsidP="002976D0">
      <w:pPr>
        <w:spacing w:after="0" w:line="240" w:lineRule="auto"/>
        <w:jc w:val="both"/>
        <w:rPr>
          <w:rFonts w:ascii="Garamond" w:hAnsi="Garamond"/>
          <w:b/>
          <w:iCs/>
          <w:sz w:val="26"/>
          <w:szCs w:val="26"/>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6668"/>
        <w:gridCol w:w="6799"/>
      </w:tblGrid>
      <w:tr w:rsidR="002976D0" w:rsidRPr="0068000E" w:rsidTr="00CC4499">
        <w:tc>
          <w:tcPr>
            <w:tcW w:w="1134" w:type="dxa"/>
            <w:vAlign w:val="center"/>
          </w:tcPr>
          <w:p w:rsidR="002976D0" w:rsidRPr="0068000E" w:rsidRDefault="002976D0" w:rsidP="002976D0">
            <w:pPr>
              <w:widowControl w:val="0"/>
              <w:spacing w:after="0" w:line="240" w:lineRule="auto"/>
              <w:jc w:val="center"/>
              <w:rPr>
                <w:rFonts w:ascii="Garamond" w:hAnsi="Garamond"/>
                <w:b/>
              </w:rPr>
            </w:pPr>
            <w:r w:rsidRPr="0068000E">
              <w:rPr>
                <w:rFonts w:ascii="Garamond" w:hAnsi="Garamond"/>
                <w:b/>
              </w:rPr>
              <w:t xml:space="preserve">№ </w:t>
            </w:r>
          </w:p>
          <w:p w:rsidR="002976D0" w:rsidRPr="0068000E" w:rsidRDefault="002976D0" w:rsidP="002976D0">
            <w:pPr>
              <w:widowControl w:val="0"/>
              <w:spacing w:after="0" w:line="240" w:lineRule="auto"/>
              <w:jc w:val="center"/>
              <w:rPr>
                <w:rFonts w:ascii="Garamond" w:hAnsi="Garamond"/>
                <w:b/>
              </w:rPr>
            </w:pPr>
            <w:r w:rsidRPr="0068000E">
              <w:rPr>
                <w:rFonts w:ascii="Garamond" w:hAnsi="Garamond"/>
                <w:b/>
              </w:rPr>
              <w:t>пункта</w:t>
            </w:r>
          </w:p>
        </w:tc>
        <w:tc>
          <w:tcPr>
            <w:tcW w:w="6668" w:type="dxa"/>
            <w:tcBorders>
              <w:bottom w:val="single" w:sz="4" w:space="0" w:color="auto"/>
            </w:tcBorders>
          </w:tcPr>
          <w:p w:rsidR="002976D0" w:rsidRPr="0068000E" w:rsidRDefault="002976D0" w:rsidP="002976D0">
            <w:pPr>
              <w:widowControl w:val="0"/>
              <w:spacing w:after="0" w:line="240" w:lineRule="auto"/>
              <w:jc w:val="center"/>
              <w:rPr>
                <w:rFonts w:ascii="Garamond" w:hAnsi="Garamond" w:cs="Garamond"/>
                <w:b/>
                <w:bCs/>
              </w:rPr>
            </w:pPr>
            <w:r w:rsidRPr="0068000E">
              <w:rPr>
                <w:rFonts w:ascii="Garamond" w:hAnsi="Garamond" w:cs="Garamond"/>
                <w:b/>
                <w:bCs/>
              </w:rPr>
              <w:t>Редакция, действующая на момент</w:t>
            </w:r>
          </w:p>
          <w:p w:rsidR="002976D0" w:rsidRPr="0068000E" w:rsidRDefault="002976D0" w:rsidP="002976D0">
            <w:pPr>
              <w:widowControl w:val="0"/>
              <w:tabs>
                <w:tab w:val="center" w:pos="3708"/>
                <w:tab w:val="left" w:pos="5298"/>
              </w:tabs>
              <w:spacing w:after="0" w:line="240" w:lineRule="auto"/>
              <w:jc w:val="center"/>
              <w:rPr>
                <w:rFonts w:ascii="Garamond" w:hAnsi="Garamond"/>
                <w:b/>
              </w:rPr>
            </w:pPr>
            <w:r w:rsidRPr="0068000E">
              <w:rPr>
                <w:rFonts w:ascii="Garamond" w:hAnsi="Garamond" w:cs="Garamond"/>
                <w:b/>
                <w:bCs/>
              </w:rPr>
              <w:t>вступления в силу изменений</w:t>
            </w:r>
          </w:p>
        </w:tc>
        <w:tc>
          <w:tcPr>
            <w:tcW w:w="6799" w:type="dxa"/>
            <w:tcBorders>
              <w:bottom w:val="single" w:sz="4" w:space="0" w:color="auto"/>
            </w:tcBorders>
          </w:tcPr>
          <w:p w:rsidR="002976D0" w:rsidRPr="0068000E" w:rsidRDefault="002976D0" w:rsidP="002976D0">
            <w:pPr>
              <w:widowControl w:val="0"/>
              <w:spacing w:after="0" w:line="240" w:lineRule="auto"/>
              <w:jc w:val="center"/>
              <w:rPr>
                <w:rFonts w:ascii="Garamond" w:hAnsi="Garamond"/>
                <w:b/>
              </w:rPr>
            </w:pPr>
            <w:r w:rsidRPr="0068000E">
              <w:rPr>
                <w:rFonts w:ascii="Garamond" w:hAnsi="Garamond"/>
                <w:b/>
              </w:rPr>
              <w:t>Предлагаемая редакция</w:t>
            </w:r>
          </w:p>
          <w:p w:rsidR="002976D0" w:rsidRPr="0068000E" w:rsidRDefault="002976D0" w:rsidP="002976D0">
            <w:pPr>
              <w:widowControl w:val="0"/>
              <w:spacing w:after="0" w:line="240" w:lineRule="auto"/>
              <w:jc w:val="center"/>
              <w:rPr>
                <w:rFonts w:ascii="Garamond" w:hAnsi="Garamond"/>
              </w:rPr>
            </w:pPr>
            <w:r w:rsidRPr="0068000E">
              <w:rPr>
                <w:rFonts w:ascii="Garamond" w:hAnsi="Garamond"/>
              </w:rPr>
              <w:t>(изменения выделены цветом)</w:t>
            </w:r>
          </w:p>
        </w:tc>
      </w:tr>
      <w:tr w:rsidR="002976D0" w:rsidRPr="0068000E" w:rsidTr="00CC4499">
        <w:tc>
          <w:tcPr>
            <w:tcW w:w="1134" w:type="dxa"/>
          </w:tcPr>
          <w:p w:rsidR="002976D0" w:rsidRDefault="002976D0" w:rsidP="002976D0">
            <w:pPr>
              <w:widowControl w:val="0"/>
              <w:spacing w:before="120" w:after="0" w:line="240" w:lineRule="auto"/>
              <w:jc w:val="center"/>
              <w:rPr>
                <w:rFonts w:ascii="Garamond" w:hAnsi="Garamond"/>
                <w:b/>
              </w:rPr>
            </w:pPr>
            <w:r>
              <w:rPr>
                <w:rFonts w:ascii="Garamond" w:hAnsi="Garamond"/>
                <w:b/>
              </w:rPr>
              <w:t>статья 17.5</w:t>
            </w:r>
          </w:p>
        </w:tc>
        <w:tc>
          <w:tcPr>
            <w:tcW w:w="6668" w:type="dxa"/>
            <w:tcBorders>
              <w:bottom w:val="single" w:sz="4" w:space="0" w:color="auto"/>
            </w:tcBorders>
          </w:tcPr>
          <w:p w:rsidR="002976D0" w:rsidRDefault="002976D0" w:rsidP="002976D0">
            <w:pPr>
              <w:spacing w:before="120" w:after="0" w:line="240" w:lineRule="auto"/>
              <w:jc w:val="both"/>
              <w:rPr>
                <w:rFonts w:ascii="Garamond" w:hAnsi="Garamond"/>
              </w:rPr>
            </w:pPr>
            <w:r w:rsidRPr="00D00569">
              <w:rPr>
                <w:rFonts w:ascii="Garamond" w:hAnsi="Garamond"/>
              </w:rPr>
              <w:t xml:space="preserve">В случае поступления в Комиссию Уведомления/Заявления о совершении нарушения </w:t>
            </w:r>
            <w:r w:rsidRPr="00F65C24">
              <w:rPr>
                <w:rFonts w:ascii="Garamond" w:hAnsi="Garamond"/>
              </w:rPr>
              <w:t>субъектом оптового рынка</w:t>
            </w:r>
            <w:r w:rsidRPr="00D00569">
              <w:rPr>
                <w:rFonts w:ascii="Garamond" w:hAnsi="Garamond"/>
              </w:rPr>
              <w:t xml:space="preserve"> абз. 2 п. 37 Правил оптового рынка и п. 5.1.1.1 </w:t>
            </w:r>
            <w:r w:rsidRPr="00D00569">
              <w:rPr>
                <w:rFonts w:ascii="Garamond" w:hAnsi="Garamond"/>
                <w:i/>
              </w:rPr>
              <w:t>Положения о порядке получения статуса субъекта оптового рынка и ведения реестра субъектов оптового рынка</w:t>
            </w:r>
            <w:r w:rsidRPr="00D00569">
              <w:rPr>
                <w:rFonts w:ascii="Garamond" w:hAnsi="Garamond"/>
              </w:rPr>
              <w:t xml:space="preserve"> (Приложение № 1.1 к </w:t>
            </w:r>
            <w:r w:rsidRPr="00D00569">
              <w:rPr>
                <w:rFonts w:ascii="Garamond" w:hAnsi="Garamond"/>
                <w:i/>
              </w:rPr>
              <w:t>Договору о присоединении к торговой системе оптового рынка</w:t>
            </w:r>
            <w:r w:rsidRPr="00D00569">
              <w:rPr>
                <w:rFonts w:ascii="Garamond" w:hAnsi="Garamond"/>
              </w:rPr>
              <w:t>)</w:t>
            </w:r>
            <w:r w:rsidRPr="00D00569">
              <w:rPr>
                <w:rFonts w:ascii="Garamond" w:hAnsi="Garamond"/>
                <w:i/>
              </w:rPr>
              <w:t xml:space="preserve"> </w:t>
            </w:r>
            <w:r w:rsidRPr="00D00569">
              <w:rPr>
                <w:rFonts w:ascii="Garamond" w:hAnsi="Garamond"/>
              </w:rPr>
              <w:t xml:space="preserve">в виде неисполнения (ненадлежащего исполнения) обязательств по оплате электрической энергии и (или) мощности за два </w:t>
            </w:r>
            <w:r>
              <w:rPr>
                <w:rFonts w:ascii="Garamond" w:hAnsi="Garamond"/>
              </w:rPr>
              <w:t>расчетных периода</w:t>
            </w:r>
            <w:r w:rsidRPr="00D00569">
              <w:rPr>
                <w:rFonts w:ascii="Garamond" w:hAnsi="Garamond"/>
              </w:rPr>
              <w:t xml:space="preserve"> Комиссия рассматривает данное Уведомление/За</w:t>
            </w:r>
            <w:r>
              <w:rPr>
                <w:rFonts w:ascii="Garamond" w:hAnsi="Garamond"/>
              </w:rPr>
              <w:t>явление и поступившие материалы</w:t>
            </w:r>
            <w:r w:rsidRPr="00D00569">
              <w:rPr>
                <w:rFonts w:ascii="Garamond" w:hAnsi="Garamond"/>
              </w:rPr>
              <w:t xml:space="preserve"> на своем заседании. К порядку рассмотрения указанных Уведомления/Заявления и материалов не применяются положения настоящего Регламента о порядке рассмотрения дел и принятия по ним решений, за исключением пп. 17.1–17.4</w:t>
            </w:r>
            <w:r w:rsidRPr="002F3D96">
              <w:rPr>
                <w:rFonts w:ascii="Garamond" w:hAnsi="Garamond"/>
              </w:rPr>
              <w:t>, ст. 17</w:t>
            </w:r>
            <w:r w:rsidRPr="002F3D96">
              <w:rPr>
                <w:rFonts w:ascii="Garamond" w:hAnsi="Garamond"/>
                <w:vertAlign w:val="superscript"/>
              </w:rPr>
              <w:t>1</w:t>
            </w:r>
            <w:r w:rsidRPr="002F3D96">
              <w:rPr>
                <w:rFonts w:ascii="Garamond" w:hAnsi="Garamond"/>
              </w:rPr>
              <w:t xml:space="preserve"> настоящего</w:t>
            </w:r>
            <w:r w:rsidRPr="00D00569">
              <w:rPr>
                <w:rFonts w:ascii="Garamond" w:hAnsi="Garamond"/>
              </w:rPr>
              <w:t xml:space="preserve"> Положения. Субъект оптового рынка, в отношении которого рассматривается Уведомление/Заявление и материалы, вправе участвовать в заседании Комиссии, однако его неявка на заседание Комиссии не является препятствием для рассмотрения Уведомления/Заявления и материалов о нарушении по существу.</w:t>
            </w:r>
          </w:p>
          <w:p w:rsidR="002976D0" w:rsidRDefault="002976D0" w:rsidP="002976D0">
            <w:pPr>
              <w:spacing w:before="120" w:after="0" w:line="240" w:lineRule="auto"/>
              <w:jc w:val="both"/>
              <w:rPr>
                <w:rFonts w:ascii="Garamond" w:hAnsi="Garamond"/>
              </w:rPr>
            </w:pPr>
            <w:r>
              <w:rPr>
                <w:rFonts w:ascii="Garamond" w:hAnsi="Garamond"/>
              </w:rPr>
              <w:t>…</w:t>
            </w:r>
          </w:p>
          <w:p w:rsidR="0079475A" w:rsidRDefault="0079475A" w:rsidP="002976D0">
            <w:pPr>
              <w:spacing w:before="120" w:after="0" w:line="240" w:lineRule="auto"/>
              <w:jc w:val="both"/>
              <w:rPr>
                <w:rFonts w:ascii="Garamond" w:hAnsi="Garamond"/>
              </w:rPr>
            </w:pPr>
            <w:bookmarkStart w:id="203" w:name="_Toc347400357"/>
            <w:bookmarkStart w:id="204" w:name="_Toc362965457"/>
            <w:bookmarkStart w:id="205" w:name="_Toc375062104"/>
            <w:bookmarkStart w:id="206" w:name="_Toc467758624"/>
            <w:bookmarkStart w:id="207" w:name="_Toc41437522"/>
          </w:p>
          <w:p w:rsidR="002976D0" w:rsidRPr="002976D0" w:rsidRDefault="002976D0" w:rsidP="002976D0">
            <w:pPr>
              <w:spacing w:before="120" w:after="0" w:line="240" w:lineRule="auto"/>
              <w:jc w:val="both"/>
              <w:rPr>
                <w:rFonts w:ascii="Garamond" w:hAnsi="Garamond"/>
                <w:bCs/>
                <w:iCs/>
              </w:rPr>
            </w:pPr>
            <w:r w:rsidRPr="002976D0">
              <w:rPr>
                <w:rFonts w:ascii="Garamond" w:hAnsi="Garamond"/>
              </w:rPr>
              <w:t>Субъект оптового рынка, в отношении которого рассматривалось Уведомление/Заявление, в течение 5 (</w:t>
            </w:r>
            <w:r w:rsidRPr="002976D0">
              <w:rPr>
                <w:rFonts w:ascii="Garamond" w:hAnsi="Garamond"/>
                <w:bCs/>
                <w:iCs/>
              </w:rPr>
              <w:t xml:space="preserve">пяти) рабочих дней с даты проведения заседания Комиссии </w:t>
            </w:r>
            <w:r w:rsidRPr="002976D0">
              <w:rPr>
                <w:rFonts w:ascii="Garamond" w:hAnsi="Garamond"/>
              </w:rPr>
              <w:t xml:space="preserve">вправе обратиться в Конфликтную комиссию при Наблюдательном совете Совета рынка с заявлением о дополнительном исследовании вопроса </w:t>
            </w:r>
            <w:r w:rsidRPr="002976D0">
              <w:rPr>
                <w:rFonts w:ascii="Garamond" w:hAnsi="Garamond"/>
                <w:iCs/>
              </w:rPr>
              <w:t xml:space="preserve">неисполнения обязательств по оплате </w:t>
            </w:r>
            <w:r w:rsidRPr="002976D0">
              <w:rPr>
                <w:rFonts w:ascii="Garamond" w:hAnsi="Garamond"/>
                <w:bCs/>
                <w:iCs/>
              </w:rPr>
              <w:t>электрической энергии и (или) мощности за два расчетных периода. Порядок рассмотрения такого заявления устанавливается Положением о Конфликтной комиссии при Наблюдательном совете Совета рынка.</w:t>
            </w:r>
            <w:bookmarkEnd w:id="203"/>
            <w:bookmarkEnd w:id="204"/>
            <w:bookmarkEnd w:id="205"/>
            <w:bookmarkEnd w:id="206"/>
            <w:bookmarkEnd w:id="207"/>
          </w:p>
          <w:p w:rsidR="002976D0" w:rsidRPr="00B8379D" w:rsidRDefault="002976D0" w:rsidP="002976D0">
            <w:pPr>
              <w:spacing w:before="120" w:after="0" w:line="240" w:lineRule="auto"/>
              <w:jc w:val="both"/>
              <w:rPr>
                <w:rFonts w:ascii="Garamond" w:hAnsi="Garamond"/>
              </w:rPr>
            </w:pPr>
          </w:p>
        </w:tc>
        <w:tc>
          <w:tcPr>
            <w:tcW w:w="6799" w:type="dxa"/>
            <w:tcBorders>
              <w:bottom w:val="single" w:sz="4" w:space="0" w:color="auto"/>
            </w:tcBorders>
            <w:shd w:val="clear" w:color="auto" w:fill="auto"/>
          </w:tcPr>
          <w:p w:rsidR="002976D0" w:rsidRDefault="002976D0" w:rsidP="002976D0">
            <w:pPr>
              <w:widowControl w:val="0"/>
              <w:spacing w:before="120" w:after="0" w:line="240" w:lineRule="auto"/>
              <w:jc w:val="both"/>
              <w:rPr>
                <w:rFonts w:ascii="Garamond" w:hAnsi="Garamond"/>
              </w:rPr>
            </w:pPr>
            <w:r w:rsidRPr="00D00569">
              <w:rPr>
                <w:rFonts w:ascii="Garamond" w:hAnsi="Garamond"/>
              </w:rPr>
              <w:t xml:space="preserve">В случае поступления в Комиссию Уведомления/Заявления о совершении нарушения </w:t>
            </w:r>
            <w:r w:rsidRPr="00F65C24">
              <w:rPr>
                <w:rFonts w:ascii="Garamond" w:hAnsi="Garamond"/>
              </w:rPr>
              <w:t>субъектом оптового рынка</w:t>
            </w:r>
            <w:r w:rsidRPr="00D00569">
              <w:rPr>
                <w:rFonts w:ascii="Garamond" w:hAnsi="Garamond"/>
              </w:rPr>
              <w:t xml:space="preserve"> абз. 2 п. 37 Правил оптового рынка и п. 5.1.1.1 </w:t>
            </w:r>
            <w:r w:rsidRPr="00D00569">
              <w:rPr>
                <w:rFonts w:ascii="Garamond" w:hAnsi="Garamond"/>
                <w:i/>
              </w:rPr>
              <w:t>Положения о порядке получения статуса субъекта оптового рынка и ведения реестра субъектов оптового рынка</w:t>
            </w:r>
            <w:r w:rsidRPr="00D00569">
              <w:rPr>
                <w:rFonts w:ascii="Garamond" w:hAnsi="Garamond"/>
              </w:rPr>
              <w:t xml:space="preserve"> (Приложение № 1.1 к </w:t>
            </w:r>
            <w:r w:rsidRPr="00D00569">
              <w:rPr>
                <w:rFonts w:ascii="Garamond" w:hAnsi="Garamond"/>
                <w:i/>
              </w:rPr>
              <w:t>Договору о присоединении к торговой системе оптового рынка</w:t>
            </w:r>
            <w:r w:rsidRPr="00D00569">
              <w:rPr>
                <w:rFonts w:ascii="Garamond" w:hAnsi="Garamond"/>
              </w:rPr>
              <w:t>)</w:t>
            </w:r>
            <w:r w:rsidRPr="00D00569">
              <w:rPr>
                <w:rFonts w:ascii="Garamond" w:hAnsi="Garamond"/>
                <w:i/>
              </w:rPr>
              <w:t xml:space="preserve"> </w:t>
            </w:r>
            <w:r w:rsidRPr="00D00569">
              <w:rPr>
                <w:rFonts w:ascii="Garamond" w:hAnsi="Garamond"/>
              </w:rPr>
              <w:t>в виде неисполнения (ненадлежащего исполнения) обязательств по оплате электрической энергии и (или) мощности</w:t>
            </w:r>
            <w:r w:rsidRPr="002F0E68">
              <w:rPr>
                <w:rFonts w:ascii="Garamond" w:hAnsi="Garamond"/>
                <w:highlight w:val="yellow"/>
              </w:rPr>
              <w:t xml:space="preserve">, </w:t>
            </w:r>
            <w:r w:rsidRPr="002F0E68">
              <w:rPr>
                <w:rFonts w:ascii="Garamond" w:eastAsiaTheme="minorHAnsi" w:hAnsi="Garamond" w:cs="Garamond"/>
                <w:highlight w:val="yellow"/>
              </w:rPr>
              <w:t xml:space="preserve">услуг по </w:t>
            </w:r>
            <w:r w:rsidRPr="00653ED3">
              <w:rPr>
                <w:rFonts w:ascii="Garamond" w:eastAsiaTheme="minorHAnsi" w:hAnsi="Garamond" w:cs="Garamond"/>
                <w:highlight w:val="yellow"/>
              </w:rPr>
              <w:t>управлению изменением режима потребления электрической энергии и (или) услуг по оперативно-диспетчерскому управлению в электроэнергетике</w:t>
            </w:r>
            <w:r w:rsidRPr="00653ED3">
              <w:rPr>
                <w:rFonts w:ascii="Garamond" w:hAnsi="Garamond"/>
              </w:rPr>
              <w:t xml:space="preserve"> за два </w:t>
            </w:r>
            <w:r w:rsidRPr="000A2809">
              <w:rPr>
                <w:rFonts w:ascii="Garamond" w:hAnsi="Garamond"/>
              </w:rPr>
              <w:t>расчетных периода</w:t>
            </w:r>
            <w:r w:rsidRPr="00653ED3">
              <w:rPr>
                <w:rFonts w:ascii="Garamond" w:hAnsi="Garamond"/>
              </w:rPr>
              <w:t xml:space="preserve"> Комиссия рассматривает данное Уведомление/Заявление и поступившие</w:t>
            </w:r>
            <w:r>
              <w:rPr>
                <w:rFonts w:ascii="Garamond" w:hAnsi="Garamond"/>
              </w:rPr>
              <w:t xml:space="preserve"> материалы</w:t>
            </w:r>
            <w:r w:rsidRPr="00D00569">
              <w:rPr>
                <w:rFonts w:ascii="Garamond" w:hAnsi="Garamond"/>
              </w:rPr>
              <w:t xml:space="preserve"> на своем заседании. К порядку рассмотрения указанных Уведомления/Заявления и материалов не применяются положения настоящего Регламента о порядке рассмотрения дел и принятия по ним решений, за исключением пп. 17.1–17.4</w:t>
            </w:r>
            <w:r w:rsidRPr="002F3D96">
              <w:rPr>
                <w:rFonts w:ascii="Garamond" w:hAnsi="Garamond"/>
              </w:rPr>
              <w:t>, ст. 17</w:t>
            </w:r>
            <w:r w:rsidRPr="002F3D96">
              <w:rPr>
                <w:rFonts w:ascii="Garamond" w:hAnsi="Garamond"/>
                <w:vertAlign w:val="superscript"/>
              </w:rPr>
              <w:t>1</w:t>
            </w:r>
            <w:r w:rsidRPr="002F3D96">
              <w:rPr>
                <w:rFonts w:ascii="Garamond" w:hAnsi="Garamond"/>
              </w:rPr>
              <w:t xml:space="preserve"> настоящего</w:t>
            </w:r>
            <w:r w:rsidRPr="00D00569">
              <w:rPr>
                <w:rFonts w:ascii="Garamond" w:hAnsi="Garamond"/>
              </w:rPr>
              <w:t xml:space="preserve"> Положения. Субъект оптового рынка, в отношении которого рассматривается Уведомление/Заявление и материалы, вправе участвовать в заседании Комиссии, однако его неявка на заседание Комиссии не является препятствием для рассмотрения Уведомления/Заявления и материалов о нарушении по существу.</w:t>
            </w:r>
          </w:p>
          <w:p w:rsidR="002976D0" w:rsidRDefault="002976D0" w:rsidP="002976D0">
            <w:pPr>
              <w:widowControl w:val="0"/>
              <w:spacing w:before="120" w:after="0" w:line="240" w:lineRule="auto"/>
              <w:jc w:val="both"/>
              <w:rPr>
                <w:rFonts w:ascii="Garamond" w:hAnsi="Garamond"/>
              </w:rPr>
            </w:pPr>
            <w:r>
              <w:rPr>
                <w:rFonts w:ascii="Garamond" w:hAnsi="Garamond"/>
              </w:rPr>
              <w:t>…</w:t>
            </w:r>
          </w:p>
          <w:p w:rsidR="002976D0" w:rsidRDefault="002976D0" w:rsidP="002976D0">
            <w:pPr>
              <w:widowControl w:val="0"/>
              <w:spacing w:before="120" w:after="0" w:line="240" w:lineRule="auto"/>
              <w:jc w:val="both"/>
              <w:rPr>
                <w:rFonts w:ascii="Garamond" w:eastAsia="Times New Roman" w:hAnsi="Garamond"/>
              </w:rPr>
            </w:pPr>
            <w:r w:rsidRPr="00D00569">
              <w:rPr>
                <w:rFonts w:ascii="Garamond" w:hAnsi="Garamond"/>
              </w:rPr>
              <w:t xml:space="preserve">Субъект оптового рынка, в отношении которого рассматривалось Уведомление/Заявление, в течение </w:t>
            </w:r>
            <w:r>
              <w:rPr>
                <w:rFonts w:ascii="Garamond" w:hAnsi="Garamond"/>
              </w:rPr>
              <w:t>5 (</w:t>
            </w:r>
            <w:r w:rsidRPr="00D00569">
              <w:rPr>
                <w:rFonts w:ascii="Garamond" w:hAnsi="Garamond"/>
              </w:rPr>
              <w:t>пяти</w:t>
            </w:r>
            <w:r>
              <w:rPr>
                <w:rFonts w:ascii="Garamond" w:hAnsi="Garamond"/>
              </w:rPr>
              <w:t>)</w:t>
            </w:r>
            <w:r w:rsidRPr="00D00569">
              <w:rPr>
                <w:rFonts w:ascii="Garamond" w:hAnsi="Garamond"/>
              </w:rPr>
              <w:t xml:space="preserve"> рабочих дней с даты проведения заседания Комиссии вправе обратиться в Конфликтную комиссию при Наблюдательном совете Совет</w:t>
            </w:r>
            <w:r>
              <w:rPr>
                <w:rFonts w:ascii="Garamond" w:hAnsi="Garamond"/>
              </w:rPr>
              <w:t>а рынка</w:t>
            </w:r>
            <w:r w:rsidRPr="00D00569">
              <w:rPr>
                <w:rFonts w:ascii="Garamond" w:hAnsi="Garamond"/>
              </w:rPr>
              <w:t xml:space="preserve"> с заявлением о дополнительном </w:t>
            </w:r>
            <w:r w:rsidRPr="00653ED3">
              <w:rPr>
                <w:rFonts w:ascii="Garamond" w:hAnsi="Garamond"/>
              </w:rPr>
              <w:t xml:space="preserve">исследовании вопроса </w:t>
            </w:r>
            <w:r w:rsidRPr="00653ED3">
              <w:rPr>
                <w:rFonts w:ascii="Garamond" w:hAnsi="Garamond" w:cs="Garamond"/>
              </w:rPr>
              <w:t xml:space="preserve">неисполнения обязательств по оплате </w:t>
            </w:r>
            <w:r w:rsidRPr="00653ED3">
              <w:rPr>
                <w:rFonts w:ascii="Garamond" w:hAnsi="Garamond"/>
              </w:rPr>
              <w:t>электрической энергии и (или) мощности</w:t>
            </w:r>
            <w:r w:rsidRPr="002976D0">
              <w:rPr>
                <w:rFonts w:ascii="Garamond" w:hAnsi="Garamond"/>
                <w:highlight w:val="yellow"/>
              </w:rPr>
              <w:t xml:space="preserve">, </w:t>
            </w:r>
            <w:r w:rsidRPr="002976D0">
              <w:rPr>
                <w:rFonts w:ascii="Garamond" w:eastAsiaTheme="minorHAnsi" w:hAnsi="Garamond" w:cs="Garamond"/>
                <w:highlight w:val="yellow"/>
              </w:rPr>
              <w:t>услуг п</w:t>
            </w:r>
            <w:r w:rsidRPr="00653ED3">
              <w:rPr>
                <w:rFonts w:ascii="Garamond" w:eastAsiaTheme="minorHAnsi" w:hAnsi="Garamond" w:cs="Garamond"/>
                <w:highlight w:val="yellow"/>
              </w:rPr>
              <w:t>о управлению изменением режима потребления электрической энергии и (или) услуг по оперативно-диспетчерскому управлению в электроэнергетике</w:t>
            </w:r>
            <w:r w:rsidRPr="00653ED3">
              <w:rPr>
                <w:rFonts w:ascii="Garamond" w:hAnsi="Garamond"/>
              </w:rPr>
              <w:t xml:space="preserve"> за два расчетных периода. Порядок рассмотрения такого заявления устанавливается</w:t>
            </w:r>
            <w:r w:rsidR="0079475A">
              <w:rPr>
                <w:rFonts w:ascii="Garamond" w:hAnsi="Garamond"/>
              </w:rPr>
              <w:t xml:space="preserve"> </w:t>
            </w:r>
            <w:r w:rsidR="0079475A" w:rsidRPr="002976D0">
              <w:rPr>
                <w:rFonts w:ascii="Garamond" w:hAnsi="Garamond"/>
                <w:bCs/>
                <w:iCs/>
              </w:rPr>
              <w:t xml:space="preserve">Положением о Конфликтной комиссии при </w:t>
            </w:r>
            <w:r w:rsidR="0079475A" w:rsidRPr="002976D0">
              <w:rPr>
                <w:rFonts w:ascii="Garamond" w:hAnsi="Garamond"/>
                <w:bCs/>
                <w:iCs/>
              </w:rPr>
              <w:lastRenderedPageBreak/>
              <w:t>Наблюдательном совете Совета рынка.</w:t>
            </w:r>
          </w:p>
        </w:tc>
      </w:tr>
      <w:tr w:rsidR="002976D0" w:rsidRPr="0068000E" w:rsidTr="00CC4499">
        <w:tc>
          <w:tcPr>
            <w:tcW w:w="1134" w:type="dxa"/>
          </w:tcPr>
          <w:p w:rsidR="002976D0" w:rsidRPr="00B8379D" w:rsidRDefault="002F0E68" w:rsidP="002976D0">
            <w:pPr>
              <w:widowControl w:val="0"/>
              <w:spacing w:before="120" w:after="0" w:line="240" w:lineRule="auto"/>
              <w:jc w:val="center"/>
              <w:rPr>
                <w:rFonts w:ascii="Garamond" w:hAnsi="Garamond"/>
                <w:b/>
              </w:rPr>
            </w:pPr>
            <w:r>
              <w:rPr>
                <w:rFonts w:ascii="Garamond" w:hAnsi="Garamond"/>
                <w:b/>
              </w:rPr>
              <w:lastRenderedPageBreak/>
              <w:t xml:space="preserve">статья </w:t>
            </w:r>
            <w:r w:rsidR="002976D0">
              <w:rPr>
                <w:rFonts w:ascii="Garamond" w:hAnsi="Garamond"/>
                <w:b/>
              </w:rPr>
              <w:t>36.1</w:t>
            </w:r>
          </w:p>
        </w:tc>
        <w:tc>
          <w:tcPr>
            <w:tcW w:w="6668" w:type="dxa"/>
          </w:tcPr>
          <w:p w:rsidR="002976D0" w:rsidRPr="002976D0" w:rsidRDefault="002976D0" w:rsidP="002976D0">
            <w:pPr>
              <w:pStyle w:val="28"/>
              <w:spacing w:before="120"/>
              <w:jc w:val="both"/>
              <w:outlineLvl w:val="2"/>
              <w:rPr>
                <w:rStyle w:val="af9"/>
                <w:sz w:val="22"/>
                <w:szCs w:val="22"/>
                <w:lang w:val="ru-RU"/>
              </w:rPr>
            </w:pPr>
            <w:r w:rsidRPr="002976D0">
              <w:rPr>
                <w:rFonts w:ascii="Garamond" w:hAnsi="Garamond"/>
                <w:sz w:val="22"/>
                <w:szCs w:val="22"/>
                <w:lang w:val="ru-RU"/>
              </w:rPr>
              <w:t>Неисполнение или ненадлежащее исполнение обязательств по оплате электрической энергии и (или) мощности за два расчетных периода по соответствующим договорам</w:t>
            </w:r>
          </w:p>
          <w:p w:rsidR="008D67EC" w:rsidRDefault="008D67EC" w:rsidP="002976D0">
            <w:pPr>
              <w:pStyle w:val="afa"/>
              <w:tabs>
                <w:tab w:val="num" w:pos="1440"/>
              </w:tabs>
              <w:spacing w:before="120" w:beforeAutospacing="0" w:after="0" w:afterAutospacing="0"/>
              <w:rPr>
                <w:rFonts w:ascii="Garamond" w:hAnsi="Garamond"/>
                <w:b/>
                <w:sz w:val="22"/>
                <w:szCs w:val="22"/>
              </w:rPr>
            </w:pPr>
          </w:p>
          <w:p w:rsidR="002976D0" w:rsidRPr="00D00569" w:rsidRDefault="002976D0" w:rsidP="002976D0">
            <w:pPr>
              <w:pStyle w:val="afa"/>
              <w:tabs>
                <w:tab w:val="num" w:pos="1440"/>
              </w:tabs>
              <w:spacing w:before="120" w:beforeAutospacing="0" w:after="0" w:afterAutospacing="0"/>
              <w:rPr>
                <w:rFonts w:ascii="Garamond" w:hAnsi="Garamond"/>
                <w:b/>
                <w:sz w:val="22"/>
                <w:szCs w:val="22"/>
              </w:rPr>
            </w:pPr>
            <w:r w:rsidRPr="00D00569">
              <w:rPr>
                <w:rFonts w:ascii="Garamond" w:hAnsi="Garamond"/>
                <w:b/>
                <w:sz w:val="22"/>
                <w:szCs w:val="22"/>
              </w:rPr>
              <w:t xml:space="preserve">влечет: </w:t>
            </w:r>
          </w:p>
          <w:p w:rsidR="002976D0" w:rsidRPr="009647B9" w:rsidRDefault="002976D0" w:rsidP="002976D0">
            <w:pPr>
              <w:pStyle w:val="afa"/>
              <w:tabs>
                <w:tab w:val="num" w:pos="1440"/>
              </w:tabs>
              <w:spacing w:before="120" w:beforeAutospacing="0" w:after="0" w:afterAutospacing="0"/>
              <w:rPr>
                <w:rFonts w:ascii="Garamond" w:hAnsi="Garamond"/>
                <w:iCs/>
                <w:sz w:val="22"/>
                <w:szCs w:val="22"/>
              </w:rPr>
            </w:pPr>
            <w:r w:rsidRPr="00D00569">
              <w:rPr>
                <w:rFonts w:ascii="Garamond" w:hAnsi="Garamond"/>
                <w:sz w:val="22"/>
                <w:szCs w:val="22"/>
              </w:rPr>
              <w:t xml:space="preserve">рассмотрение </w:t>
            </w:r>
            <w:r w:rsidRPr="009647B9">
              <w:rPr>
                <w:rFonts w:ascii="Garamond" w:hAnsi="Garamond"/>
                <w:sz w:val="22"/>
                <w:szCs w:val="22"/>
              </w:rPr>
              <w:t>вопроса Наблюдательным советом Совета рынка о лишении организации статуса субъекта оптового рынка, исключении из Реестра субъектов оптового рынка и лишении</w:t>
            </w:r>
            <w:r w:rsidRPr="009647B9">
              <w:rPr>
                <w:rFonts w:ascii="Garamond" w:hAnsi="Garamond"/>
                <w:iCs/>
                <w:sz w:val="22"/>
                <w:szCs w:val="22"/>
              </w:rPr>
              <w:t xml:space="preserve"> права участия в торговле электрической энергией (мощностью).</w:t>
            </w:r>
          </w:p>
          <w:p w:rsidR="002F0E68" w:rsidRPr="008D67EC" w:rsidRDefault="002F0E68" w:rsidP="002976D0">
            <w:pPr>
              <w:pStyle w:val="afa"/>
              <w:tabs>
                <w:tab w:val="num" w:pos="1440"/>
              </w:tabs>
              <w:spacing w:before="120" w:beforeAutospacing="0" w:after="0" w:afterAutospacing="0"/>
              <w:rPr>
                <w:rFonts w:ascii="Garamond" w:hAnsi="Garamond"/>
                <w:iCs/>
                <w:sz w:val="22"/>
                <w:szCs w:val="22"/>
              </w:rPr>
            </w:pPr>
            <w:r>
              <w:rPr>
                <w:rFonts w:ascii="Garamond" w:hAnsi="Garamond"/>
                <w:sz w:val="22"/>
                <w:szCs w:val="22"/>
              </w:rPr>
              <w:t>…</w:t>
            </w:r>
          </w:p>
          <w:p w:rsidR="002976D0" w:rsidRPr="00653ED3" w:rsidRDefault="002976D0" w:rsidP="002976D0">
            <w:pPr>
              <w:pStyle w:val="afa"/>
              <w:tabs>
                <w:tab w:val="num" w:pos="1440"/>
              </w:tabs>
              <w:spacing w:before="120" w:beforeAutospacing="0" w:after="0" w:afterAutospacing="0"/>
              <w:rPr>
                <w:rFonts w:ascii="Garamond" w:hAnsi="Garamond"/>
                <w:sz w:val="22"/>
                <w:szCs w:val="22"/>
                <w:lang w:eastAsia="en-US"/>
              </w:rPr>
            </w:pPr>
            <w:r w:rsidRPr="009647B9">
              <w:rPr>
                <w:rFonts w:ascii="Garamond" w:hAnsi="Garamond"/>
                <w:sz w:val="22"/>
                <w:szCs w:val="22"/>
              </w:rPr>
              <w:t>Неисполнение (ненадлежащее</w:t>
            </w:r>
            <w:r w:rsidRPr="00D00569">
              <w:rPr>
                <w:rFonts w:ascii="Garamond" w:hAnsi="Garamond"/>
                <w:sz w:val="22"/>
                <w:szCs w:val="22"/>
              </w:rPr>
              <w:t xml:space="preserve"> исполнение) обязательств по оплате электрической энергии и (или) мощности за два </w:t>
            </w:r>
            <w:r w:rsidRPr="000D31FB">
              <w:rPr>
                <w:rFonts w:ascii="Garamond" w:hAnsi="Garamond"/>
                <w:sz w:val="22"/>
                <w:szCs w:val="22"/>
              </w:rPr>
              <w:t xml:space="preserve">расчетных периода по соответствующим договорам фиксируется в порядке, определенном в </w:t>
            </w:r>
            <w:r w:rsidRPr="000D31FB">
              <w:rPr>
                <w:rFonts w:ascii="Garamond" w:hAnsi="Garamond"/>
                <w:i/>
                <w:sz w:val="22"/>
                <w:szCs w:val="22"/>
              </w:rPr>
              <w:t>Регламенте контроля за соблюдением участниками оптового рынка Правил оптового рынка и Договора о присоединении к торговой системе оптового рынка</w:t>
            </w:r>
            <w:r w:rsidRPr="000D31FB">
              <w:rPr>
                <w:rFonts w:ascii="Garamond" w:hAnsi="Garamond"/>
                <w:sz w:val="22"/>
                <w:szCs w:val="22"/>
              </w:rPr>
              <w:t xml:space="preserve"> (Приложение № 23 к </w:t>
            </w:r>
            <w:r w:rsidRPr="000D31FB">
              <w:rPr>
                <w:rFonts w:ascii="Garamond" w:hAnsi="Garamond"/>
                <w:i/>
                <w:sz w:val="22"/>
                <w:szCs w:val="22"/>
              </w:rPr>
              <w:t>Договору о присоединении к торговой системе оптового рынка</w:t>
            </w:r>
            <w:r w:rsidRPr="000D31FB">
              <w:rPr>
                <w:rFonts w:ascii="Garamond" w:hAnsi="Garamond"/>
                <w:sz w:val="22"/>
                <w:szCs w:val="22"/>
              </w:rPr>
              <w:t>).</w:t>
            </w:r>
          </w:p>
        </w:tc>
        <w:tc>
          <w:tcPr>
            <w:tcW w:w="6799" w:type="dxa"/>
            <w:shd w:val="clear" w:color="auto" w:fill="auto"/>
          </w:tcPr>
          <w:p w:rsidR="002976D0" w:rsidRPr="002976D0" w:rsidRDefault="002976D0" w:rsidP="002976D0">
            <w:pPr>
              <w:pStyle w:val="28"/>
              <w:spacing w:before="120"/>
              <w:jc w:val="both"/>
              <w:outlineLvl w:val="2"/>
              <w:rPr>
                <w:rStyle w:val="af9"/>
                <w:sz w:val="22"/>
                <w:szCs w:val="22"/>
                <w:lang w:val="ru-RU"/>
              </w:rPr>
            </w:pPr>
            <w:r w:rsidRPr="002976D0">
              <w:rPr>
                <w:rFonts w:ascii="Garamond" w:hAnsi="Garamond"/>
                <w:sz w:val="22"/>
                <w:szCs w:val="22"/>
                <w:lang w:val="ru-RU"/>
              </w:rPr>
              <w:t>Неисполнение или ненадлежащее исполнение обязательств по оплате электрической энергии и (или) мощности</w:t>
            </w:r>
            <w:r w:rsidRPr="002F0E68">
              <w:rPr>
                <w:rFonts w:ascii="Garamond" w:hAnsi="Garamond"/>
                <w:sz w:val="22"/>
                <w:szCs w:val="22"/>
                <w:highlight w:val="yellow"/>
                <w:lang w:val="ru-RU"/>
              </w:rPr>
              <w:t xml:space="preserve">, </w:t>
            </w:r>
            <w:r w:rsidRPr="002F0E68">
              <w:rPr>
                <w:rFonts w:ascii="Garamond" w:eastAsiaTheme="minorHAnsi" w:hAnsi="Garamond" w:cs="Garamond"/>
                <w:sz w:val="22"/>
                <w:szCs w:val="22"/>
                <w:highlight w:val="yellow"/>
                <w:lang w:val="ru-RU"/>
              </w:rPr>
              <w:t xml:space="preserve">услуг по </w:t>
            </w:r>
            <w:r w:rsidRPr="002976D0">
              <w:rPr>
                <w:rFonts w:ascii="Garamond" w:eastAsiaTheme="minorHAnsi" w:hAnsi="Garamond" w:cs="Garamond"/>
                <w:sz w:val="22"/>
                <w:szCs w:val="22"/>
                <w:highlight w:val="yellow"/>
                <w:lang w:val="ru-RU"/>
              </w:rPr>
              <w:t>управлению изменением режима потребления электрической энергии и (или) услуг по оперативно-диспетчерскому управлению в электроэнергетике</w:t>
            </w:r>
            <w:r w:rsidRPr="002976D0">
              <w:rPr>
                <w:rFonts w:ascii="Garamond" w:hAnsi="Garamond"/>
                <w:sz w:val="22"/>
                <w:szCs w:val="22"/>
                <w:lang w:val="ru-RU"/>
              </w:rPr>
              <w:t xml:space="preserve"> за два расчетных периода по соответствующим договорам</w:t>
            </w:r>
          </w:p>
          <w:p w:rsidR="002976D0" w:rsidRPr="00D00569" w:rsidRDefault="002976D0" w:rsidP="002976D0">
            <w:pPr>
              <w:pStyle w:val="afa"/>
              <w:tabs>
                <w:tab w:val="num" w:pos="1440"/>
              </w:tabs>
              <w:spacing w:before="120" w:beforeAutospacing="0" w:after="0" w:afterAutospacing="0"/>
              <w:rPr>
                <w:rFonts w:ascii="Garamond" w:hAnsi="Garamond"/>
                <w:b/>
                <w:sz w:val="22"/>
                <w:szCs w:val="22"/>
              </w:rPr>
            </w:pPr>
            <w:r w:rsidRPr="00D00569">
              <w:rPr>
                <w:rFonts w:ascii="Garamond" w:hAnsi="Garamond"/>
                <w:b/>
                <w:sz w:val="22"/>
                <w:szCs w:val="22"/>
              </w:rPr>
              <w:t xml:space="preserve">влечет: </w:t>
            </w:r>
          </w:p>
          <w:p w:rsidR="002976D0" w:rsidRPr="009647B9" w:rsidRDefault="002976D0" w:rsidP="002976D0">
            <w:pPr>
              <w:pStyle w:val="afa"/>
              <w:tabs>
                <w:tab w:val="num" w:pos="1440"/>
              </w:tabs>
              <w:spacing w:before="120" w:beforeAutospacing="0" w:after="0" w:afterAutospacing="0"/>
              <w:rPr>
                <w:rFonts w:ascii="Garamond" w:hAnsi="Garamond"/>
                <w:iCs/>
                <w:sz w:val="22"/>
                <w:szCs w:val="22"/>
              </w:rPr>
            </w:pPr>
            <w:r w:rsidRPr="00D00569">
              <w:rPr>
                <w:rFonts w:ascii="Garamond" w:hAnsi="Garamond"/>
                <w:sz w:val="22"/>
                <w:szCs w:val="22"/>
              </w:rPr>
              <w:t xml:space="preserve">рассмотрение </w:t>
            </w:r>
            <w:r w:rsidRPr="009647B9">
              <w:rPr>
                <w:rFonts w:ascii="Garamond" w:hAnsi="Garamond"/>
                <w:sz w:val="22"/>
                <w:szCs w:val="22"/>
              </w:rPr>
              <w:t>вопроса Наблюдательным советом Совета рынка о лишении организации статуса субъекта оптового рынка, исключении из Реестра субъектов оптового рынка и лишении</w:t>
            </w:r>
            <w:r w:rsidRPr="009647B9">
              <w:rPr>
                <w:rFonts w:ascii="Garamond" w:hAnsi="Garamond"/>
                <w:iCs/>
                <w:sz w:val="22"/>
                <w:szCs w:val="22"/>
              </w:rPr>
              <w:t xml:space="preserve"> права участия в торговле электрической энергией (мощностью).</w:t>
            </w:r>
          </w:p>
          <w:p w:rsidR="002976D0" w:rsidRPr="009647B9" w:rsidRDefault="002F0E68" w:rsidP="002976D0">
            <w:pPr>
              <w:pStyle w:val="afa"/>
              <w:tabs>
                <w:tab w:val="num" w:pos="1440"/>
              </w:tabs>
              <w:spacing w:before="120" w:beforeAutospacing="0" w:after="0" w:afterAutospacing="0"/>
              <w:rPr>
                <w:rFonts w:ascii="Garamond" w:hAnsi="Garamond"/>
                <w:iCs/>
                <w:sz w:val="22"/>
                <w:szCs w:val="22"/>
              </w:rPr>
            </w:pPr>
            <w:r>
              <w:rPr>
                <w:rFonts w:ascii="Garamond" w:hAnsi="Garamond"/>
                <w:sz w:val="22"/>
                <w:szCs w:val="22"/>
              </w:rPr>
              <w:t>…</w:t>
            </w:r>
          </w:p>
          <w:p w:rsidR="002976D0" w:rsidRPr="00653ED3" w:rsidRDefault="002976D0" w:rsidP="002976D0">
            <w:pPr>
              <w:pStyle w:val="afa"/>
              <w:tabs>
                <w:tab w:val="num" w:pos="1440"/>
              </w:tabs>
              <w:spacing w:before="120" w:beforeAutospacing="0" w:after="0" w:afterAutospacing="0"/>
              <w:rPr>
                <w:rFonts w:ascii="Garamond" w:hAnsi="Garamond"/>
                <w:sz w:val="22"/>
                <w:szCs w:val="22"/>
                <w:lang w:eastAsia="en-US"/>
              </w:rPr>
            </w:pPr>
            <w:r w:rsidRPr="009647B9">
              <w:rPr>
                <w:rFonts w:ascii="Garamond" w:hAnsi="Garamond"/>
                <w:sz w:val="22"/>
                <w:szCs w:val="22"/>
              </w:rPr>
              <w:t>Неисполнение (ненадлежащее</w:t>
            </w:r>
            <w:r w:rsidRPr="00D00569">
              <w:rPr>
                <w:rFonts w:ascii="Garamond" w:hAnsi="Garamond"/>
                <w:sz w:val="22"/>
                <w:szCs w:val="22"/>
              </w:rPr>
              <w:t xml:space="preserve"> исполнение) обязательств по оплате электрической энергии и (или) мощности</w:t>
            </w:r>
            <w:r w:rsidRPr="002F0E68">
              <w:rPr>
                <w:rFonts w:ascii="Garamond" w:hAnsi="Garamond"/>
                <w:sz w:val="22"/>
                <w:szCs w:val="22"/>
                <w:highlight w:val="yellow"/>
              </w:rPr>
              <w:t xml:space="preserve">, </w:t>
            </w:r>
            <w:r w:rsidRPr="002F0E68">
              <w:rPr>
                <w:rFonts w:ascii="Garamond" w:eastAsiaTheme="minorHAnsi" w:hAnsi="Garamond" w:cs="Garamond"/>
                <w:sz w:val="22"/>
                <w:szCs w:val="22"/>
                <w:highlight w:val="yellow"/>
              </w:rPr>
              <w:t xml:space="preserve">услуг по </w:t>
            </w:r>
            <w:r w:rsidRPr="00653ED3">
              <w:rPr>
                <w:rFonts w:ascii="Garamond" w:eastAsiaTheme="minorHAnsi" w:hAnsi="Garamond" w:cs="Garamond"/>
                <w:sz w:val="22"/>
                <w:szCs w:val="22"/>
                <w:highlight w:val="yellow"/>
              </w:rPr>
              <w:t>управлению изменением режима потребления электрической энергии и (или) услуг по оперативно-диспетчерскому управлению в электроэнергетике</w:t>
            </w:r>
            <w:r w:rsidRPr="00D00569">
              <w:rPr>
                <w:rFonts w:ascii="Garamond" w:hAnsi="Garamond"/>
                <w:sz w:val="22"/>
                <w:szCs w:val="22"/>
              </w:rPr>
              <w:t xml:space="preserve"> за два </w:t>
            </w:r>
            <w:r w:rsidRPr="000D31FB">
              <w:rPr>
                <w:rFonts w:ascii="Garamond" w:hAnsi="Garamond"/>
                <w:sz w:val="22"/>
                <w:szCs w:val="22"/>
              </w:rPr>
              <w:t xml:space="preserve">расчетных периода по соответствующим договорам фиксируется в порядке, определенном в </w:t>
            </w:r>
            <w:r w:rsidRPr="000D31FB">
              <w:rPr>
                <w:rFonts w:ascii="Garamond" w:hAnsi="Garamond"/>
                <w:i/>
                <w:sz w:val="22"/>
                <w:szCs w:val="22"/>
              </w:rPr>
              <w:t>Регламенте контроля за соблюдением участниками оптового рынка Правил оптового рынка и Договора о присоединении к торговой системе оптового рынка</w:t>
            </w:r>
            <w:r w:rsidRPr="000D31FB">
              <w:rPr>
                <w:rFonts w:ascii="Garamond" w:hAnsi="Garamond"/>
                <w:sz w:val="22"/>
                <w:szCs w:val="22"/>
              </w:rPr>
              <w:t xml:space="preserve"> (Приложение № 23 к </w:t>
            </w:r>
            <w:r w:rsidRPr="000D31FB">
              <w:rPr>
                <w:rFonts w:ascii="Garamond" w:hAnsi="Garamond"/>
                <w:i/>
                <w:sz w:val="22"/>
                <w:szCs w:val="22"/>
              </w:rPr>
              <w:t>Договору о присоединении к торговой системе оптового рынка</w:t>
            </w:r>
            <w:r w:rsidRPr="000D31FB">
              <w:rPr>
                <w:rFonts w:ascii="Garamond" w:hAnsi="Garamond"/>
                <w:sz w:val="22"/>
                <w:szCs w:val="22"/>
              </w:rPr>
              <w:t>).</w:t>
            </w:r>
          </w:p>
        </w:tc>
      </w:tr>
    </w:tbl>
    <w:p w:rsidR="002976D0" w:rsidRDefault="002976D0" w:rsidP="001757BB">
      <w:pPr>
        <w:spacing w:after="0" w:line="240" w:lineRule="auto"/>
        <w:jc w:val="both"/>
        <w:rPr>
          <w:rFonts w:ascii="Garamond" w:hAnsi="Garamond"/>
          <w:b/>
          <w:iCs/>
          <w:sz w:val="26"/>
          <w:szCs w:val="26"/>
        </w:rPr>
      </w:pPr>
    </w:p>
    <w:p w:rsidR="00A934D2" w:rsidRDefault="00A934D2" w:rsidP="00D566E7">
      <w:pPr>
        <w:spacing w:after="0" w:line="240" w:lineRule="auto"/>
        <w:ind w:right="-59"/>
        <w:rPr>
          <w:rFonts w:ascii="Garamond" w:hAnsi="Garamond"/>
          <w:b/>
          <w:sz w:val="26"/>
          <w:szCs w:val="26"/>
        </w:rPr>
      </w:pPr>
      <w:r w:rsidRPr="0097470E">
        <w:rPr>
          <w:rFonts w:ascii="Garamond" w:hAnsi="Garamond"/>
          <w:b/>
          <w:sz w:val="26"/>
          <w:szCs w:val="26"/>
        </w:rPr>
        <w:t xml:space="preserve">Предложения по изменениям и дополнениям в </w:t>
      </w:r>
      <w:r w:rsidRPr="0097470E">
        <w:rPr>
          <w:rFonts w:ascii="Garamond" w:hAnsi="Garamond"/>
          <w:b/>
          <w:caps/>
          <w:sz w:val="26"/>
          <w:szCs w:val="26"/>
        </w:rPr>
        <w:t xml:space="preserve">Регламент </w:t>
      </w:r>
      <w:r w:rsidRPr="00F4395D">
        <w:rPr>
          <w:rFonts w:ascii="Garamond" w:hAnsi="Garamond"/>
          <w:b/>
          <w:caps/>
          <w:sz w:val="26"/>
          <w:szCs w:val="26"/>
        </w:rPr>
        <w:t>ком</w:t>
      </w:r>
      <w:r w:rsidR="00D566E7">
        <w:rPr>
          <w:rFonts w:ascii="Garamond" w:hAnsi="Garamond"/>
          <w:b/>
          <w:caps/>
          <w:sz w:val="26"/>
          <w:szCs w:val="26"/>
        </w:rPr>
        <w:t>мерческого представительства на </w:t>
      </w:r>
      <w:r w:rsidRPr="00F4395D">
        <w:rPr>
          <w:rFonts w:ascii="Garamond" w:hAnsi="Garamond"/>
          <w:b/>
          <w:caps/>
          <w:sz w:val="26"/>
          <w:szCs w:val="26"/>
        </w:rPr>
        <w:t xml:space="preserve">оптовом рынке </w:t>
      </w:r>
      <w:r w:rsidRPr="0097470E">
        <w:rPr>
          <w:rFonts w:ascii="Garamond" w:hAnsi="Garamond"/>
          <w:b/>
          <w:caps/>
          <w:sz w:val="26"/>
          <w:szCs w:val="26"/>
        </w:rPr>
        <w:t>(</w:t>
      </w:r>
      <w:r w:rsidRPr="0097470E">
        <w:rPr>
          <w:rFonts w:ascii="Garamond" w:hAnsi="Garamond"/>
          <w:b/>
          <w:sz w:val="26"/>
          <w:szCs w:val="26"/>
        </w:rPr>
        <w:t xml:space="preserve">Приложение № </w:t>
      </w:r>
      <w:r>
        <w:rPr>
          <w:rFonts w:ascii="Garamond" w:hAnsi="Garamond"/>
          <w:b/>
          <w:sz w:val="26"/>
          <w:szCs w:val="26"/>
        </w:rPr>
        <w:t>31</w:t>
      </w:r>
      <w:r w:rsidRPr="0097470E">
        <w:rPr>
          <w:rFonts w:ascii="Garamond" w:hAnsi="Garamond"/>
          <w:b/>
          <w:sz w:val="26"/>
          <w:szCs w:val="26"/>
        </w:rPr>
        <w:t xml:space="preserve"> к Договору о присоединении к торговой системе оптового рынка)</w:t>
      </w:r>
    </w:p>
    <w:tbl>
      <w:tblPr>
        <w:tblpPr w:leftFromText="180" w:rightFromText="180" w:vertAnchor="text" w:horzAnchor="margin" w:tblpY="156"/>
        <w:tblOverlap w:val="never"/>
        <w:tblW w:w="14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6946"/>
        <w:gridCol w:w="6946"/>
      </w:tblGrid>
      <w:tr w:rsidR="00A934D2" w:rsidRPr="00B25B12" w:rsidTr="00D566E7">
        <w:trPr>
          <w:trHeight w:val="435"/>
        </w:trPr>
        <w:tc>
          <w:tcPr>
            <w:tcW w:w="846" w:type="dxa"/>
            <w:vAlign w:val="center"/>
          </w:tcPr>
          <w:p w:rsidR="00A934D2" w:rsidRPr="00B25B12" w:rsidRDefault="00A934D2" w:rsidP="00FC7DE0">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 xml:space="preserve">№ </w:t>
            </w:r>
          </w:p>
          <w:p w:rsidR="00A934D2" w:rsidRPr="00B25B12" w:rsidRDefault="00A934D2" w:rsidP="00FC7DE0">
            <w:pPr>
              <w:widowControl w:val="0"/>
              <w:spacing w:after="0" w:line="240" w:lineRule="auto"/>
              <w:ind w:left="-113" w:right="-108"/>
              <w:jc w:val="center"/>
              <w:rPr>
                <w:rFonts w:ascii="Garamond" w:eastAsiaTheme="minorHAnsi" w:hAnsi="Garamond" w:cs="Calibri"/>
                <w:b/>
              </w:rPr>
            </w:pPr>
            <w:r w:rsidRPr="00B25B12">
              <w:rPr>
                <w:rFonts w:ascii="Garamond" w:eastAsiaTheme="minorHAnsi" w:hAnsi="Garamond" w:cs="Calibri"/>
                <w:b/>
              </w:rPr>
              <w:t>пункта</w:t>
            </w:r>
          </w:p>
        </w:tc>
        <w:tc>
          <w:tcPr>
            <w:tcW w:w="6946" w:type="dxa"/>
            <w:vAlign w:val="center"/>
          </w:tcPr>
          <w:p w:rsidR="00A934D2" w:rsidRPr="00B25B12" w:rsidRDefault="00A934D2" w:rsidP="00FC7DE0">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 xml:space="preserve">Редакция, действующая на момент </w:t>
            </w:r>
          </w:p>
          <w:p w:rsidR="00A934D2" w:rsidRPr="00B25B12" w:rsidRDefault="00A934D2" w:rsidP="00FC7DE0">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вступления в силу изменений</w:t>
            </w:r>
          </w:p>
        </w:tc>
        <w:tc>
          <w:tcPr>
            <w:tcW w:w="6946" w:type="dxa"/>
            <w:vAlign w:val="center"/>
          </w:tcPr>
          <w:p w:rsidR="00A934D2" w:rsidRPr="00B25B12" w:rsidRDefault="00A934D2" w:rsidP="00FC7DE0">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Предлагаем</w:t>
            </w:r>
            <w:r>
              <w:rPr>
                <w:rFonts w:ascii="Garamond" w:eastAsiaTheme="minorHAnsi" w:hAnsi="Garamond" w:cs="Calibri"/>
                <w:b/>
              </w:rPr>
              <w:t>ая</w:t>
            </w:r>
            <w:r w:rsidRPr="00B25B12">
              <w:rPr>
                <w:rFonts w:ascii="Garamond" w:eastAsiaTheme="minorHAnsi" w:hAnsi="Garamond" w:cs="Calibri"/>
                <w:b/>
              </w:rPr>
              <w:t xml:space="preserve"> </w:t>
            </w:r>
            <w:r>
              <w:rPr>
                <w:rFonts w:ascii="Garamond" w:eastAsiaTheme="minorHAnsi" w:hAnsi="Garamond" w:cs="Calibri"/>
                <w:b/>
              </w:rPr>
              <w:t>редакция</w:t>
            </w:r>
          </w:p>
          <w:p w:rsidR="00A934D2" w:rsidRPr="00B25B12" w:rsidRDefault="00A934D2" w:rsidP="00FC7DE0">
            <w:pPr>
              <w:widowControl w:val="0"/>
              <w:spacing w:after="0" w:line="240" w:lineRule="auto"/>
              <w:jc w:val="center"/>
              <w:rPr>
                <w:rFonts w:ascii="Garamond" w:eastAsiaTheme="minorHAnsi" w:hAnsi="Garamond" w:cs="Calibri"/>
              </w:rPr>
            </w:pPr>
            <w:r w:rsidRPr="00B25B12">
              <w:rPr>
                <w:rFonts w:ascii="Garamond" w:eastAsiaTheme="minorHAnsi" w:hAnsi="Garamond" w:cs="Calibri"/>
              </w:rPr>
              <w:t>(изменения выделены цветом)</w:t>
            </w:r>
          </w:p>
        </w:tc>
      </w:tr>
      <w:tr w:rsidR="00A934D2" w:rsidRPr="00B25B12" w:rsidTr="00D566E7">
        <w:trPr>
          <w:trHeight w:val="435"/>
        </w:trPr>
        <w:tc>
          <w:tcPr>
            <w:tcW w:w="846" w:type="dxa"/>
            <w:vAlign w:val="center"/>
          </w:tcPr>
          <w:p w:rsidR="00A934D2" w:rsidRDefault="00A934D2" w:rsidP="00FC7DE0">
            <w:pPr>
              <w:widowControl w:val="0"/>
              <w:spacing w:after="0" w:line="240" w:lineRule="auto"/>
              <w:jc w:val="center"/>
              <w:rPr>
                <w:rFonts w:ascii="Garamond" w:hAnsi="Garamond"/>
                <w:b/>
                <w:color w:val="000000"/>
              </w:rPr>
            </w:pPr>
            <w:r>
              <w:rPr>
                <w:rFonts w:ascii="Garamond" w:hAnsi="Garamond"/>
                <w:b/>
                <w:color w:val="000000"/>
              </w:rPr>
              <w:t>2.1.4</w:t>
            </w:r>
          </w:p>
        </w:tc>
        <w:tc>
          <w:tcPr>
            <w:tcW w:w="6946" w:type="dxa"/>
          </w:tcPr>
          <w:p w:rsidR="00A934D2" w:rsidRPr="000377B4" w:rsidRDefault="00A934D2" w:rsidP="00D566E7">
            <w:pPr>
              <w:spacing w:before="120" w:after="120" w:line="240" w:lineRule="auto"/>
              <w:ind w:firstLine="462"/>
              <w:jc w:val="both"/>
              <w:rPr>
                <w:rFonts w:ascii="Garamond" w:hAnsi="Garamond"/>
              </w:rPr>
            </w:pPr>
            <w:r w:rsidRPr="000377B4">
              <w:rPr>
                <w:rFonts w:ascii="Garamond" w:hAnsi="Garamond"/>
              </w:rPr>
              <w:t xml:space="preserve">2.1.4. Доверитель при намерении отказаться полностью или частично от договоров оказания услуг по УИРП обязан направить поверенному на бумажном носителе уведомление об отказе (частичном отказе) от исполнения обязательств по договорам оказания услуг по УИРП по форме, установленной приложением 1 к настоящему Регламенту. Данное уведомление должно быть направлено доверителем и получено поверенным не позднее чем за 15 (пятнадцать) рабочих дней до 1 (первого) </w:t>
            </w:r>
            <w:r w:rsidRPr="000377B4">
              <w:rPr>
                <w:rFonts w:ascii="Garamond" w:hAnsi="Garamond"/>
              </w:rPr>
              <w:lastRenderedPageBreak/>
              <w:t>числа месяца, с которого доверитель намерен полностью или частично отказаться от договоров оказания услуг по УИРП</w:t>
            </w:r>
            <w:r w:rsidRPr="00A57382">
              <w:rPr>
                <w:rFonts w:ascii="Garamond" w:hAnsi="Garamond"/>
                <w:highlight w:val="yellow"/>
              </w:rPr>
              <w:t>.</w:t>
            </w:r>
          </w:p>
          <w:p w:rsidR="00A934D2" w:rsidRPr="000377B4" w:rsidRDefault="00A934D2" w:rsidP="00D566E7">
            <w:pPr>
              <w:spacing w:before="120" w:after="120" w:line="240" w:lineRule="auto"/>
              <w:ind w:firstLine="462"/>
              <w:jc w:val="both"/>
              <w:rPr>
                <w:rFonts w:ascii="Garamond" w:hAnsi="Garamond"/>
              </w:rPr>
            </w:pPr>
            <w:r>
              <w:rPr>
                <w:rFonts w:ascii="Garamond" w:hAnsi="Garamond"/>
              </w:rPr>
              <w:t>…</w:t>
            </w:r>
          </w:p>
          <w:p w:rsidR="00A934D2" w:rsidRPr="00792625" w:rsidRDefault="00A934D2" w:rsidP="00D566E7">
            <w:pPr>
              <w:widowControl w:val="0"/>
              <w:spacing w:before="120" w:after="120" w:line="240" w:lineRule="auto"/>
              <w:ind w:firstLine="462"/>
              <w:jc w:val="both"/>
              <w:outlineLvl w:val="2"/>
              <w:rPr>
                <w:rFonts w:ascii="Garamond" w:hAnsi="Garamond"/>
                <w:b/>
              </w:rPr>
            </w:pPr>
            <w:r w:rsidRPr="000377B4">
              <w:rPr>
                <w:rFonts w:ascii="Garamond" w:hAnsi="Garamond"/>
              </w:rPr>
              <w:t>В случае получения от доверителя уведомления об отказе (частичном отказе) от исполнения обязательств по договорам оказания услуг по УИРП позднее установленного настоящим пунктом срока, поверенный не позднее чем за 7 (семь) рабочих дней до 1 (первого) числа месяца, следующего за месяцем, с которого доверитель намерен полностью или частично отказаться от договора оказания услуг по УИРП, от имени доверителя направляет субъектам оптового рынка – заказчикам по указанным договорам оказания услуг по УИРП уведомления об одностороннем отказе от соответствующих договоров оказания услуг по УИРП в электронном виде с применением электронной подписи. Договоры оказания услуг по УИРП в таком случае расторгаются (изменяются при частичном отказе) с 1 (первого) числа месяца, следующего за месяцем, указанным в уведомлении.</w:t>
            </w:r>
          </w:p>
        </w:tc>
        <w:tc>
          <w:tcPr>
            <w:tcW w:w="6946" w:type="dxa"/>
          </w:tcPr>
          <w:p w:rsidR="00A934D2" w:rsidRDefault="00A934D2" w:rsidP="00D566E7">
            <w:pPr>
              <w:widowControl w:val="0"/>
              <w:spacing w:before="120" w:after="120" w:line="240" w:lineRule="auto"/>
              <w:ind w:firstLine="462"/>
              <w:jc w:val="both"/>
              <w:outlineLvl w:val="2"/>
              <w:rPr>
                <w:rFonts w:ascii="Garamond" w:hAnsi="Garamond"/>
                <w:highlight w:val="yellow"/>
              </w:rPr>
            </w:pPr>
            <w:r w:rsidRPr="000377B4">
              <w:rPr>
                <w:rFonts w:ascii="Garamond" w:hAnsi="Garamond"/>
              </w:rPr>
              <w:lastRenderedPageBreak/>
              <w:t xml:space="preserve">2.1.4. Доверитель при намерении отказаться полностью или частично от договоров оказания услуг по УИРП обязан направить поверенному на бумажном носителе уведомление об отказе (частичном отказе) от исполнения обязательств по договорам оказания услуг по УИРП по форме, установленной приложением 1 к настоящему Регламенту. Данное уведомление должно быть направлено доверителем и получено поверенным не позднее чем за 15 (пятнадцать) рабочих дней до 1 (первого) числа месяца, с которого доверитель намерен полностью или частично </w:t>
            </w:r>
            <w:r w:rsidRPr="000377B4">
              <w:rPr>
                <w:rFonts w:ascii="Garamond" w:hAnsi="Garamond"/>
              </w:rPr>
              <w:lastRenderedPageBreak/>
              <w:t>отказаться от договоров оказания услуг по УИРП</w:t>
            </w:r>
            <w:r w:rsidRPr="00A57382">
              <w:rPr>
                <w:rFonts w:ascii="Garamond" w:hAnsi="Garamond"/>
                <w:highlight w:val="yellow"/>
              </w:rPr>
              <w:t xml:space="preserve">, но не ранее 1 (первого) числа месяца, предшествующего месяцу, с которого доверитель намерен полностью или частично отказаться от договоров оказания услуг по УИРП. </w:t>
            </w:r>
          </w:p>
          <w:p w:rsidR="00A934D2" w:rsidRPr="000377B4" w:rsidRDefault="00A934D2" w:rsidP="00D566E7">
            <w:pPr>
              <w:widowControl w:val="0"/>
              <w:spacing w:before="120" w:after="120" w:line="240" w:lineRule="auto"/>
              <w:ind w:firstLine="462"/>
              <w:jc w:val="both"/>
              <w:outlineLvl w:val="2"/>
              <w:rPr>
                <w:rFonts w:ascii="Garamond" w:hAnsi="Garamond"/>
              </w:rPr>
            </w:pPr>
            <w:r>
              <w:rPr>
                <w:rFonts w:ascii="Garamond" w:hAnsi="Garamond"/>
                <w:highlight w:val="yellow"/>
              </w:rPr>
              <w:t xml:space="preserve">Если поверенным получено </w:t>
            </w:r>
            <w:r w:rsidRPr="00A57382">
              <w:rPr>
                <w:rFonts w:ascii="Garamond" w:hAnsi="Garamond"/>
                <w:highlight w:val="yellow"/>
              </w:rPr>
              <w:t>уведомлени</w:t>
            </w:r>
            <w:r>
              <w:rPr>
                <w:rFonts w:ascii="Garamond" w:hAnsi="Garamond"/>
                <w:highlight w:val="yellow"/>
              </w:rPr>
              <w:t>е</w:t>
            </w:r>
            <w:r w:rsidRPr="00A57382">
              <w:rPr>
                <w:rFonts w:ascii="Garamond" w:hAnsi="Garamond"/>
                <w:highlight w:val="yellow"/>
              </w:rPr>
              <w:t xml:space="preserve"> об отказе (частичном отказе) от исполнения обязательств по </w:t>
            </w:r>
            <w:r w:rsidRPr="00512936">
              <w:rPr>
                <w:rFonts w:ascii="Garamond" w:hAnsi="Garamond"/>
                <w:highlight w:val="yellow"/>
              </w:rPr>
              <w:t>договорам оказания услуг по УИРП</w:t>
            </w:r>
            <w:r w:rsidRPr="00A57382">
              <w:rPr>
                <w:rFonts w:ascii="Garamond" w:hAnsi="Garamond"/>
                <w:highlight w:val="yellow"/>
              </w:rPr>
              <w:t xml:space="preserve"> </w:t>
            </w:r>
            <w:r>
              <w:rPr>
                <w:rFonts w:ascii="Garamond" w:hAnsi="Garamond"/>
                <w:highlight w:val="yellow"/>
              </w:rPr>
              <w:t>д</w:t>
            </w:r>
            <w:r w:rsidRPr="00A57382">
              <w:rPr>
                <w:rFonts w:ascii="Garamond" w:hAnsi="Garamond"/>
                <w:highlight w:val="yellow"/>
              </w:rPr>
              <w:t>о 1 (первого) числа месяца, предшествующего месяцу, с которого доверитель намерен полностью или частично отказаться от договоров оказания услуг по УИРП,</w:t>
            </w:r>
            <w:r>
              <w:rPr>
                <w:rFonts w:ascii="Garamond" w:hAnsi="Garamond"/>
                <w:highlight w:val="yellow"/>
              </w:rPr>
              <w:t xml:space="preserve"> то данное уведомление</w:t>
            </w:r>
            <w:r w:rsidRPr="00A57382">
              <w:rPr>
                <w:rFonts w:ascii="Garamond" w:hAnsi="Garamond"/>
                <w:highlight w:val="yellow"/>
              </w:rPr>
              <w:t xml:space="preserve"> </w:t>
            </w:r>
            <w:r w:rsidRPr="00512936">
              <w:rPr>
                <w:rFonts w:ascii="Garamond" w:hAnsi="Garamond"/>
                <w:highlight w:val="yellow"/>
              </w:rPr>
              <w:t xml:space="preserve">не принимается поверенным, </w:t>
            </w:r>
            <w:r>
              <w:rPr>
                <w:rFonts w:ascii="Garamond" w:hAnsi="Garamond"/>
                <w:highlight w:val="yellow"/>
              </w:rPr>
              <w:t xml:space="preserve">а </w:t>
            </w:r>
            <w:r w:rsidRPr="00512936">
              <w:rPr>
                <w:rFonts w:ascii="Garamond" w:hAnsi="Garamond"/>
                <w:highlight w:val="yellow"/>
              </w:rPr>
              <w:t>уведомления об одностороннем отказе от соответствующих договоров оказания услуг по УИРП субъектам оптового рынка – заказчикам по указанным договорам не направляются.</w:t>
            </w:r>
          </w:p>
          <w:p w:rsidR="00A934D2" w:rsidRPr="000377B4" w:rsidRDefault="00A934D2" w:rsidP="00D566E7">
            <w:pPr>
              <w:spacing w:before="120" w:after="120" w:line="240" w:lineRule="auto"/>
              <w:ind w:firstLine="462"/>
              <w:jc w:val="both"/>
              <w:rPr>
                <w:rFonts w:ascii="Garamond" w:hAnsi="Garamond"/>
              </w:rPr>
            </w:pPr>
            <w:r>
              <w:rPr>
                <w:rFonts w:ascii="Garamond" w:hAnsi="Garamond"/>
              </w:rPr>
              <w:t>…</w:t>
            </w:r>
          </w:p>
          <w:p w:rsidR="00A934D2" w:rsidRDefault="00A934D2" w:rsidP="00D566E7">
            <w:pPr>
              <w:widowControl w:val="0"/>
              <w:spacing w:before="120" w:after="120" w:line="240" w:lineRule="auto"/>
              <w:ind w:firstLine="462"/>
              <w:jc w:val="both"/>
              <w:outlineLvl w:val="2"/>
              <w:rPr>
                <w:rFonts w:ascii="Garamond" w:hAnsi="Garamond"/>
              </w:rPr>
            </w:pPr>
            <w:r w:rsidRPr="000377B4">
              <w:rPr>
                <w:rFonts w:ascii="Garamond" w:hAnsi="Garamond"/>
              </w:rPr>
              <w:t>В случае получения от доверителя уведомления об отказе (частичном отказе) от исполнения обязательств по договорам оказания услуг по УИРП позднее установленного настоящим пунктом срока, поверенный не позднее чем за 7 (семь) рабочих дней до 1 (первого) числа месяца, следующего за месяцем, с которого доверитель намерен полностью или частично отказаться от договора оказания услуг по УИРП, от имени доверителя направляет субъектам оптового рынка – заказчикам по указанным договорам оказания услуг по УИРП уведомления об одностороннем отказе от соответствующих договоров оказания услуг по УИРП в электронном виде с применением электронной подписи. Договоры оказания услуг по УИРП в таком случае расторгаются (изменяются при частичном отказе) с 1 (первого) числа месяца, следующего за месяцем, указанным в уведомлении.</w:t>
            </w:r>
          </w:p>
          <w:p w:rsidR="00A934D2" w:rsidRPr="00A57382" w:rsidRDefault="00A934D2" w:rsidP="00D566E7">
            <w:pPr>
              <w:widowControl w:val="0"/>
              <w:spacing w:before="120" w:after="120" w:line="240" w:lineRule="auto"/>
              <w:ind w:firstLine="462"/>
              <w:jc w:val="both"/>
              <w:outlineLvl w:val="2"/>
              <w:rPr>
                <w:rFonts w:ascii="Garamond" w:hAnsi="Garamond"/>
              </w:rPr>
            </w:pPr>
            <w:r w:rsidRPr="00A57382">
              <w:rPr>
                <w:rFonts w:ascii="Garamond" w:hAnsi="Garamond"/>
                <w:highlight w:val="yellow"/>
              </w:rPr>
              <w:t>Отказ (частичный отказ) от исполнения обязательств по договорам оказания услуг по УИРП, совершенный доверителем в</w:t>
            </w:r>
            <w:r>
              <w:rPr>
                <w:rFonts w:ascii="Garamond" w:hAnsi="Garamond"/>
                <w:highlight w:val="yellow"/>
              </w:rPr>
              <w:t xml:space="preserve"> установленном</w:t>
            </w:r>
            <w:r w:rsidR="00E86C89">
              <w:rPr>
                <w:rFonts w:ascii="Garamond" w:hAnsi="Garamond"/>
                <w:highlight w:val="yellow"/>
              </w:rPr>
              <w:t xml:space="preserve"> </w:t>
            </w:r>
            <w:r w:rsidRPr="00A57382">
              <w:rPr>
                <w:rFonts w:ascii="Garamond" w:hAnsi="Garamond"/>
                <w:highlight w:val="yellow"/>
              </w:rPr>
              <w:t>настоящим пунктом порядке, не может быть отозван</w:t>
            </w:r>
            <w:r>
              <w:rPr>
                <w:rFonts w:ascii="Garamond" w:hAnsi="Garamond"/>
                <w:highlight w:val="yellow"/>
              </w:rPr>
              <w:t xml:space="preserve"> или изменен доверителем</w:t>
            </w:r>
            <w:r w:rsidRPr="00A57382">
              <w:rPr>
                <w:rFonts w:ascii="Garamond" w:hAnsi="Garamond"/>
                <w:highlight w:val="yellow"/>
              </w:rPr>
              <w:t>.</w:t>
            </w:r>
          </w:p>
        </w:tc>
      </w:tr>
    </w:tbl>
    <w:p w:rsidR="00A934D2" w:rsidRDefault="00A934D2" w:rsidP="001757BB">
      <w:pPr>
        <w:spacing w:after="0" w:line="240" w:lineRule="auto"/>
        <w:jc w:val="both"/>
        <w:rPr>
          <w:rFonts w:ascii="Garamond" w:hAnsi="Garamond"/>
          <w:b/>
          <w:iCs/>
          <w:sz w:val="26"/>
          <w:szCs w:val="26"/>
        </w:rPr>
      </w:pPr>
    </w:p>
    <w:p w:rsidR="00404FDA" w:rsidRDefault="00404FDA">
      <w:pPr>
        <w:spacing w:after="160" w:line="259" w:lineRule="auto"/>
        <w:rPr>
          <w:rFonts w:ascii="Garamond" w:eastAsia="Batang" w:hAnsi="Garamond"/>
          <w:b/>
          <w:bCs/>
          <w:sz w:val="26"/>
          <w:szCs w:val="26"/>
        </w:rPr>
      </w:pPr>
      <w:r>
        <w:rPr>
          <w:rFonts w:ascii="Garamond" w:eastAsia="Batang" w:hAnsi="Garamond"/>
          <w:b/>
          <w:bCs/>
          <w:sz w:val="26"/>
          <w:szCs w:val="26"/>
        </w:rPr>
        <w:br w:type="page"/>
      </w:r>
    </w:p>
    <w:p w:rsidR="00F97778" w:rsidRPr="00D10F17" w:rsidRDefault="00F97778" w:rsidP="009B7E7A">
      <w:pPr>
        <w:keepNext/>
        <w:spacing w:after="0" w:line="240" w:lineRule="auto"/>
        <w:outlineLvl w:val="1"/>
        <w:rPr>
          <w:rFonts w:ascii="Garamond" w:eastAsia="Times New Roman" w:hAnsi="Garamond"/>
          <w:bCs/>
          <w:sz w:val="26"/>
          <w:szCs w:val="26"/>
          <w:lang w:eastAsia="ru-RU"/>
        </w:rPr>
      </w:pPr>
      <w:r w:rsidRPr="00BB496A">
        <w:rPr>
          <w:rFonts w:ascii="Garamond" w:eastAsia="Batang" w:hAnsi="Garamond"/>
          <w:b/>
          <w:bCs/>
          <w:sz w:val="26"/>
          <w:szCs w:val="26"/>
        </w:rPr>
        <w:lastRenderedPageBreak/>
        <w:t xml:space="preserve">Предложения по изменениям и дополнениям </w:t>
      </w:r>
      <w:r w:rsidRPr="00BC72CF">
        <w:rPr>
          <w:rFonts w:ascii="Garamond" w:eastAsia="Batang" w:hAnsi="Garamond"/>
          <w:b/>
          <w:bCs/>
          <w:sz w:val="26"/>
          <w:szCs w:val="26"/>
        </w:rPr>
        <w:t xml:space="preserve">в </w:t>
      </w:r>
      <w:r>
        <w:rPr>
          <w:rFonts w:ascii="Garamond" w:eastAsia="Batang" w:hAnsi="Garamond"/>
          <w:b/>
          <w:bCs/>
          <w:sz w:val="26"/>
          <w:szCs w:val="26"/>
        </w:rPr>
        <w:t>СТАНДАРТНУЮ ФОРМУ СОГЛАШЕНИЯ О ПОРЯДКЕ РАСЧЕТОВ, СВЯЗАННЫХ С УПЛАТОЙ ПРОДАВЦОМ ШТРАФОВ ПО ДОГО</w:t>
      </w:r>
      <w:r w:rsidR="00D566E7">
        <w:rPr>
          <w:rFonts w:ascii="Garamond" w:eastAsia="Batang" w:hAnsi="Garamond"/>
          <w:b/>
          <w:bCs/>
          <w:sz w:val="26"/>
          <w:szCs w:val="26"/>
        </w:rPr>
        <w:t>ВОРАМ КУПЛИ-ПРОДАЖИ МОЩНОСТИ ПО </w:t>
      </w:r>
      <w:r>
        <w:rPr>
          <w:rFonts w:ascii="Garamond" w:eastAsia="Batang" w:hAnsi="Garamond"/>
          <w:b/>
          <w:bCs/>
          <w:sz w:val="26"/>
          <w:szCs w:val="26"/>
        </w:rPr>
        <w:t xml:space="preserve">РЕЗУЛЬТАТАМ КОНКУРЕНТНОГО ОТБОРА МОЩНОСТИ </w:t>
      </w:r>
      <w:r w:rsidRPr="00585342">
        <w:rPr>
          <w:rFonts w:ascii="Garamond" w:eastAsia="Times New Roman" w:hAnsi="Garamond"/>
          <w:b/>
          <w:bCs/>
          <w:sz w:val="26"/>
          <w:szCs w:val="26"/>
          <w:lang w:eastAsia="ru-RU"/>
        </w:rPr>
        <w:t>(Приложение № Д 18.</w:t>
      </w:r>
      <w:r>
        <w:rPr>
          <w:rFonts w:ascii="Garamond" w:eastAsia="Times New Roman" w:hAnsi="Garamond"/>
          <w:b/>
          <w:bCs/>
          <w:sz w:val="26"/>
          <w:szCs w:val="26"/>
          <w:lang w:eastAsia="ru-RU"/>
        </w:rPr>
        <w:t>8</w:t>
      </w:r>
      <w:r w:rsidR="00404FDA">
        <w:rPr>
          <w:rFonts w:ascii="Garamond" w:eastAsia="Times New Roman" w:hAnsi="Garamond"/>
          <w:b/>
          <w:bCs/>
          <w:sz w:val="26"/>
          <w:szCs w:val="26"/>
          <w:lang w:eastAsia="ru-RU"/>
        </w:rPr>
        <w:t xml:space="preserve"> к Договору о присоединении к </w:t>
      </w:r>
      <w:r w:rsidRPr="00585342">
        <w:rPr>
          <w:rFonts w:ascii="Garamond" w:eastAsia="Times New Roman" w:hAnsi="Garamond"/>
          <w:b/>
          <w:bCs/>
          <w:sz w:val="26"/>
          <w:szCs w:val="26"/>
          <w:lang w:eastAsia="ru-RU"/>
        </w:rPr>
        <w:t>торговой системе оптового рынка)</w:t>
      </w:r>
    </w:p>
    <w:p w:rsidR="00F97778" w:rsidRDefault="00F97778" w:rsidP="00F97778">
      <w:pPr>
        <w:spacing w:after="0" w:line="240" w:lineRule="auto"/>
        <w:jc w:val="both"/>
        <w:rPr>
          <w:rFonts w:ascii="Garamond" w:eastAsia="Batang" w:hAnsi="Garamond"/>
          <w:b/>
          <w:bCs/>
          <w:sz w:val="26"/>
          <w:szCs w:val="26"/>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0"/>
        <w:gridCol w:w="7087"/>
      </w:tblGrid>
      <w:tr w:rsidR="00F97778" w:rsidRPr="0059024F" w:rsidTr="00FC7DE0">
        <w:trPr>
          <w:trHeight w:val="435"/>
        </w:trPr>
        <w:tc>
          <w:tcPr>
            <w:tcW w:w="7650" w:type="dxa"/>
            <w:vAlign w:val="center"/>
          </w:tcPr>
          <w:p w:rsidR="00F97778"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Редакция, действующая на момент</w:t>
            </w:r>
            <w:r>
              <w:rPr>
                <w:rFonts w:ascii="Garamond" w:eastAsiaTheme="minorHAnsi" w:hAnsi="Garamond" w:cs="Calibri"/>
                <w:b/>
              </w:rPr>
              <w:t xml:space="preserve"> </w:t>
            </w:r>
          </w:p>
          <w:p w:rsidR="00F97778" w:rsidRPr="00DA42F1"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вступления в силу изменений</w:t>
            </w:r>
          </w:p>
        </w:tc>
        <w:tc>
          <w:tcPr>
            <w:tcW w:w="7087" w:type="dxa"/>
            <w:vAlign w:val="center"/>
          </w:tcPr>
          <w:p w:rsidR="00F97778"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Предлагаем</w:t>
            </w:r>
            <w:r w:rsidR="00D566E7">
              <w:rPr>
                <w:rFonts w:ascii="Garamond" w:eastAsiaTheme="minorHAnsi" w:hAnsi="Garamond" w:cs="Calibri"/>
                <w:b/>
              </w:rPr>
              <w:t>ая</w:t>
            </w:r>
            <w:r w:rsidRPr="0059024F">
              <w:rPr>
                <w:rFonts w:ascii="Garamond" w:eastAsiaTheme="minorHAnsi" w:hAnsi="Garamond" w:cs="Calibri"/>
                <w:b/>
              </w:rPr>
              <w:t xml:space="preserve"> </w:t>
            </w:r>
            <w:r w:rsidR="00D566E7">
              <w:rPr>
                <w:rFonts w:ascii="Garamond" w:eastAsiaTheme="minorHAnsi" w:hAnsi="Garamond" w:cs="Calibri"/>
                <w:b/>
              </w:rPr>
              <w:t>редакция</w:t>
            </w:r>
            <w:r>
              <w:rPr>
                <w:rFonts w:ascii="Garamond" w:eastAsiaTheme="minorHAnsi" w:hAnsi="Garamond" w:cs="Calibri"/>
                <w:b/>
              </w:rPr>
              <w:t xml:space="preserve"> </w:t>
            </w:r>
          </w:p>
          <w:p w:rsidR="00F97778" w:rsidRPr="00DA42F1"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rPr>
              <w:t>(изменения выделены цветом)</w:t>
            </w:r>
          </w:p>
        </w:tc>
      </w:tr>
      <w:tr w:rsidR="00F97778" w:rsidRPr="0059024F" w:rsidTr="00FC7DE0">
        <w:trPr>
          <w:trHeight w:val="435"/>
        </w:trPr>
        <w:tc>
          <w:tcPr>
            <w:tcW w:w="7650" w:type="dxa"/>
          </w:tcPr>
          <w:p w:rsidR="00F97778" w:rsidRPr="007457B8"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 xml:space="preserve">Настоящее Соглашение заключено между ________________________________________, именуемым в настоящем Соглашении «Продавец», в лице ________________________________________, действующего (действующей) на основании ______________________________________________, и </w:t>
            </w:r>
          </w:p>
          <w:p w:rsidR="00F97778" w:rsidRPr="007457B8"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 xml:space="preserve">участниками оптового рынка, заключающими договоры купли-продажи мощности по результатам конкурентного отбора мощности, заключенные в отношении генерирующих объектов, ввод в эксплуатацию которых запланирован после проведения конкурентного отбора мощности (далее – договоры КОМ), в целях покупки мощности (далее – Покупатели), от имени, в интересах и по поручению которых действует Акционерное общество «Центр финансовых расчетов» на основании агентских договоров </w:t>
            </w:r>
            <w:r w:rsidRPr="0020594A">
              <w:rPr>
                <w:rFonts w:ascii="Garamond" w:eastAsia="Times New Roman" w:hAnsi="Garamond"/>
                <w:color w:val="000000"/>
                <w:highlight w:val="yellow"/>
                <w:lang w:eastAsia="ru-RU"/>
              </w:rPr>
              <w:t>покупателя дл</w:t>
            </w:r>
            <w:r w:rsidRPr="007457B8">
              <w:rPr>
                <w:rFonts w:ascii="Garamond" w:eastAsia="Times New Roman" w:hAnsi="Garamond"/>
                <w:color w:val="000000"/>
                <w:highlight w:val="yellow"/>
                <w:lang w:eastAsia="ru-RU"/>
              </w:rPr>
              <w:t>я целей заключения соглашений о порядке расчетов, связанных с уплатой продавцом штрафов по договорам купли-продажи мощности по результатам конкурентного отбора мощности</w:t>
            </w:r>
            <w:r w:rsidRPr="007457B8">
              <w:rPr>
                <w:rFonts w:ascii="Garamond" w:eastAsia="Times New Roman" w:hAnsi="Garamond"/>
                <w:color w:val="000000"/>
                <w:lang w:eastAsia="ru-RU"/>
              </w:rPr>
              <w:t xml:space="preserve"> (далее – агентские договоры), и в соответствии с Договором о присоединении к торговой системе оптового рынка, заключенным Продавцом, и Договорами о присоединении к торговой системе оптового рынка, заключенными каждым из Покупателей (далее – Договор о присоединении), именуемое в настоящем Соглашении, в Договоре о присоединении и регламентах оптового рынка, являющихся приложением к указанному Договору о присоединении, АО «ЦФР» или ЦФР, и</w:t>
            </w:r>
          </w:p>
          <w:p w:rsidR="00F97778" w:rsidRPr="007457B8"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Акционерным обществом «Администратор торговой системы оптового рынка электроэнергии» (далее – Коммерческий оператор, АО «АТС») в лице ____________________________________, действующего (действующей) на основании ___________________________________________,</w:t>
            </w:r>
          </w:p>
          <w:p w:rsidR="00F97778" w:rsidRPr="00DE5012"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далее совместно именуемыми «Стороны» и каждое по отдельности «Сторона».</w:t>
            </w:r>
          </w:p>
        </w:tc>
        <w:tc>
          <w:tcPr>
            <w:tcW w:w="7087" w:type="dxa"/>
          </w:tcPr>
          <w:p w:rsidR="00F97778" w:rsidRPr="007457B8"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 xml:space="preserve">Настоящее Соглашение заключено между ________________________________________, именуемым в настоящем Соглашении «Продавец», в лице ________________________________________, действующего (действующей) на основании ______________________________________________, и </w:t>
            </w:r>
          </w:p>
          <w:p w:rsidR="00F97778" w:rsidRPr="007457B8"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 xml:space="preserve">участниками оптового рынка, заключающими договоры купли-продажи мощности по результатам конкурентного отбора мощности, заключенные в отношении генерирующих объектов, ввод в эксплуатацию которых запланирован после проведения конкурентного отбора мощности (далее – договоры КОМ), в целях покупки мощности (далее – Покупатели), от имени, в интересах и по поручению которых действует Акционерное общество «Центр финансовых расчетов» на основании агентских договоров </w:t>
            </w:r>
            <w:r w:rsidRPr="00D10F17">
              <w:rPr>
                <w:rFonts w:ascii="Garamond" w:eastAsia="Times New Roman" w:hAnsi="Garamond"/>
                <w:highlight w:val="yellow"/>
                <w:lang w:eastAsia="ru-RU"/>
              </w:rPr>
              <w:t>по организации расчетов в рамках обеспечения исполнения обязательств по договорам на оптовом рынке электрической энергии и мощности</w:t>
            </w:r>
            <w:r w:rsidRPr="007457B8">
              <w:rPr>
                <w:rFonts w:ascii="Garamond" w:eastAsia="Times New Roman" w:hAnsi="Garamond"/>
                <w:color w:val="000000"/>
                <w:lang w:eastAsia="ru-RU"/>
              </w:rPr>
              <w:t xml:space="preserve"> (далее – агентские договоры), и в соответствии с Договором о присоединении к торговой системе оптового рынка, заключенным Продавцом, и Договорами о присоединении к торговой системе оптового рынка, заключенными каждым из Покупателей (далее – Договор о присоединении), именуемое в настоящем Соглашении, в Договоре о присоединении и регламентах оптового рынка, являющихся приложением к указанному Договору о присоединении, АО «ЦФР» или ЦФР, и</w:t>
            </w:r>
          </w:p>
          <w:p w:rsidR="00F97778" w:rsidRPr="007457B8"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Акционерным обществом «Администратор торговой системы оптового рынка электроэнергии» (далее – Коммерческий оператор, АО «АТС») в лице ____________________________________, действующего (действующей) на основании ___________________________________________,</w:t>
            </w:r>
          </w:p>
          <w:p w:rsidR="00F97778"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далее совместно именуемыми «Стороны» и каждое по отдельности «Сторона».</w:t>
            </w:r>
          </w:p>
          <w:p w:rsidR="00F97778" w:rsidRPr="00983D85"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p>
        </w:tc>
      </w:tr>
    </w:tbl>
    <w:p w:rsidR="00F97778" w:rsidRPr="00D10F17" w:rsidRDefault="00F97778" w:rsidP="009B7E7A">
      <w:pPr>
        <w:keepNext/>
        <w:spacing w:after="0" w:line="240" w:lineRule="auto"/>
        <w:outlineLvl w:val="1"/>
        <w:rPr>
          <w:rFonts w:ascii="Garamond" w:eastAsia="Times New Roman" w:hAnsi="Garamond"/>
          <w:bCs/>
          <w:sz w:val="26"/>
          <w:szCs w:val="26"/>
          <w:lang w:eastAsia="ru-RU"/>
        </w:rPr>
      </w:pPr>
      <w:r w:rsidRPr="00BB496A">
        <w:rPr>
          <w:rFonts w:ascii="Garamond" w:eastAsia="Batang" w:hAnsi="Garamond"/>
          <w:b/>
          <w:bCs/>
          <w:sz w:val="26"/>
          <w:szCs w:val="26"/>
        </w:rPr>
        <w:lastRenderedPageBreak/>
        <w:t xml:space="preserve">Предложения по изменениям и дополнениям </w:t>
      </w:r>
      <w:r w:rsidRPr="00BC72CF">
        <w:rPr>
          <w:rFonts w:ascii="Garamond" w:eastAsia="Batang" w:hAnsi="Garamond"/>
          <w:b/>
          <w:bCs/>
          <w:sz w:val="26"/>
          <w:szCs w:val="26"/>
        </w:rPr>
        <w:t xml:space="preserve">в </w:t>
      </w:r>
      <w:r>
        <w:rPr>
          <w:rFonts w:ascii="Garamond" w:eastAsia="Batang" w:hAnsi="Garamond"/>
          <w:b/>
          <w:bCs/>
          <w:sz w:val="26"/>
          <w:szCs w:val="26"/>
        </w:rPr>
        <w:t xml:space="preserve">СТАНДАРТНУЮ ФОРМУ СОГЛАШЕНИЯ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w:t>
      </w:r>
      <w:r w:rsidRPr="00585342">
        <w:rPr>
          <w:rFonts w:ascii="Garamond" w:eastAsia="Times New Roman" w:hAnsi="Garamond"/>
          <w:b/>
          <w:bCs/>
          <w:sz w:val="26"/>
          <w:szCs w:val="26"/>
          <w:lang w:eastAsia="ru-RU"/>
        </w:rPr>
        <w:t>(Приложение № Д 18.</w:t>
      </w:r>
      <w:r>
        <w:rPr>
          <w:rFonts w:ascii="Garamond" w:eastAsia="Times New Roman" w:hAnsi="Garamond"/>
          <w:b/>
          <w:bCs/>
          <w:sz w:val="26"/>
          <w:szCs w:val="26"/>
          <w:lang w:eastAsia="ru-RU"/>
        </w:rPr>
        <w:t>8.1</w:t>
      </w:r>
      <w:r w:rsidRPr="00585342">
        <w:rPr>
          <w:rFonts w:ascii="Garamond" w:eastAsia="Times New Roman" w:hAnsi="Garamond"/>
          <w:b/>
          <w:bCs/>
          <w:sz w:val="26"/>
          <w:szCs w:val="26"/>
          <w:lang w:eastAsia="ru-RU"/>
        </w:rPr>
        <w:t xml:space="preserve"> к Договору о присоединении к торговой системе оптового рынка)</w:t>
      </w:r>
    </w:p>
    <w:p w:rsidR="00F97778" w:rsidRDefault="00F97778" w:rsidP="00F97778">
      <w:pPr>
        <w:spacing w:after="0" w:line="240" w:lineRule="auto"/>
        <w:jc w:val="both"/>
        <w:rPr>
          <w:rFonts w:ascii="Garamond" w:eastAsia="Batang" w:hAnsi="Garamond"/>
          <w:b/>
          <w:bCs/>
          <w:sz w:val="26"/>
          <w:szCs w:val="26"/>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0"/>
        <w:gridCol w:w="7087"/>
      </w:tblGrid>
      <w:tr w:rsidR="00F97778" w:rsidRPr="0059024F" w:rsidTr="00FC7DE0">
        <w:trPr>
          <w:trHeight w:val="435"/>
        </w:trPr>
        <w:tc>
          <w:tcPr>
            <w:tcW w:w="7650" w:type="dxa"/>
            <w:vAlign w:val="center"/>
          </w:tcPr>
          <w:p w:rsidR="00F97778"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Редакция, действующая на момент</w:t>
            </w:r>
            <w:r>
              <w:rPr>
                <w:rFonts w:ascii="Garamond" w:eastAsiaTheme="minorHAnsi" w:hAnsi="Garamond" w:cs="Calibri"/>
                <w:b/>
              </w:rPr>
              <w:t xml:space="preserve"> </w:t>
            </w:r>
          </w:p>
          <w:p w:rsidR="00F97778" w:rsidRPr="00DA42F1"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вступления в силу изменений</w:t>
            </w:r>
          </w:p>
        </w:tc>
        <w:tc>
          <w:tcPr>
            <w:tcW w:w="7087" w:type="dxa"/>
            <w:vAlign w:val="center"/>
          </w:tcPr>
          <w:p w:rsidR="00F97778"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Предлагаем</w:t>
            </w:r>
            <w:r w:rsidR="00D566E7">
              <w:rPr>
                <w:rFonts w:ascii="Garamond" w:eastAsiaTheme="minorHAnsi" w:hAnsi="Garamond" w:cs="Calibri"/>
                <w:b/>
              </w:rPr>
              <w:t>ая</w:t>
            </w:r>
            <w:r w:rsidRPr="0059024F">
              <w:rPr>
                <w:rFonts w:ascii="Garamond" w:eastAsiaTheme="minorHAnsi" w:hAnsi="Garamond" w:cs="Calibri"/>
                <w:b/>
              </w:rPr>
              <w:t xml:space="preserve"> </w:t>
            </w:r>
            <w:r w:rsidR="00D566E7">
              <w:rPr>
                <w:rFonts w:ascii="Garamond" w:eastAsiaTheme="minorHAnsi" w:hAnsi="Garamond" w:cs="Calibri"/>
                <w:b/>
              </w:rPr>
              <w:t>редакция</w:t>
            </w:r>
            <w:r>
              <w:rPr>
                <w:rFonts w:ascii="Garamond" w:eastAsiaTheme="minorHAnsi" w:hAnsi="Garamond" w:cs="Calibri"/>
                <w:b/>
              </w:rPr>
              <w:t xml:space="preserve"> </w:t>
            </w:r>
          </w:p>
          <w:p w:rsidR="00F97778" w:rsidRPr="00DA42F1"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rPr>
              <w:t>(изменения выделены цветом)</w:t>
            </w:r>
          </w:p>
        </w:tc>
      </w:tr>
      <w:tr w:rsidR="00F97778" w:rsidRPr="0059024F" w:rsidTr="00FC7DE0">
        <w:trPr>
          <w:trHeight w:val="435"/>
        </w:trPr>
        <w:tc>
          <w:tcPr>
            <w:tcW w:w="7650" w:type="dxa"/>
          </w:tcPr>
          <w:p w:rsidR="00F97778" w:rsidRPr="007457B8"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 xml:space="preserve">Настоящее Соглашение заключено между ________________________________________, именуемым в настоящем Соглашении «Продавец», в лице ________________________________________, действующего (действующей) на основании ______________________________________________, и </w:t>
            </w:r>
          </w:p>
          <w:p w:rsidR="00F97778" w:rsidRPr="007457B8"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 xml:space="preserve">участниками оптового рынка, заключающими договоры купли-продажи мощности по результатам конкурентного отбора мощности новых генерирующих объектов, заключенные в отношении генерирующих объектов, ввод в эксплуатацию которых запланирован после проведения конкурентного отбора мощности новых генерирующих объектов (далее – договоры КОМ НГО), в целях покупки мощности (далее – Покупатели), от имени, в интересах и по поручению которых действует Акционерное общество «Центр финансовых расчетов» на основании агентских договоров </w:t>
            </w:r>
            <w:r w:rsidRPr="0020594A">
              <w:rPr>
                <w:rFonts w:ascii="Garamond" w:eastAsia="Times New Roman" w:hAnsi="Garamond"/>
                <w:color w:val="000000"/>
                <w:highlight w:val="yellow"/>
                <w:lang w:eastAsia="ru-RU"/>
              </w:rPr>
              <w:t>покупателя д</w:t>
            </w:r>
            <w:r w:rsidRPr="007457B8">
              <w:rPr>
                <w:rFonts w:ascii="Garamond" w:eastAsia="Times New Roman" w:hAnsi="Garamond"/>
                <w:color w:val="000000"/>
                <w:highlight w:val="yellow"/>
                <w:lang w:eastAsia="ru-RU"/>
              </w:rPr>
              <w:t>ля целей заключения соглашений о порядке расчетов, связанных с уплатой продавцом штрафов по договорам купли-продажи мощности по результатам конкурентного отбора мощности</w:t>
            </w:r>
            <w:r w:rsidRPr="007457B8">
              <w:rPr>
                <w:rFonts w:ascii="Garamond" w:eastAsia="Times New Roman" w:hAnsi="Garamond"/>
                <w:color w:val="000000"/>
                <w:lang w:eastAsia="ru-RU"/>
              </w:rPr>
              <w:t xml:space="preserve"> (далее – агентские договоры), и в соответствии с Договором о присоединении к торговой системе оптового рынка, заключенным Продавцом, и Договорами о присоединении к торговой системе оптового рынка, заключенными каждым из Покупателей (далее – Договор о присоединении), именуемое в настоящем Соглашении, в Договоре о присоединении и регламентах оптового рынка, являющихся приложением к указанному Договору о присоединении, АО «ЦФР» или ЦФР, и</w:t>
            </w:r>
          </w:p>
          <w:p w:rsidR="00F97778" w:rsidRPr="007457B8"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Акционерным обществом «Администратор торговой системы оптового рынка электроэнергии» (далее – Коммерческий оператор, АО «АТС») в лице ________________________________________, действующего (действующей) на основании _______________________________________________,</w:t>
            </w:r>
          </w:p>
          <w:p w:rsidR="00F97778" w:rsidRPr="00DE5012"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далее совместно именуемыми «Стороны» и каждое по отдельности «Сторона».</w:t>
            </w:r>
          </w:p>
        </w:tc>
        <w:tc>
          <w:tcPr>
            <w:tcW w:w="7087" w:type="dxa"/>
          </w:tcPr>
          <w:p w:rsidR="00F97778" w:rsidRPr="007457B8"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 xml:space="preserve">Настоящее Соглашение заключено между ________________________________________, именуемым в настоящем Соглашении «Продавец», в лице ________________________________________, действующего (действующей) на основании ______________________________________________, и </w:t>
            </w:r>
          </w:p>
          <w:p w:rsidR="00F97778" w:rsidRPr="007457B8"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 xml:space="preserve">участниками оптового рынка, заключающими договоры купли-продажи мощности по результатам конкурентного отбора мощности новых генерирующих объектов, заключенные в отношении генерирующих объектов, ввод в эксплуатацию которых запланирован после проведения конкурентного отбора мощности новых генерирующих объектов (далее – договоры КОМ НГО), в целях покупки мощности (далее – Покупатели), от имени, в интересах и по поручению которых действует Акционерное общество «Центр финансовых расчетов» на основании агентских договоров </w:t>
            </w:r>
            <w:r w:rsidRPr="00D10F17">
              <w:rPr>
                <w:rFonts w:ascii="Garamond" w:eastAsia="Times New Roman" w:hAnsi="Garamond"/>
                <w:highlight w:val="yellow"/>
                <w:lang w:eastAsia="ru-RU"/>
              </w:rPr>
              <w:t>по организации расчетов в рамках обеспечения исполнения обязательств по договорам на оптовом рынке электрической энергии и мощности</w:t>
            </w:r>
            <w:r w:rsidRPr="007457B8">
              <w:rPr>
                <w:rFonts w:ascii="Garamond" w:eastAsia="Times New Roman" w:hAnsi="Garamond"/>
                <w:color w:val="000000"/>
                <w:lang w:eastAsia="ru-RU"/>
              </w:rPr>
              <w:t xml:space="preserve"> (далее – агентские договоры), и в соответствии с Договором о присоединении к торговой системе оптового рынка, заключенным Продавцом, и Договорами о присоединении к торговой системе оптового рынка, заключенными каждым из Покупателей (далее – Договор о присоединении), именуемое в настоящем Соглашении, в Договоре о присоединении и регламентах оптового рынка, являющихся приложением к указанному Договору о присоединении, АО «ЦФР» или ЦФР, и</w:t>
            </w:r>
          </w:p>
          <w:p w:rsidR="00F97778" w:rsidRPr="007457B8"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Акционерным обществом «Администратор торговой системы оптового рынка электроэнергии» (далее – Коммерческий оператор, АО «АТС») в лице ________________________________________, действующего (действующей) на основании _______________________________________________,</w:t>
            </w:r>
          </w:p>
          <w:p w:rsidR="00F97778" w:rsidRPr="00983D85"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7457B8">
              <w:rPr>
                <w:rFonts w:ascii="Garamond" w:eastAsia="Times New Roman" w:hAnsi="Garamond"/>
                <w:color w:val="000000"/>
                <w:lang w:eastAsia="ru-RU"/>
              </w:rPr>
              <w:t>далее совместно именуемыми «Стороны» и каждое по отдельности «Сторона».</w:t>
            </w:r>
          </w:p>
        </w:tc>
      </w:tr>
    </w:tbl>
    <w:p w:rsidR="00F97778" w:rsidRPr="00D10F17" w:rsidRDefault="00F97778" w:rsidP="009B7E7A">
      <w:pPr>
        <w:keepNext/>
        <w:spacing w:after="0" w:line="240" w:lineRule="auto"/>
        <w:outlineLvl w:val="1"/>
        <w:rPr>
          <w:rFonts w:ascii="Garamond" w:eastAsia="Times New Roman" w:hAnsi="Garamond"/>
          <w:bCs/>
          <w:sz w:val="26"/>
          <w:szCs w:val="26"/>
          <w:lang w:eastAsia="ru-RU"/>
        </w:rPr>
      </w:pPr>
      <w:r w:rsidRPr="00BB496A">
        <w:rPr>
          <w:rFonts w:ascii="Garamond" w:eastAsia="Batang" w:hAnsi="Garamond"/>
          <w:b/>
          <w:bCs/>
          <w:sz w:val="26"/>
          <w:szCs w:val="26"/>
        </w:rPr>
        <w:lastRenderedPageBreak/>
        <w:t xml:space="preserve">Предложения по изменениям и дополнениям </w:t>
      </w:r>
      <w:r w:rsidRPr="00BC72CF">
        <w:rPr>
          <w:rFonts w:ascii="Garamond" w:eastAsia="Batang" w:hAnsi="Garamond"/>
          <w:b/>
          <w:bCs/>
          <w:sz w:val="26"/>
          <w:szCs w:val="26"/>
        </w:rPr>
        <w:t xml:space="preserve">в </w:t>
      </w:r>
      <w:r>
        <w:rPr>
          <w:rFonts w:ascii="Garamond" w:eastAsia="Batang" w:hAnsi="Garamond"/>
          <w:b/>
          <w:bCs/>
          <w:sz w:val="26"/>
          <w:szCs w:val="26"/>
        </w:rPr>
        <w:t xml:space="preserve">СТАНДАРТНУЮ ФОРМУ СОГЛАШЕНИЯ О ПОРЯДКЕ РАСЧЕТОВ, СВЯЗАННЫХ С УПЛАТОЙ </w:t>
      </w:r>
      <w:r w:rsidRPr="00C3247B">
        <w:rPr>
          <w:rFonts w:ascii="Garamond" w:eastAsia="Batang" w:hAnsi="Garamond"/>
          <w:b/>
          <w:bCs/>
          <w:sz w:val="26"/>
          <w:szCs w:val="26"/>
        </w:rPr>
        <w:t>ПОКУ</w:t>
      </w:r>
      <w:r>
        <w:rPr>
          <w:rFonts w:ascii="Garamond" w:eastAsia="Batang" w:hAnsi="Garamond"/>
          <w:b/>
          <w:bCs/>
          <w:sz w:val="26"/>
          <w:szCs w:val="26"/>
        </w:rPr>
        <w:t xml:space="preserve">ПАТЕЛЕМ С ЦЕНОЗАВИСИМЫМ ПОТРЕБЛЕНИЕМ ДЕНЕЖНОЙ СУММЫ В СЛУЧАЕ ОТКАЗА ОТ ИСПОЛНЕНИЯ ОБЯЗАТЕЛЬСТВ ПО ОБЕСПЕЧЕНИЮ ГОТОВНОСТИ К ОСУЩЕСТВЛЕНИЮ ЦЕНОЗАВИСИМОГО СНИЖЕНИЯ ОБЪЕМА ПОКУПКИ ЭЛЕКТРИЧЕСКОЙ ЭНЕРГИИ </w:t>
      </w:r>
      <w:r w:rsidRPr="00C3247B">
        <w:rPr>
          <w:rFonts w:ascii="Garamond" w:eastAsia="Batang" w:hAnsi="Garamond"/>
          <w:b/>
          <w:bCs/>
          <w:sz w:val="26"/>
          <w:szCs w:val="26"/>
        </w:rPr>
        <w:t xml:space="preserve">ПО ДОГОВОРАМ КУПЛИ-ПРОДАЖИ МОЩНОСТИ ПО РЕЗУЛЬТАТАМ КОНКУРЕНТНОГО ОТБОРА МОЩНОСТИ </w:t>
      </w:r>
      <w:r w:rsidRPr="00585342">
        <w:rPr>
          <w:rFonts w:ascii="Garamond" w:eastAsia="Times New Roman" w:hAnsi="Garamond"/>
          <w:b/>
          <w:bCs/>
          <w:sz w:val="26"/>
          <w:szCs w:val="26"/>
          <w:lang w:eastAsia="ru-RU"/>
        </w:rPr>
        <w:t>(Приложение № Д 18.</w:t>
      </w:r>
      <w:r>
        <w:rPr>
          <w:rFonts w:ascii="Garamond" w:eastAsia="Times New Roman" w:hAnsi="Garamond"/>
          <w:b/>
          <w:bCs/>
          <w:sz w:val="26"/>
          <w:szCs w:val="26"/>
          <w:lang w:eastAsia="ru-RU"/>
        </w:rPr>
        <w:t>8.2</w:t>
      </w:r>
      <w:r w:rsidRPr="00585342">
        <w:rPr>
          <w:rFonts w:ascii="Garamond" w:eastAsia="Times New Roman" w:hAnsi="Garamond"/>
          <w:b/>
          <w:bCs/>
          <w:sz w:val="26"/>
          <w:szCs w:val="26"/>
          <w:lang w:eastAsia="ru-RU"/>
        </w:rPr>
        <w:t xml:space="preserve"> к Договору о присоединении к торговой системе оптового рынка)</w:t>
      </w:r>
      <w:r w:rsidRPr="00C3247B">
        <w:rPr>
          <w:rFonts w:ascii="Arial" w:hAnsi="Arial" w:cs="Arial"/>
          <w:color w:val="1E1E1E"/>
          <w:shd w:val="clear" w:color="auto" w:fill="FFFFFF"/>
        </w:rPr>
        <w:t xml:space="preserve"> </w:t>
      </w:r>
    </w:p>
    <w:p w:rsidR="00F97778" w:rsidRDefault="00F97778" w:rsidP="00F97778">
      <w:pPr>
        <w:spacing w:after="0" w:line="240" w:lineRule="auto"/>
        <w:jc w:val="both"/>
        <w:rPr>
          <w:rFonts w:ascii="Garamond" w:eastAsia="Batang" w:hAnsi="Garamond"/>
          <w:b/>
          <w:bCs/>
          <w:sz w:val="26"/>
          <w:szCs w:val="26"/>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0"/>
        <w:gridCol w:w="7087"/>
      </w:tblGrid>
      <w:tr w:rsidR="00F97778" w:rsidRPr="0059024F" w:rsidTr="00FC7DE0">
        <w:trPr>
          <w:trHeight w:val="435"/>
        </w:trPr>
        <w:tc>
          <w:tcPr>
            <w:tcW w:w="7650" w:type="dxa"/>
            <w:vAlign w:val="center"/>
          </w:tcPr>
          <w:p w:rsidR="00F97778"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Редакция, действующая на момент</w:t>
            </w:r>
            <w:r>
              <w:rPr>
                <w:rFonts w:ascii="Garamond" w:eastAsiaTheme="minorHAnsi" w:hAnsi="Garamond" w:cs="Calibri"/>
                <w:b/>
              </w:rPr>
              <w:t xml:space="preserve"> </w:t>
            </w:r>
          </w:p>
          <w:p w:rsidR="00F97778" w:rsidRPr="00DA42F1"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вступления в силу изменений</w:t>
            </w:r>
          </w:p>
        </w:tc>
        <w:tc>
          <w:tcPr>
            <w:tcW w:w="7087" w:type="dxa"/>
            <w:vAlign w:val="center"/>
          </w:tcPr>
          <w:p w:rsidR="00F97778"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Предлагаем</w:t>
            </w:r>
            <w:r w:rsidR="00D566E7">
              <w:rPr>
                <w:rFonts w:ascii="Garamond" w:eastAsiaTheme="minorHAnsi" w:hAnsi="Garamond" w:cs="Calibri"/>
                <w:b/>
              </w:rPr>
              <w:t>ая</w:t>
            </w:r>
            <w:r w:rsidRPr="0059024F">
              <w:rPr>
                <w:rFonts w:ascii="Garamond" w:eastAsiaTheme="minorHAnsi" w:hAnsi="Garamond" w:cs="Calibri"/>
                <w:b/>
              </w:rPr>
              <w:t xml:space="preserve"> </w:t>
            </w:r>
            <w:r w:rsidR="00D566E7">
              <w:rPr>
                <w:rFonts w:ascii="Garamond" w:eastAsiaTheme="minorHAnsi" w:hAnsi="Garamond" w:cs="Calibri"/>
                <w:b/>
              </w:rPr>
              <w:t>редакция</w:t>
            </w:r>
            <w:r>
              <w:rPr>
                <w:rFonts w:ascii="Garamond" w:eastAsiaTheme="minorHAnsi" w:hAnsi="Garamond" w:cs="Calibri"/>
                <w:b/>
              </w:rPr>
              <w:t xml:space="preserve"> </w:t>
            </w:r>
          </w:p>
          <w:p w:rsidR="00F97778" w:rsidRPr="00DA42F1"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rPr>
              <w:t>(изменения выделены цветом)</w:t>
            </w:r>
          </w:p>
        </w:tc>
      </w:tr>
      <w:tr w:rsidR="00F97778" w:rsidRPr="0059024F" w:rsidTr="00FC7DE0">
        <w:trPr>
          <w:trHeight w:val="435"/>
        </w:trPr>
        <w:tc>
          <w:tcPr>
            <w:tcW w:w="7650" w:type="dxa"/>
          </w:tcPr>
          <w:p w:rsidR="00F97778" w:rsidRPr="0063399D"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3399D">
              <w:rPr>
                <w:rFonts w:ascii="Garamond" w:eastAsia="Times New Roman" w:hAnsi="Garamond"/>
                <w:color w:val="000000"/>
                <w:lang w:eastAsia="ru-RU"/>
              </w:rPr>
              <w:t xml:space="preserve">Настоящее Соглашение заключено между ________________________________________, именуемым в настоящем Соглашении «Покупатель», в лице ________________________________________, действующего (действующей) на основании ______________________________________________, и </w:t>
            </w:r>
          </w:p>
          <w:p w:rsidR="00F97778" w:rsidRPr="0063399D"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3399D">
              <w:rPr>
                <w:rFonts w:ascii="Garamond" w:eastAsia="Times New Roman" w:hAnsi="Garamond"/>
                <w:color w:val="000000"/>
                <w:lang w:eastAsia="ru-RU"/>
              </w:rPr>
              <w:t xml:space="preserve">участниками оптового рынка, заключающими договоры купли-продажи мощности по результатам конкурентного отбора мощности, договоры купли-продажи мощности по результатам конкурентного отбора мощности, заключенные в отношении генерирующих объектов, ввод в эксплуатацию которых запланирован после проведения конкурентного отбора мощности (далее – договоры КОМ), в целях поставки мощности (далее – Продавцы), от имени, в интересах и по поручению которых действует Акционерное общество «Центр финансовых расчетов» на основании агентских договоров </w:t>
            </w:r>
            <w:r w:rsidRPr="0063399D">
              <w:rPr>
                <w:rFonts w:ascii="Garamond" w:eastAsia="Times New Roman" w:hAnsi="Garamond"/>
                <w:color w:val="000000"/>
                <w:highlight w:val="yellow"/>
                <w:lang w:eastAsia="ru-RU"/>
              </w:rPr>
              <w:t>для целей заключения соглашений о порядке расчетов, связанных с уплатой штрафов / денежной суммы в случае отказа от исполнения обязательств по договорам купли-продажи мощности по результатам конкурентного отбора мощности</w:t>
            </w:r>
            <w:r w:rsidRPr="0063399D">
              <w:rPr>
                <w:rFonts w:ascii="Garamond" w:eastAsia="Times New Roman" w:hAnsi="Garamond"/>
                <w:color w:val="000000"/>
                <w:lang w:eastAsia="ru-RU"/>
              </w:rPr>
              <w:t xml:space="preserve"> (далее – агентские договоры), и в соответствии с Договором о присоединении к торговой системе оптового рынка, заключенным Покупателем, и Договорами о присоединении к торговой системе оптового рынка, заключенными каждым из Продавцов (далее – Договор о присоединении), именуемое в настоящем Соглашении, в Договоре о присоединении и регламентах оптового рынка, являющихся приложением к указанному Договору о присоединении, АО «ЦФР» или ЦФР, и</w:t>
            </w:r>
          </w:p>
          <w:p w:rsidR="00F97778" w:rsidRPr="0063399D"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3399D">
              <w:rPr>
                <w:rFonts w:ascii="Garamond" w:eastAsia="Times New Roman" w:hAnsi="Garamond"/>
                <w:color w:val="000000"/>
                <w:lang w:eastAsia="ru-RU"/>
              </w:rPr>
              <w:t>Акционерным обществом «Администратор торговой системы оптового рынка электроэнергии» (далее – Коммерческий оператор, АО «АТС») в лице ____________________________________, действующего (действующей) на основании ___________________________________________,</w:t>
            </w:r>
          </w:p>
          <w:p w:rsidR="00F97778" w:rsidRPr="00DE5012"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3399D">
              <w:rPr>
                <w:rFonts w:ascii="Garamond" w:eastAsia="Times New Roman" w:hAnsi="Garamond"/>
                <w:color w:val="000000"/>
                <w:lang w:eastAsia="ru-RU"/>
              </w:rPr>
              <w:t>далее совместно именуемыми «Стороны» и каждое по отдельности «Сторона».</w:t>
            </w:r>
          </w:p>
        </w:tc>
        <w:tc>
          <w:tcPr>
            <w:tcW w:w="7087" w:type="dxa"/>
          </w:tcPr>
          <w:p w:rsidR="00F97778" w:rsidRPr="0063399D"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3399D">
              <w:rPr>
                <w:rFonts w:ascii="Garamond" w:eastAsia="Times New Roman" w:hAnsi="Garamond"/>
                <w:color w:val="000000"/>
                <w:lang w:eastAsia="ru-RU"/>
              </w:rPr>
              <w:t xml:space="preserve">Настоящее Соглашение заключено между ________________________________________, именуемым в настоящем Соглашении «Покупатель», в лице ________________________________________, действующего (действующей) на основании ______________________________________________, и </w:t>
            </w:r>
          </w:p>
          <w:p w:rsidR="00F97778" w:rsidRPr="0063399D"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3399D">
              <w:rPr>
                <w:rFonts w:ascii="Garamond" w:eastAsia="Times New Roman" w:hAnsi="Garamond"/>
                <w:color w:val="000000"/>
                <w:lang w:eastAsia="ru-RU"/>
              </w:rPr>
              <w:t xml:space="preserve">участниками оптового рынка, заключающими договоры купли-продажи мощности по результатам конкурентного отбора мощности, договоры купли-продажи мощности по результатам конкурентного отбора мощности, заключенные в отношении генерирующих объектов, ввод в эксплуатацию которых запланирован после проведения конкурентного отбора мощности (далее – договоры КОМ), в целях поставки мощности (далее – Продавцы), от имени, в интересах и по поручению которых действует Акционерное общество «Центр финансовых расчетов» на основании агентских договоров </w:t>
            </w:r>
            <w:r w:rsidRPr="00D10F17">
              <w:rPr>
                <w:rFonts w:ascii="Garamond" w:eastAsia="Times New Roman" w:hAnsi="Garamond"/>
                <w:highlight w:val="yellow"/>
                <w:lang w:eastAsia="ru-RU"/>
              </w:rPr>
              <w:t>по организации расчетов в рамках обеспечения исполнения обязательств по договорам на оптовом рынке электрической энергии и мощности</w:t>
            </w:r>
            <w:r w:rsidRPr="0063399D">
              <w:rPr>
                <w:rFonts w:ascii="Garamond" w:eastAsia="Times New Roman" w:hAnsi="Garamond"/>
                <w:color w:val="000000"/>
                <w:lang w:eastAsia="ru-RU"/>
              </w:rPr>
              <w:t xml:space="preserve"> (далее – агентские договоры), и в соответствии с Договором о присоединении к торговой системе оптового рынка, заключенным Покупателем, и Договорами о присоединении к торговой системе оптового рынка, заключенными каждым из Продавцов (далее – Договор о присоединении), именуемое в настоящем Соглашении, в Договоре о присоединении и регламентах оптового рынка, являющихся приложением к указанному Договору о присоединении, АО «ЦФР» или ЦФР, и</w:t>
            </w:r>
          </w:p>
          <w:p w:rsidR="00F97778" w:rsidRPr="0063399D"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3399D">
              <w:rPr>
                <w:rFonts w:ascii="Garamond" w:eastAsia="Times New Roman" w:hAnsi="Garamond"/>
                <w:color w:val="000000"/>
                <w:lang w:eastAsia="ru-RU"/>
              </w:rPr>
              <w:t>Акционерным обществом «Администратор торговой системы оптового рынка электроэнергии» (далее – Коммерческий оператор, АО «АТС») в лице ____________________________________, действующего (действующей) на основании ___________________________________________,</w:t>
            </w:r>
          </w:p>
          <w:p w:rsidR="00F97778" w:rsidRPr="00983D85"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3399D">
              <w:rPr>
                <w:rFonts w:ascii="Garamond" w:eastAsia="Times New Roman" w:hAnsi="Garamond"/>
                <w:color w:val="000000"/>
                <w:lang w:eastAsia="ru-RU"/>
              </w:rPr>
              <w:lastRenderedPageBreak/>
              <w:t>далее совместно именуемыми «Стороны» и каждое по отдельности «Сторона».</w:t>
            </w:r>
          </w:p>
        </w:tc>
      </w:tr>
    </w:tbl>
    <w:p w:rsidR="00F97778" w:rsidRDefault="00F97778" w:rsidP="00F97778">
      <w:pPr>
        <w:spacing w:after="160" w:line="259" w:lineRule="auto"/>
        <w:rPr>
          <w:rFonts w:ascii="Garamond" w:hAnsi="Garamond"/>
          <w:sz w:val="24"/>
          <w:szCs w:val="24"/>
        </w:rPr>
      </w:pPr>
    </w:p>
    <w:p w:rsidR="00F97778" w:rsidRPr="00D10F17" w:rsidRDefault="00F97778" w:rsidP="009B7E7A">
      <w:pPr>
        <w:keepNext/>
        <w:spacing w:after="0" w:line="240" w:lineRule="auto"/>
        <w:outlineLvl w:val="1"/>
        <w:rPr>
          <w:rFonts w:ascii="Garamond" w:eastAsia="Times New Roman" w:hAnsi="Garamond"/>
          <w:bCs/>
          <w:sz w:val="26"/>
          <w:szCs w:val="26"/>
          <w:lang w:eastAsia="ru-RU"/>
        </w:rPr>
      </w:pPr>
      <w:r w:rsidRPr="00BB496A">
        <w:rPr>
          <w:rFonts w:ascii="Garamond" w:eastAsia="Batang" w:hAnsi="Garamond"/>
          <w:b/>
          <w:bCs/>
          <w:sz w:val="26"/>
          <w:szCs w:val="26"/>
        </w:rPr>
        <w:t xml:space="preserve">Предложения по изменениям и дополнениям </w:t>
      </w:r>
      <w:r w:rsidRPr="00BC72CF">
        <w:rPr>
          <w:rFonts w:ascii="Garamond" w:eastAsia="Batang" w:hAnsi="Garamond"/>
          <w:b/>
          <w:bCs/>
          <w:sz w:val="26"/>
          <w:szCs w:val="26"/>
        </w:rPr>
        <w:t xml:space="preserve">в </w:t>
      </w:r>
      <w:r>
        <w:rPr>
          <w:rFonts w:ascii="Garamond" w:eastAsia="Batang" w:hAnsi="Garamond"/>
          <w:b/>
          <w:bCs/>
          <w:sz w:val="26"/>
          <w:szCs w:val="26"/>
        </w:rPr>
        <w:t xml:space="preserve">СТАНДАРТНУЮ ФОРМУ СОГЛАШЕНИЯ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ПРОВЕДЕННОГО НЕ РАНЕЕ 2021 ГОДА </w:t>
      </w:r>
      <w:r w:rsidRPr="00585342">
        <w:rPr>
          <w:rFonts w:ascii="Garamond" w:eastAsia="Times New Roman" w:hAnsi="Garamond"/>
          <w:b/>
          <w:bCs/>
          <w:sz w:val="26"/>
          <w:szCs w:val="26"/>
          <w:lang w:eastAsia="ru-RU"/>
        </w:rPr>
        <w:t>(Приложение № Д 18.</w:t>
      </w:r>
      <w:r>
        <w:rPr>
          <w:rFonts w:ascii="Garamond" w:eastAsia="Times New Roman" w:hAnsi="Garamond"/>
          <w:b/>
          <w:bCs/>
          <w:sz w:val="26"/>
          <w:szCs w:val="26"/>
          <w:lang w:eastAsia="ru-RU"/>
        </w:rPr>
        <w:t>8.3</w:t>
      </w:r>
      <w:r w:rsidRPr="00585342">
        <w:rPr>
          <w:rFonts w:ascii="Garamond" w:eastAsia="Times New Roman" w:hAnsi="Garamond"/>
          <w:b/>
          <w:bCs/>
          <w:sz w:val="26"/>
          <w:szCs w:val="26"/>
          <w:lang w:eastAsia="ru-RU"/>
        </w:rPr>
        <w:t xml:space="preserve"> к Договору о присоединении к торговой системе оптового рынка)</w:t>
      </w:r>
    </w:p>
    <w:p w:rsidR="00F97778" w:rsidRDefault="00F97778" w:rsidP="00F97778">
      <w:pPr>
        <w:spacing w:after="0" w:line="240" w:lineRule="auto"/>
        <w:jc w:val="both"/>
        <w:rPr>
          <w:rFonts w:ascii="Garamond" w:eastAsia="Batang" w:hAnsi="Garamond"/>
          <w:b/>
          <w:bCs/>
          <w:sz w:val="26"/>
          <w:szCs w:val="26"/>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0"/>
        <w:gridCol w:w="7087"/>
      </w:tblGrid>
      <w:tr w:rsidR="00F97778" w:rsidRPr="0059024F" w:rsidTr="00FC7DE0">
        <w:trPr>
          <w:trHeight w:val="435"/>
        </w:trPr>
        <w:tc>
          <w:tcPr>
            <w:tcW w:w="7650" w:type="dxa"/>
            <w:vAlign w:val="center"/>
          </w:tcPr>
          <w:p w:rsidR="00F97778"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Редакция, действующая на момент</w:t>
            </w:r>
            <w:r>
              <w:rPr>
                <w:rFonts w:ascii="Garamond" w:eastAsiaTheme="minorHAnsi" w:hAnsi="Garamond" w:cs="Calibri"/>
                <w:b/>
              </w:rPr>
              <w:t xml:space="preserve"> </w:t>
            </w:r>
          </w:p>
          <w:p w:rsidR="00F97778" w:rsidRPr="00DA42F1"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вступления в силу изменений</w:t>
            </w:r>
          </w:p>
        </w:tc>
        <w:tc>
          <w:tcPr>
            <w:tcW w:w="7087" w:type="dxa"/>
            <w:vAlign w:val="center"/>
          </w:tcPr>
          <w:p w:rsidR="00F97778"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Предлагаем</w:t>
            </w:r>
            <w:r w:rsidR="00D566E7">
              <w:rPr>
                <w:rFonts w:ascii="Garamond" w:eastAsiaTheme="minorHAnsi" w:hAnsi="Garamond" w:cs="Calibri"/>
                <w:b/>
              </w:rPr>
              <w:t>ая</w:t>
            </w:r>
            <w:r w:rsidRPr="0059024F">
              <w:rPr>
                <w:rFonts w:ascii="Garamond" w:eastAsiaTheme="minorHAnsi" w:hAnsi="Garamond" w:cs="Calibri"/>
                <w:b/>
              </w:rPr>
              <w:t xml:space="preserve"> </w:t>
            </w:r>
            <w:r w:rsidR="00D566E7">
              <w:rPr>
                <w:rFonts w:ascii="Garamond" w:eastAsiaTheme="minorHAnsi" w:hAnsi="Garamond" w:cs="Calibri"/>
                <w:b/>
              </w:rPr>
              <w:t>редакция</w:t>
            </w:r>
            <w:r>
              <w:rPr>
                <w:rFonts w:ascii="Garamond" w:eastAsiaTheme="minorHAnsi" w:hAnsi="Garamond" w:cs="Calibri"/>
                <w:b/>
              </w:rPr>
              <w:t xml:space="preserve"> </w:t>
            </w:r>
          </w:p>
          <w:p w:rsidR="00F97778" w:rsidRPr="00DA42F1"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rPr>
              <w:t>(изменения выделены цветом)</w:t>
            </w:r>
          </w:p>
        </w:tc>
      </w:tr>
      <w:tr w:rsidR="00F97778" w:rsidRPr="0059024F" w:rsidTr="00FC7DE0">
        <w:trPr>
          <w:trHeight w:val="435"/>
        </w:trPr>
        <w:tc>
          <w:tcPr>
            <w:tcW w:w="7650" w:type="dxa"/>
          </w:tcPr>
          <w:p w:rsidR="00F97778" w:rsidRPr="005D6D10"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5D6D10">
              <w:rPr>
                <w:rFonts w:ascii="Garamond" w:eastAsia="Times New Roman" w:hAnsi="Garamond"/>
                <w:color w:val="000000"/>
                <w:lang w:eastAsia="ru-RU"/>
              </w:rPr>
              <w:t xml:space="preserve">Настоящее Соглашение заключено между ________________________________________, именуемым в настоящем Соглашении «Продавец», в лице ________________________________________, действующего (действующей) на основании ______________________________________________, и </w:t>
            </w:r>
          </w:p>
          <w:p w:rsidR="00F97778" w:rsidRPr="005D6D10"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5D6D10">
              <w:rPr>
                <w:rFonts w:ascii="Garamond" w:eastAsia="Times New Roman" w:hAnsi="Garamond"/>
                <w:color w:val="000000"/>
                <w:lang w:eastAsia="ru-RU"/>
              </w:rPr>
              <w:t xml:space="preserve">участниками оптового рынка, заключающими договоры купли-продажи мощности по результатам конкурентного отбора мощности новых генерирующих объектов, проведенного не ранее 2021 года, в отношении генерирующего объекта, ввод в эксплуатацию которого запланирован после проведения конкурентного отбора мощности новых генерирующих объектов (далее – договоры КОМ НГО), в целях покупки мощности (далее – Покупатели), от имени, в интересах и по поручению которых действует Акционерное общество «Центр финансовых расчетов» на основании агентских договоров </w:t>
            </w:r>
            <w:r w:rsidRPr="00053BF9">
              <w:rPr>
                <w:rFonts w:ascii="Garamond" w:eastAsia="Times New Roman" w:hAnsi="Garamond"/>
                <w:color w:val="000000"/>
                <w:highlight w:val="yellow"/>
                <w:lang w:eastAsia="ru-RU"/>
              </w:rPr>
              <w:t xml:space="preserve">покупателя для целей заключения соглашений о порядке расчетов, связанных с уплатой </w:t>
            </w:r>
            <w:r w:rsidRPr="005D6D10">
              <w:rPr>
                <w:rFonts w:ascii="Garamond" w:eastAsia="Times New Roman" w:hAnsi="Garamond"/>
                <w:color w:val="000000"/>
                <w:highlight w:val="yellow"/>
                <w:lang w:eastAsia="ru-RU"/>
              </w:rPr>
              <w:t>продавцом штрафов по договорам купли-продажи мощности по результатам конкурентного отбора мощности</w:t>
            </w:r>
            <w:r w:rsidRPr="005D6D10">
              <w:rPr>
                <w:rFonts w:ascii="Garamond" w:eastAsia="Times New Roman" w:hAnsi="Garamond"/>
                <w:color w:val="000000"/>
                <w:lang w:eastAsia="ru-RU"/>
              </w:rPr>
              <w:t xml:space="preserve"> (далее – агентские договоры), и в соответствии с Договором о присоединении к торговой системе оптового рынка, заключенным Продавцом, и Договорами о присоединении к торговой системе оптового рынка, заключенными каждым из Покупателей (далее – Договор о присоединении), именуемое в настоящем Соглашении, в Договоре о присоединении и регламентах оптового рынка, являющихся приложением к указанному Договору о присоединении, «АО «ЦФР» или «ЦФР», и</w:t>
            </w:r>
          </w:p>
          <w:p w:rsidR="00F97778" w:rsidRPr="005D6D10"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5D6D10">
              <w:rPr>
                <w:rFonts w:ascii="Garamond" w:eastAsia="Times New Roman" w:hAnsi="Garamond"/>
                <w:color w:val="000000"/>
                <w:lang w:eastAsia="ru-RU"/>
              </w:rPr>
              <w:t xml:space="preserve">Акционерным обществом «Администратор торговой системы оптового рынка электроэнергии» (далее – Коммерческий оператор, АО «АТС») в лице ________________________________________, действующего (действующей) </w:t>
            </w:r>
            <w:r w:rsidRPr="005D6D10">
              <w:rPr>
                <w:rFonts w:ascii="Garamond" w:eastAsia="Times New Roman" w:hAnsi="Garamond"/>
                <w:color w:val="000000"/>
                <w:lang w:eastAsia="ru-RU"/>
              </w:rPr>
              <w:lastRenderedPageBreak/>
              <w:t>на основании _______________________________________________,</w:t>
            </w:r>
          </w:p>
          <w:p w:rsidR="00F97778" w:rsidRPr="00DE5012"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5D6D10">
              <w:rPr>
                <w:rFonts w:ascii="Garamond" w:eastAsia="Times New Roman" w:hAnsi="Garamond"/>
                <w:color w:val="000000"/>
                <w:lang w:eastAsia="ru-RU"/>
              </w:rPr>
              <w:t>далее совместно именуемыми «Стороны» и каждое по отдельности «Сторона».</w:t>
            </w:r>
          </w:p>
        </w:tc>
        <w:tc>
          <w:tcPr>
            <w:tcW w:w="7087" w:type="dxa"/>
          </w:tcPr>
          <w:p w:rsidR="00F97778" w:rsidRPr="005D6D10"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5D6D10">
              <w:rPr>
                <w:rFonts w:ascii="Garamond" w:eastAsia="Times New Roman" w:hAnsi="Garamond"/>
                <w:color w:val="000000"/>
                <w:lang w:eastAsia="ru-RU"/>
              </w:rPr>
              <w:lastRenderedPageBreak/>
              <w:t xml:space="preserve">Настоящее Соглашение заключено между ________________________________________, именуемым в настоящем Соглашении «Продавец», в лице ________________________________________, действующего (действующей) на основании ______________________________________________, и </w:t>
            </w:r>
          </w:p>
          <w:p w:rsidR="00F97778" w:rsidRPr="005D6D10"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5D6D10">
              <w:rPr>
                <w:rFonts w:ascii="Garamond" w:eastAsia="Times New Roman" w:hAnsi="Garamond"/>
                <w:color w:val="000000"/>
                <w:lang w:eastAsia="ru-RU"/>
              </w:rPr>
              <w:t xml:space="preserve">участниками оптового рынка, заключающими договоры купли-продажи мощности по результатам конкурентного отбора мощности новых генерирующих объектов, проведенного не ранее 2021 года, в отношении генерирующего объекта, ввод в эксплуатацию которого запланирован после проведения конкурентного отбора мощности новых генерирующих объектов (далее – договоры КОМ НГО), в целях покупки мощности (далее – Покупатели), от имени, в интересах и по поручению которых действует Акционерное общество «Центр финансовых расчетов» на основании агентских договоров </w:t>
            </w:r>
            <w:r w:rsidRPr="00D10F17">
              <w:rPr>
                <w:rFonts w:ascii="Garamond" w:eastAsia="Times New Roman" w:hAnsi="Garamond"/>
                <w:highlight w:val="yellow"/>
                <w:lang w:eastAsia="ru-RU"/>
              </w:rPr>
              <w:t>по организации расчетов в рамках обеспечения исполнения обязательств по договорам на оптовом рынке электрической энергии и мощности</w:t>
            </w:r>
            <w:r w:rsidRPr="005D6D10">
              <w:rPr>
                <w:rFonts w:ascii="Garamond" w:eastAsia="Times New Roman" w:hAnsi="Garamond"/>
                <w:color w:val="000000"/>
                <w:lang w:eastAsia="ru-RU"/>
              </w:rPr>
              <w:t xml:space="preserve"> (далее – агентские договоры), и в соответствии с Договором о присоединении к торговой системе оптового рынка, заключенным Продавцом, и Договорами о присоединении к торговой системе оптового рынка, заключенными каждым из Покупателей (далее – Договор о присоединении), именуемое в настоящем Соглашении, в Договоре о присоединении и регламентах оптового рынка, являющихся приложением к указанному Договору о присоединении, «АО «ЦФР» или «ЦФР», и</w:t>
            </w:r>
          </w:p>
          <w:p w:rsidR="00F97778" w:rsidRPr="005D6D10"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5D6D10">
              <w:rPr>
                <w:rFonts w:ascii="Garamond" w:eastAsia="Times New Roman" w:hAnsi="Garamond"/>
                <w:color w:val="000000"/>
                <w:lang w:eastAsia="ru-RU"/>
              </w:rPr>
              <w:t xml:space="preserve">Акционерным обществом «Администратор торговой системы оптового </w:t>
            </w:r>
            <w:r w:rsidRPr="005D6D10">
              <w:rPr>
                <w:rFonts w:ascii="Garamond" w:eastAsia="Times New Roman" w:hAnsi="Garamond"/>
                <w:color w:val="000000"/>
                <w:lang w:eastAsia="ru-RU"/>
              </w:rPr>
              <w:lastRenderedPageBreak/>
              <w:t>рынка электроэнергии» (далее – Коммерческий оператор, АО «АТС») в лице ________________________________________, действующего (действующей) на основании _______________________________________________,</w:t>
            </w:r>
          </w:p>
          <w:p w:rsidR="00F97778" w:rsidRPr="00983D85"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5D6D10">
              <w:rPr>
                <w:rFonts w:ascii="Garamond" w:eastAsia="Times New Roman" w:hAnsi="Garamond"/>
                <w:color w:val="000000"/>
                <w:lang w:eastAsia="ru-RU"/>
              </w:rPr>
              <w:t>далее совместно именуемыми «Стороны» и каждое по отдельности «Сторона».</w:t>
            </w:r>
          </w:p>
        </w:tc>
      </w:tr>
    </w:tbl>
    <w:p w:rsidR="00F97778" w:rsidRDefault="00F97778" w:rsidP="00F97778">
      <w:pPr>
        <w:spacing w:after="160" w:line="259" w:lineRule="auto"/>
        <w:rPr>
          <w:rFonts w:ascii="Garamond" w:hAnsi="Garamond"/>
          <w:sz w:val="24"/>
          <w:szCs w:val="24"/>
        </w:rPr>
      </w:pPr>
    </w:p>
    <w:p w:rsidR="00F97778" w:rsidRPr="00D10F17" w:rsidRDefault="00F97778" w:rsidP="009B7E7A">
      <w:pPr>
        <w:keepNext/>
        <w:spacing w:after="0" w:line="240" w:lineRule="auto"/>
        <w:outlineLvl w:val="1"/>
        <w:rPr>
          <w:rFonts w:ascii="Garamond" w:eastAsia="Times New Roman" w:hAnsi="Garamond"/>
          <w:bCs/>
          <w:sz w:val="26"/>
          <w:szCs w:val="26"/>
          <w:lang w:eastAsia="ru-RU"/>
        </w:rPr>
      </w:pPr>
      <w:r w:rsidRPr="00BB496A">
        <w:rPr>
          <w:rFonts w:ascii="Garamond" w:eastAsia="Batang" w:hAnsi="Garamond"/>
          <w:b/>
          <w:bCs/>
          <w:sz w:val="26"/>
          <w:szCs w:val="26"/>
        </w:rPr>
        <w:t xml:space="preserve">Предложения по изменениям и дополнениям </w:t>
      </w:r>
      <w:r w:rsidRPr="00BC72CF">
        <w:rPr>
          <w:rFonts w:ascii="Garamond" w:eastAsia="Batang" w:hAnsi="Garamond"/>
          <w:b/>
          <w:bCs/>
          <w:sz w:val="26"/>
          <w:szCs w:val="26"/>
        </w:rPr>
        <w:t xml:space="preserve">в </w:t>
      </w:r>
      <w:r>
        <w:rPr>
          <w:rFonts w:ascii="Garamond" w:eastAsia="Batang" w:hAnsi="Garamond"/>
          <w:b/>
          <w:bCs/>
          <w:sz w:val="26"/>
          <w:szCs w:val="26"/>
        </w:rPr>
        <w:t xml:space="preserve">СТАНДАРТНУЮ ФОРМУ СОГЛАШЕНИЯ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ПРОВЕДЕННОГО НЕ РАНЕЕ 2021 ГОДА (БАНКОВСКАЯ ГАРАНТИЯ) </w:t>
      </w:r>
      <w:r w:rsidRPr="00585342">
        <w:rPr>
          <w:rFonts w:ascii="Garamond" w:eastAsia="Times New Roman" w:hAnsi="Garamond"/>
          <w:b/>
          <w:bCs/>
          <w:sz w:val="26"/>
          <w:szCs w:val="26"/>
          <w:lang w:eastAsia="ru-RU"/>
        </w:rPr>
        <w:t>(Приложение № Д 18.</w:t>
      </w:r>
      <w:r>
        <w:rPr>
          <w:rFonts w:ascii="Garamond" w:eastAsia="Times New Roman" w:hAnsi="Garamond"/>
          <w:b/>
          <w:bCs/>
          <w:sz w:val="26"/>
          <w:szCs w:val="26"/>
          <w:lang w:eastAsia="ru-RU"/>
        </w:rPr>
        <w:t>8.4</w:t>
      </w:r>
      <w:r w:rsidR="00D566E7">
        <w:rPr>
          <w:rFonts w:ascii="Garamond" w:eastAsia="Times New Roman" w:hAnsi="Garamond"/>
          <w:b/>
          <w:bCs/>
          <w:sz w:val="26"/>
          <w:szCs w:val="26"/>
          <w:lang w:eastAsia="ru-RU"/>
        </w:rPr>
        <w:t xml:space="preserve"> к Договору о </w:t>
      </w:r>
      <w:r w:rsidRPr="00585342">
        <w:rPr>
          <w:rFonts w:ascii="Garamond" w:eastAsia="Times New Roman" w:hAnsi="Garamond"/>
          <w:b/>
          <w:bCs/>
          <w:sz w:val="26"/>
          <w:szCs w:val="26"/>
          <w:lang w:eastAsia="ru-RU"/>
        </w:rPr>
        <w:t>присоединении к торговой системе оптового рынка)</w:t>
      </w:r>
    </w:p>
    <w:p w:rsidR="00F97778" w:rsidRDefault="00F97778" w:rsidP="00F97778">
      <w:pPr>
        <w:spacing w:after="0" w:line="240" w:lineRule="auto"/>
        <w:jc w:val="both"/>
        <w:rPr>
          <w:rFonts w:ascii="Garamond" w:eastAsia="Batang" w:hAnsi="Garamond"/>
          <w:b/>
          <w:bCs/>
          <w:sz w:val="26"/>
          <w:szCs w:val="26"/>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0"/>
        <w:gridCol w:w="7087"/>
      </w:tblGrid>
      <w:tr w:rsidR="00F97778" w:rsidRPr="0059024F" w:rsidTr="00FC7DE0">
        <w:trPr>
          <w:trHeight w:val="435"/>
        </w:trPr>
        <w:tc>
          <w:tcPr>
            <w:tcW w:w="7650" w:type="dxa"/>
            <w:vAlign w:val="center"/>
          </w:tcPr>
          <w:p w:rsidR="00F97778"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Редакция, действующая на момент</w:t>
            </w:r>
            <w:r>
              <w:rPr>
                <w:rFonts w:ascii="Garamond" w:eastAsiaTheme="minorHAnsi" w:hAnsi="Garamond" w:cs="Calibri"/>
                <w:b/>
              </w:rPr>
              <w:t xml:space="preserve"> </w:t>
            </w:r>
          </w:p>
          <w:p w:rsidR="00F97778" w:rsidRPr="00DA42F1"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вступления в силу изменений</w:t>
            </w:r>
          </w:p>
        </w:tc>
        <w:tc>
          <w:tcPr>
            <w:tcW w:w="7087" w:type="dxa"/>
            <w:vAlign w:val="center"/>
          </w:tcPr>
          <w:p w:rsidR="00F97778"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b/>
              </w:rPr>
              <w:t>Предлагаем</w:t>
            </w:r>
            <w:r w:rsidR="00D566E7">
              <w:rPr>
                <w:rFonts w:ascii="Garamond" w:eastAsiaTheme="minorHAnsi" w:hAnsi="Garamond" w:cs="Calibri"/>
                <w:b/>
              </w:rPr>
              <w:t>ая</w:t>
            </w:r>
            <w:r w:rsidRPr="0059024F">
              <w:rPr>
                <w:rFonts w:ascii="Garamond" w:eastAsiaTheme="minorHAnsi" w:hAnsi="Garamond" w:cs="Calibri"/>
                <w:b/>
              </w:rPr>
              <w:t xml:space="preserve"> </w:t>
            </w:r>
            <w:r w:rsidR="00D566E7">
              <w:rPr>
                <w:rFonts w:ascii="Garamond" w:eastAsiaTheme="minorHAnsi" w:hAnsi="Garamond" w:cs="Calibri"/>
                <w:b/>
              </w:rPr>
              <w:t>редакция</w:t>
            </w:r>
            <w:r>
              <w:rPr>
                <w:rFonts w:ascii="Garamond" w:eastAsiaTheme="minorHAnsi" w:hAnsi="Garamond" w:cs="Calibri"/>
                <w:b/>
              </w:rPr>
              <w:t xml:space="preserve"> </w:t>
            </w:r>
          </w:p>
          <w:p w:rsidR="00F97778" w:rsidRPr="00DA42F1" w:rsidRDefault="00F97778" w:rsidP="00FC7DE0">
            <w:pPr>
              <w:widowControl w:val="0"/>
              <w:spacing w:after="0" w:line="240" w:lineRule="auto"/>
              <w:jc w:val="center"/>
              <w:rPr>
                <w:rFonts w:ascii="Garamond" w:eastAsiaTheme="minorHAnsi" w:hAnsi="Garamond" w:cs="Calibri"/>
                <w:b/>
              </w:rPr>
            </w:pPr>
            <w:r w:rsidRPr="0059024F">
              <w:rPr>
                <w:rFonts w:ascii="Garamond" w:eastAsiaTheme="minorHAnsi" w:hAnsi="Garamond" w:cs="Calibri"/>
              </w:rPr>
              <w:t>(изменения выделены цветом)</w:t>
            </w:r>
          </w:p>
        </w:tc>
      </w:tr>
      <w:tr w:rsidR="00F97778" w:rsidRPr="0059024F" w:rsidTr="00FC7DE0">
        <w:trPr>
          <w:trHeight w:val="435"/>
        </w:trPr>
        <w:tc>
          <w:tcPr>
            <w:tcW w:w="7650" w:type="dxa"/>
          </w:tcPr>
          <w:p w:rsidR="00F97778" w:rsidRPr="0068229F"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8229F">
              <w:rPr>
                <w:rFonts w:ascii="Garamond" w:eastAsia="Times New Roman" w:hAnsi="Garamond"/>
                <w:color w:val="000000"/>
                <w:lang w:eastAsia="ru-RU"/>
              </w:rPr>
              <w:t xml:space="preserve">Настоящее Соглашение заключено между ________________________________________, именуемым в настоящем Соглашении «Продавец», в лице ________________________________________, действующего (действующей) на основании ______________________________________________, и </w:t>
            </w:r>
          </w:p>
          <w:p w:rsidR="00F97778" w:rsidRPr="0068229F"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8229F">
              <w:rPr>
                <w:rFonts w:ascii="Garamond" w:eastAsia="Times New Roman" w:hAnsi="Garamond"/>
                <w:color w:val="000000"/>
                <w:lang w:eastAsia="ru-RU"/>
              </w:rPr>
              <w:t xml:space="preserve">участниками оптового рынка, заключающими договоры купли-продажи мощности по результатам конкурентного отбора мощности новых генерирующих объектов, проведенного не ранее 2021 года, в отношении генерирующего объекта, ввод в эксплуатацию которого запланирован после проведения конкурентного отбора мощности новых генерирующих объектов (далее – договоры КОМ НГО), в целях покупки мощности (далее – Покупатели), от имени, в интересах и по поручению которых действует Акционерное общество «Центр финансовых расчетов» на основании агентских договоров </w:t>
            </w:r>
            <w:r w:rsidRPr="0020594A">
              <w:rPr>
                <w:rFonts w:ascii="Garamond" w:eastAsia="Times New Roman" w:hAnsi="Garamond"/>
                <w:color w:val="000000"/>
                <w:highlight w:val="yellow"/>
                <w:lang w:eastAsia="ru-RU"/>
              </w:rPr>
              <w:t>покупателя для целей заключения соглашений о порядке расчетов, связанных с уплатой прод</w:t>
            </w:r>
            <w:r w:rsidRPr="0068229F">
              <w:rPr>
                <w:rFonts w:ascii="Garamond" w:eastAsia="Times New Roman" w:hAnsi="Garamond"/>
                <w:color w:val="000000"/>
                <w:highlight w:val="yellow"/>
                <w:lang w:eastAsia="ru-RU"/>
              </w:rPr>
              <w:t>авцом штрафов по договорам купли-продажи мощности по результатам конкурентного отбора мощности</w:t>
            </w:r>
            <w:r w:rsidRPr="0068229F">
              <w:rPr>
                <w:rFonts w:ascii="Garamond" w:eastAsia="Times New Roman" w:hAnsi="Garamond"/>
                <w:color w:val="000000"/>
                <w:lang w:eastAsia="ru-RU"/>
              </w:rPr>
              <w:t xml:space="preserve"> (далее – агентские договоры), и в соответствии с Договором о присоединении к торговой системе оптового рынка, заключенным Продавцом, и Договорами о присоединении к торговой системе оптового рынка, заключенными каждым из Покупателей (далее – Договор о присоединении), именуемое в настоящем Соглашении, в Договоре о присоединении и регламентах оптового рынка, являющихся приложением к указанному Договору о присоединении, «АО </w:t>
            </w:r>
            <w:r w:rsidRPr="0068229F">
              <w:rPr>
                <w:rFonts w:ascii="Garamond" w:eastAsia="Times New Roman" w:hAnsi="Garamond"/>
                <w:color w:val="000000"/>
                <w:lang w:eastAsia="ru-RU"/>
              </w:rPr>
              <w:lastRenderedPageBreak/>
              <w:t>«ЦФР» или «ЦФР», и</w:t>
            </w:r>
          </w:p>
          <w:p w:rsidR="00F97778" w:rsidRPr="0068229F"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8229F">
              <w:rPr>
                <w:rFonts w:ascii="Garamond" w:eastAsia="Times New Roman" w:hAnsi="Garamond"/>
                <w:color w:val="000000"/>
                <w:lang w:eastAsia="ru-RU"/>
              </w:rPr>
              <w:t>Акционерным обществом «Администратор торговой системы оптового рынка электроэнергии» (далее – Коммерческий оператор, АО «АТС») в лице ________________________________________, действующего (действующей) на основании _______________________________________________,</w:t>
            </w:r>
          </w:p>
          <w:p w:rsidR="00F97778" w:rsidRPr="00DE5012"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8229F">
              <w:rPr>
                <w:rFonts w:ascii="Garamond" w:eastAsia="Times New Roman" w:hAnsi="Garamond"/>
                <w:color w:val="000000"/>
                <w:lang w:eastAsia="ru-RU"/>
              </w:rPr>
              <w:t>далее совместно именуемыми «Стороны» и каждое по отдельности «Сторона».</w:t>
            </w:r>
          </w:p>
        </w:tc>
        <w:tc>
          <w:tcPr>
            <w:tcW w:w="7087" w:type="dxa"/>
          </w:tcPr>
          <w:p w:rsidR="00F97778" w:rsidRPr="0068229F"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8229F">
              <w:rPr>
                <w:rFonts w:ascii="Garamond" w:eastAsia="Times New Roman" w:hAnsi="Garamond"/>
                <w:color w:val="000000"/>
                <w:lang w:eastAsia="ru-RU"/>
              </w:rPr>
              <w:lastRenderedPageBreak/>
              <w:t xml:space="preserve">Настоящее Соглашение заключено между ________________________________________, именуемым в настоящем Соглашении «Продавец», в лице ________________________________________, действующего (действующей) на основании ______________________________________________, и </w:t>
            </w:r>
          </w:p>
          <w:p w:rsidR="00F97778" w:rsidRPr="0068229F"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8229F">
              <w:rPr>
                <w:rFonts w:ascii="Garamond" w:eastAsia="Times New Roman" w:hAnsi="Garamond"/>
                <w:color w:val="000000"/>
                <w:lang w:eastAsia="ru-RU"/>
              </w:rPr>
              <w:t xml:space="preserve">участниками оптового рынка, заключающими договоры купли-продажи мощности по результатам конкурентного отбора мощности новых генерирующих объектов, проведенного не ранее 2021 года, в отношении генерирующего объекта, ввод в эксплуатацию которого запланирован после проведения конкурентного отбора мощности новых генерирующих объектов (далее – договоры КОМ НГО), в целях покупки мощности (далее – Покупатели), от имени, в интересах и по поручению которых действует Акционерное общество «Центр финансовых расчетов» на основании агентских договоров </w:t>
            </w:r>
            <w:r w:rsidRPr="00D10F17">
              <w:rPr>
                <w:rFonts w:ascii="Garamond" w:eastAsia="Times New Roman" w:hAnsi="Garamond"/>
                <w:highlight w:val="yellow"/>
                <w:lang w:eastAsia="ru-RU"/>
              </w:rPr>
              <w:t>по организации расчетов в рамках обеспечения исполнения обязательств по договорам на оптовом рынке электрической энергии и мощности</w:t>
            </w:r>
            <w:r>
              <w:rPr>
                <w:rFonts w:ascii="Garamond" w:eastAsia="Times New Roman" w:hAnsi="Garamond"/>
                <w:lang w:eastAsia="ru-RU"/>
              </w:rPr>
              <w:t xml:space="preserve"> </w:t>
            </w:r>
            <w:r w:rsidRPr="0068229F">
              <w:rPr>
                <w:rFonts w:ascii="Garamond" w:eastAsia="Times New Roman" w:hAnsi="Garamond"/>
                <w:color w:val="000000"/>
                <w:lang w:eastAsia="ru-RU"/>
              </w:rPr>
              <w:t xml:space="preserve">(далее – агентские договоры), и в соответствии с Договором о присоединении к торговой системе оптового рынка, заключенным Продавцом, и Договорами о присоединении к торговой системе оптового рынка, заключенными каждым из Покупателей (далее – Договор о присоединении), именуемое в настоящем Соглашении, в </w:t>
            </w:r>
            <w:r w:rsidRPr="0068229F">
              <w:rPr>
                <w:rFonts w:ascii="Garamond" w:eastAsia="Times New Roman" w:hAnsi="Garamond"/>
                <w:color w:val="000000"/>
                <w:lang w:eastAsia="ru-RU"/>
              </w:rPr>
              <w:lastRenderedPageBreak/>
              <w:t>Договоре о присоединении и регламентах оптового рынка, являющихся приложением к указанному Договору о присоединении, «АО «ЦФР» или «ЦФР», и</w:t>
            </w:r>
          </w:p>
          <w:p w:rsidR="00F97778" w:rsidRPr="0068229F"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8229F">
              <w:rPr>
                <w:rFonts w:ascii="Garamond" w:eastAsia="Times New Roman" w:hAnsi="Garamond"/>
                <w:color w:val="000000"/>
                <w:lang w:eastAsia="ru-RU"/>
              </w:rPr>
              <w:t>Акционерным обществом «Администратор торговой системы оптового рынка электроэнергии» (далее – Коммерческий оператор, АО «АТС») в лице ________________________________________, действующего (действующей) на основании _______________________________________________,</w:t>
            </w:r>
          </w:p>
          <w:p w:rsidR="00F97778" w:rsidRPr="00983D85" w:rsidRDefault="00F97778" w:rsidP="00FC7DE0">
            <w:pPr>
              <w:widowControl w:val="0"/>
              <w:tabs>
                <w:tab w:val="left" w:pos="900"/>
              </w:tabs>
              <w:overflowPunct w:val="0"/>
              <w:autoSpaceDE w:val="0"/>
              <w:autoSpaceDN w:val="0"/>
              <w:adjustRightInd w:val="0"/>
              <w:spacing w:after="0" w:line="240" w:lineRule="auto"/>
              <w:jc w:val="both"/>
              <w:textAlignment w:val="baseline"/>
              <w:outlineLvl w:val="2"/>
              <w:rPr>
                <w:rFonts w:ascii="Garamond" w:eastAsia="Times New Roman" w:hAnsi="Garamond"/>
                <w:color w:val="000000"/>
                <w:lang w:eastAsia="ru-RU"/>
              </w:rPr>
            </w:pPr>
            <w:r w:rsidRPr="0068229F">
              <w:rPr>
                <w:rFonts w:ascii="Garamond" w:eastAsia="Times New Roman" w:hAnsi="Garamond"/>
                <w:color w:val="000000"/>
                <w:lang w:eastAsia="ru-RU"/>
              </w:rPr>
              <w:t>далее совместно именуемыми «Стороны» и каждое по отдельности «Сторона».</w:t>
            </w:r>
          </w:p>
        </w:tc>
      </w:tr>
    </w:tbl>
    <w:p w:rsidR="00C15587" w:rsidRDefault="00C15587" w:rsidP="001757BB">
      <w:pPr>
        <w:spacing w:after="0" w:line="240" w:lineRule="auto"/>
        <w:jc w:val="both"/>
        <w:rPr>
          <w:rFonts w:ascii="Garamond" w:hAnsi="Garamond"/>
          <w:b/>
          <w:iCs/>
          <w:sz w:val="26"/>
          <w:szCs w:val="26"/>
        </w:rPr>
      </w:pPr>
    </w:p>
    <w:p w:rsidR="001757BB" w:rsidRPr="0013586C" w:rsidRDefault="001757BB" w:rsidP="009B7E7A">
      <w:pPr>
        <w:spacing w:after="0" w:line="240" w:lineRule="auto"/>
        <w:rPr>
          <w:rFonts w:ascii="Garamond" w:hAnsi="Garamond"/>
          <w:b/>
          <w:iCs/>
          <w:sz w:val="26"/>
          <w:szCs w:val="26"/>
        </w:rPr>
      </w:pPr>
      <w:r w:rsidRPr="0013586C">
        <w:rPr>
          <w:rFonts w:ascii="Garamond" w:hAnsi="Garamond"/>
          <w:b/>
          <w:iCs/>
          <w:sz w:val="26"/>
          <w:szCs w:val="26"/>
        </w:rPr>
        <w:t xml:space="preserve">Предложения по изменениям и дополнениям в </w:t>
      </w:r>
      <w:r w:rsidRPr="0013586C">
        <w:rPr>
          <w:rFonts w:ascii="Garamond" w:hAnsi="Garamond"/>
          <w:b/>
          <w:bCs/>
          <w:sz w:val="26"/>
          <w:szCs w:val="26"/>
        </w:rPr>
        <w:t xml:space="preserve">СОГЛАШЕНИЕ </w:t>
      </w:r>
      <w:r w:rsidRPr="0013586C">
        <w:rPr>
          <w:rFonts w:ascii="Garamond" w:hAnsi="Garamond"/>
          <w:b/>
          <w:bCs/>
          <w:caps/>
          <w:sz w:val="26"/>
          <w:szCs w:val="26"/>
        </w:rPr>
        <w:t>о применении электронной подписи в торговой системе оптового рынка</w:t>
      </w:r>
      <w:r w:rsidRPr="0013586C">
        <w:rPr>
          <w:rFonts w:ascii="Garamond" w:hAnsi="Garamond"/>
          <w:b/>
          <w:iCs/>
          <w:sz w:val="26"/>
          <w:szCs w:val="26"/>
        </w:rPr>
        <w:t xml:space="preserve"> (</w:t>
      </w:r>
      <w:r w:rsidRPr="0013586C">
        <w:rPr>
          <w:rFonts w:ascii="Garamond" w:hAnsi="Garamond"/>
          <w:b/>
          <w:bCs/>
          <w:sz w:val="26"/>
          <w:szCs w:val="26"/>
        </w:rPr>
        <w:t xml:space="preserve">Приложение № Д 7 </w:t>
      </w:r>
      <w:r w:rsidRPr="0013586C">
        <w:rPr>
          <w:rFonts w:ascii="Garamond" w:hAnsi="Garamond"/>
          <w:b/>
          <w:sz w:val="26"/>
          <w:szCs w:val="26"/>
        </w:rPr>
        <w:t>к Договору о присоединении к торговой системе оптового рынка</w:t>
      </w:r>
      <w:r w:rsidRPr="0013586C">
        <w:rPr>
          <w:rFonts w:ascii="Garamond" w:hAnsi="Garamond"/>
          <w:b/>
          <w:iCs/>
          <w:sz w:val="26"/>
          <w:szCs w:val="26"/>
        </w:rPr>
        <w:t>)</w:t>
      </w:r>
    </w:p>
    <w:p w:rsidR="001757BB" w:rsidRPr="003B5E91" w:rsidRDefault="001757BB" w:rsidP="001757BB">
      <w:pPr>
        <w:widowControl w:val="0"/>
        <w:spacing w:after="0" w:line="240" w:lineRule="auto"/>
        <w:rPr>
          <w:rFonts w:ascii="Garamond" w:hAnsi="Garamond"/>
          <w:b/>
          <w:bCs/>
        </w:rPr>
      </w:pPr>
    </w:p>
    <w:p w:rsidR="00A771C4" w:rsidRDefault="00A771C4" w:rsidP="00A771C4">
      <w:pPr>
        <w:rPr>
          <w:rFonts w:ascii="Garamond" w:eastAsiaTheme="minorHAnsi" w:hAnsi="Garamond"/>
          <w:b/>
          <w:bCs/>
          <w:sz w:val="24"/>
          <w:szCs w:val="24"/>
        </w:rPr>
      </w:pPr>
      <w:r>
        <w:rPr>
          <w:rFonts w:ascii="Garamond" w:hAnsi="Garamond"/>
          <w:b/>
          <w:bCs/>
          <w:sz w:val="24"/>
          <w:szCs w:val="24"/>
        </w:rPr>
        <w:t>Действующая редакция</w:t>
      </w:r>
    </w:p>
    <w:tbl>
      <w:tblPr>
        <w:tblW w:w="15168" w:type="dxa"/>
        <w:tblInd w:w="-152" w:type="dxa"/>
        <w:shd w:val="clear" w:color="auto" w:fill="FFFFFF"/>
        <w:tblLayout w:type="fixed"/>
        <w:tblCellMar>
          <w:left w:w="0" w:type="dxa"/>
          <w:right w:w="0" w:type="dxa"/>
        </w:tblCellMar>
        <w:tblLook w:val="04A0" w:firstRow="1" w:lastRow="0" w:firstColumn="1" w:lastColumn="0" w:noHBand="0" w:noVBand="1"/>
      </w:tblPr>
      <w:tblGrid>
        <w:gridCol w:w="993"/>
        <w:gridCol w:w="2410"/>
        <w:gridCol w:w="992"/>
        <w:gridCol w:w="992"/>
        <w:gridCol w:w="850"/>
        <w:gridCol w:w="842"/>
        <w:gridCol w:w="1001"/>
        <w:gridCol w:w="1143"/>
        <w:gridCol w:w="842"/>
        <w:gridCol w:w="1555"/>
        <w:gridCol w:w="997"/>
        <w:gridCol w:w="850"/>
        <w:gridCol w:w="850"/>
        <w:gridCol w:w="851"/>
      </w:tblGrid>
      <w:tr w:rsidR="00A771C4" w:rsidTr="0011031E">
        <w:trPr>
          <w:trHeight w:val="1092"/>
        </w:trPr>
        <w:tc>
          <w:tcPr>
            <w:tcW w:w="993" w:type="dxa"/>
            <w:tcBorders>
              <w:top w:val="single" w:sz="8" w:space="0" w:color="000000"/>
              <w:left w:val="single" w:sz="8" w:space="0" w:color="000000"/>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rsidP="007C61C6">
            <w:pPr>
              <w:spacing w:after="0" w:line="240" w:lineRule="auto"/>
              <w:rPr>
                <w:rFonts w:ascii="Arial" w:hAnsi="Arial" w:cs="Arial"/>
                <w:color w:val="000000"/>
                <w:sz w:val="18"/>
                <w:szCs w:val="18"/>
              </w:rPr>
            </w:pPr>
            <w:r>
              <w:rPr>
                <w:rFonts w:ascii="Arial" w:hAnsi="Arial" w:cs="Arial"/>
                <w:color w:val="000000"/>
                <w:sz w:val="18"/>
                <w:szCs w:val="18"/>
              </w:rPr>
              <w:t>Код формы</w:t>
            </w:r>
          </w:p>
        </w:tc>
        <w:tc>
          <w:tcPr>
            <w:tcW w:w="241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rsidP="007C61C6">
            <w:pPr>
              <w:spacing w:after="0" w:line="240" w:lineRule="auto"/>
              <w:rPr>
                <w:rFonts w:ascii="Arial" w:hAnsi="Arial" w:cs="Arial"/>
                <w:color w:val="000000"/>
                <w:sz w:val="18"/>
                <w:szCs w:val="18"/>
              </w:rPr>
            </w:pPr>
            <w:r>
              <w:rPr>
                <w:rFonts w:ascii="Arial" w:hAnsi="Arial" w:cs="Arial"/>
                <w:color w:val="000000"/>
                <w:sz w:val="18"/>
                <w:szCs w:val="18"/>
              </w:rPr>
              <w:t>Наименование формы</w:t>
            </w:r>
          </w:p>
        </w:tc>
        <w:tc>
          <w:tcPr>
            <w:tcW w:w="99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rsidP="007C61C6">
            <w:pPr>
              <w:spacing w:after="0" w:line="240" w:lineRule="auto"/>
              <w:rPr>
                <w:rFonts w:ascii="Arial" w:hAnsi="Arial" w:cs="Arial"/>
                <w:color w:val="000000"/>
                <w:sz w:val="18"/>
                <w:szCs w:val="18"/>
              </w:rPr>
            </w:pPr>
            <w:r>
              <w:rPr>
                <w:rFonts w:ascii="Arial" w:hAnsi="Arial" w:cs="Arial"/>
                <w:color w:val="000000"/>
                <w:sz w:val="18"/>
                <w:szCs w:val="18"/>
              </w:rPr>
              <w:t>Основание предоставления</w:t>
            </w:r>
          </w:p>
        </w:tc>
        <w:tc>
          <w:tcPr>
            <w:tcW w:w="99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rsidP="007C61C6">
            <w:pPr>
              <w:spacing w:after="0" w:line="240" w:lineRule="auto"/>
              <w:rPr>
                <w:rFonts w:ascii="Arial" w:hAnsi="Arial" w:cs="Arial"/>
                <w:color w:val="000000"/>
                <w:sz w:val="18"/>
                <w:szCs w:val="18"/>
              </w:rPr>
            </w:pPr>
            <w:r>
              <w:rPr>
                <w:rFonts w:ascii="Arial" w:hAnsi="Arial" w:cs="Arial"/>
                <w:sz w:val="18"/>
                <w:szCs w:val="18"/>
              </w:rPr>
              <w:t>Формат</w:t>
            </w:r>
            <w:r>
              <w:rPr>
                <w:rFonts w:ascii="Arial" w:hAnsi="Arial" w:cs="Arial"/>
                <w:color w:val="000000"/>
                <w:sz w:val="18"/>
                <w:szCs w:val="18"/>
              </w:rPr>
              <w:t xml:space="preserve"> содержательной части</w:t>
            </w:r>
          </w:p>
        </w:tc>
        <w:tc>
          <w:tcPr>
            <w:tcW w:w="85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rsidP="007C61C6">
            <w:pPr>
              <w:spacing w:after="0" w:line="240" w:lineRule="auto"/>
              <w:rPr>
                <w:rFonts w:ascii="Arial" w:hAnsi="Arial" w:cs="Arial"/>
                <w:color w:val="000000"/>
                <w:sz w:val="18"/>
                <w:szCs w:val="18"/>
              </w:rPr>
            </w:pPr>
            <w:r>
              <w:rPr>
                <w:rFonts w:ascii="Arial" w:hAnsi="Arial" w:cs="Arial"/>
                <w:color w:val="000000"/>
                <w:sz w:val="18"/>
                <w:szCs w:val="18"/>
              </w:rPr>
              <w:t>Отправитель</w:t>
            </w:r>
          </w:p>
        </w:tc>
        <w:tc>
          <w:tcPr>
            <w:tcW w:w="84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rsidP="007C61C6">
            <w:pPr>
              <w:spacing w:after="0" w:line="240" w:lineRule="auto"/>
              <w:rPr>
                <w:rFonts w:ascii="Arial" w:hAnsi="Arial" w:cs="Arial"/>
                <w:color w:val="000000"/>
                <w:sz w:val="18"/>
                <w:szCs w:val="18"/>
              </w:rPr>
            </w:pPr>
            <w:r>
              <w:rPr>
                <w:rFonts w:ascii="Arial" w:hAnsi="Arial" w:cs="Arial"/>
                <w:color w:val="000000"/>
                <w:sz w:val="18"/>
                <w:szCs w:val="18"/>
              </w:rPr>
              <w:t>Получатель</w:t>
            </w:r>
          </w:p>
        </w:tc>
        <w:tc>
          <w:tcPr>
            <w:tcW w:w="100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rsidP="007C61C6">
            <w:pPr>
              <w:spacing w:after="0" w:line="240" w:lineRule="auto"/>
              <w:rPr>
                <w:rFonts w:ascii="Arial" w:hAnsi="Arial" w:cs="Arial"/>
                <w:color w:val="000000"/>
                <w:sz w:val="18"/>
                <w:szCs w:val="18"/>
              </w:rPr>
            </w:pPr>
            <w:r>
              <w:rPr>
                <w:rFonts w:ascii="Arial" w:hAnsi="Arial" w:cs="Arial"/>
                <w:color w:val="000000"/>
                <w:sz w:val="18"/>
                <w:szCs w:val="18"/>
              </w:rPr>
              <w:t>Способ доставки</w:t>
            </w:r>
          </w:p>
        </w:tc>
        <w:tc>
          <w:tcPr>
            <w:tcW w:w="1143"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rsidP="007C61C6">
            <w:pPr>
              <w:spacing w:after="0" w:line="240" w:lineRule="auto"/>
              <w:rPr>
                <w:rFonts w:ascii="Arial" w:hAnsi="Arial" w:cs="Arial"/>
                <w:color w:val="000000"/>
                <w:sz w:val="18"/>
                <w:szCs w:val="18"/>
              </w:rPr>
            </w:pPr>
            <w:r>
              <w:rPr>
                <w:rFonts w:ascii="Arial" w:hAnsi="Arial" w:cs="Arial"/>
                <w:color w:val="000000"/>
                <w:sz w:val="18"/>
                <w:szCs w:val="18"/>
              </w:rPr>
              <w:t>Подтверждение получения документом-квитанцией</w:t>
            </w:r>
          </w:p>
        </w:tc>
        <w:tc>
          <w:tcPr>
            <w:tcW w:w="84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rsidP="007C61C6">
            <w:pPr>
              <w:spacing w:after="0" w:line="240" w:lineRule="auto"/>
              <w:rPr>
                <w:rFonts w:ascii="Arial" w:hAnsi="Arial" w:cs="Arial"/>
                <w:color w:val="000000"/>
                <w:sz w:val="18"/>
                <w:szCs w:val="18"/>
              </w:rPr>
            </w:pPr>
            <w:r>
              <w:rPr>
                <w:rFonts w:ascii="Arial" w:hAnsi="Arial" w:cs="Arial"/>
                <w:color w:val="000000"/>
                <w:sz w:val="18"/>
                <w:szCs w:val="18"/>
              </w:rPr>
              <w:t>Необходимость шифрования</w:t>
            </w:r>
          </w:p>
        </w:tc>
        <w:tc>
          <w:tcPr>
            <w:tcW w:w="1555"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rsidP="007C61C6">
            <w:pPr>
              <w:spacing w:after="0" w:line="240" w:lineRule="auto"/>
              <w:rPr>
                <w:rFonts w:ascii="Arial" w:hAnsi="Arial" w:cs="Arial"/>
                <w:color w:val="000000"/>
                <w:sz w:val="18"/>
                <w:szCs w:val="18"/>
              </w:rPr>
            </w:pPr>
            <w:r>
              <w:rPr>
                <w:rFonts w:ascii="Arial" w:hAnsi="Arial" w:cs="Arial"/>
                <w:color w:val="000000"/>
                <w:sz w:val="18"/>
                <w:szCs w:val="18"/>
              </w:rPr>
              <w:t>Идентификатор (OID), определяющий требуемые для подписания ЭД полномочия представителя участника ЭДО</w:t>
            </w:r>
          </w:p>
        </w:tc>
        <w:tc>
          <w:tcPr>
            <w:tcW w:w="997"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rsidP="007C61C6">
            <w:pPr>
              <w:spacing w:after="0" w:line="240" w:lineRule="auto"/>
              <w:rPr>
                <w:rFonts w:ascii="Arial" w:hAnsi="Arial" w:cs="Arial"/>
                <w:color w:val="000000"/>
                <w:sz w:val="18"/>
                <w:szCs w:val="18"/>
              </w:rPr>
            </w:pPr>
            <w:r>
              <w:rPr>
                <w:rFonts w:ascii="Arial" w:hAnsi="Arial" w:cs="Arial"/>
                <w:sz w:val="18"/>
                <w:szCs w:val="18"/>
              </w:rPr>
              <w:t>ПО для отображения и изготовления бумажных копий</w:t>
            </w:r>
          </w:p>
        </w:tc>
        <w:tc>
          <w:tcPr>
            <w:tcW w:w="85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rsidP="007C61C6">
            <w:pPr>
              <w:spacing w:after="0" w:line="240" w:lineRule="auto"/>
              <w:rPr>
                <w:rFonts w:ascii="Arial" w:hAnsi="Arial" w:cs="Arial"/>
                <w:color w:val="000000"/>
                <w:sz w:val="18"/>
                <w:szCs w:val="18"/>
              </w:rPr>
            </w:pPr>
            <w:r>
              <w:rPr>
                <w:rFonts w:ascii="Arial" w:hAnsi="Arial" w:cs="Arial"/>
                <w:color w:val="000000"/>
                <w:sz w:val="18"/>
                <w:szCs w:val="18"/>
              </w:rPr>
              <w:t>Срок хранения в архиве</w:t>
            </w:r>
          </w:p>
        </w:tc>
        <w:tc>
          <w:tcPr>
            <w:tcW w:w="85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rsidP="007C61C6">
            <w:pPr>
              <w:spacing w:after="0" w:line="240" w:lineRule="auto"/>
              <w:rPr>
                <w:rFonts w:ascii="Arial" w:hAnsi="Arial" w:cs="Arial"/>
                <w:color w:val="000000"/>
                <w:sz w:val="18"/>
                <w:szCs w:val="18"/>
              </w:rPr>
            </w:pPr>
            <w:r>
              <w:rPr>
                <w:rFonts w:ascii="Arial" w:hAnsi="Arial" w:cs="Arial"/>
                <w:color w:val="000000"/>
                <w:sz w:val="18"/>
                <w:szCs w:val="18"/>
              </w:rPr>
              <w:t>Срок доступа через интерфейс сайта</w:t>
            </w:r>
          </w:p>
        </w:tc>
        <w:tc>
          <w:tcPr>
            <w:tcW w:w="85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hideMark/>
          </w:tcPr>
          <w:p w:rsidR="00A771C4" w:rsidRDefault="00A771C4" w:rsidP="007C61C6">
            <w:pPr>
              <w:spacing w:after="0" w:line="240" w:lineRule="auto"/>
              <w:rPr>
                <w:rFonts w:ascii="Arial" w:hAnsi="Arial" w:cs="Arial"/>
                <w:color w:val="000000"/>
                <w:sz w:val="18"/>
                <w:szCs w:val="18"/>
              </w:rPr>
            </w:pPr>
            <w:r>
              <w:rPr>
                <w:rFonts w:ascii="Arial" w:hAnsi="Arial" w:cs="Arial"/>
                <w:color w:val="000000"/>
                <w:sz w:val="18"/>
                <w:szCs w:val="18"/>
              </w:rPr>
              <w:t>Примечания</w:t>
            </w:r>
          </w:p>
        </w:tc>
      </w:tr>
      <w:tr w:rsidR="0011031E" w:rsidTr="0011031E">
        <w:trPr>
          <w:trHeight w:val="136"/>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ind w:right="-83"/>
              <w:jc w:val="center"/>
              <w:rPr>
                <w:rFonts w:ascii="Arial" w:hAnsi="Arial" w:cs="Arial"/>
                <w:color w:val="000000"/>
                <w:sz w:val="18"/>
                <w:szCs w:val="18"/>
                <w:lang w:val="en-US" w:eastAsia="ru-RU"/>
              </w:rPr>
            </w:pPr>
            <w:r w:rsidRPr="003D03D0">
              <w:rPr>
                <w:rFonts w:ascii="Arial" w:hAnsi="Arial" w:cs="Arial"/>
                <w:color w:val="000000"/>
                <w:sz w:val="18"/>
                <w:szCs w:val="20"/>
                <w:lang w:val="en-US"/>
              </w:rPr>
              <w:t>URP_PART_DR_REP_COST</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lang w:eastAsia="ru-RU"/>
              </w:rPr>
            </w:pPr>
            <w:r w:rsidRPr="003D03D0">
              <w:rPr>
                <w:rFonts w:ascii="Arial" w:hAnsi="Arial" w:cs="Arial"/>
                <w:color w:val="000000"/>
                <w:sz w:val="18"/>
                <w:szCs w:val="20"/>
              </w:rPr>
              <w:t>Информация о совокупной стоимости услуг по управлению изменением режима потребления электрической энергии</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lang w:eastAsia="ru-RU"/>
              </w:rPr>
            </w:pPr>
            <w:r w:rsidRPr="003D03D0">
              <w:rPr>
                <w:rFonts w:ascii="Arial" w:hAnsi="Arial" w:cs="Arial"/>
                <w:color w:val="000000"/>
                <w:sz w:val="18"/>
                <w:szCs w:val="20"/>
              </w:rPr>
              <w:t>Регламент № 16, приложение 167.9</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lang w:eastAsia="ru-RU"/>
              </w:rPr>
            </w:pPr>
            <w:r w:rsidRPr="003D03D0">
              <w:rPr>
                <w:rFonts w:ascii="Arial" w:hAnsi="Arial" w:cs="Arial"/>
                <w:color w:val="000000"/>
                <w:sz w:val="18"/>
                <w:szCs w:val="20"/>
              </w:rPr>
              <w:t>xls</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rPr>
            </w:pPr>
            <w:r w:rsidRPr="003D03D0">
              <w:rPr>
                <w:rFonts w:ascii="Arial" w:hAnsi="Arial" w:cs="Arial"/>
                <w:color w:val="000000"/>
                <w:sz w:val="18"/>
                <w:szCs w:val="20"/>
              </w:rPr>
              <w:t>АТС</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rPr>
            </w:pPr>
            <w:r w:rsidRPr="003D03D0">
              <w:rPr>
                <w:rFonts w:ascii="Arial" w:hAnsi="Arial" w:cs="Arial"/>
                <w:color w:val="000000"/>
                <w:sz w:val="18"/>
                <w:szCs w:val="20"/>
              </w:rPr>
              <w:t>Участник</w:t>
            </w:r>
          </w:p>
        </w:tc>
        <w:tc>
          <w:tcPr>
            <w:tcW w:w="10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lang w:eastAsia="ru-RU"/>
              </w:rPr>
            </w:pPr>
            <w:r w:rsidRPr="003D03D0">
              <w:rPr>
                <w:rFonts w:ascii="Arial" w:hAnsi="Arial" w:cs="Arial"/>
                <w:color w:val="000000"/>
                <w:sz w:val="18"/>
                <w:szCs w:val="20"/>
              </w:rPr>
              <w:t>сайт, доступ без авторизации</w:t>
            </w:r>
          </w:p>
        </w:tc>
        <w:tc>
          <w:tcPr>
            <w:tcW w:w="11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rPr>
            </w:pPr>
            <w:r w:rsidRPr="003D03D0">
              <w:rPr>
                <w:rFonts w:ascii="Arial" w:hAnsi="Arial" w:cs="Arial"/>
                <w:color w:val="000000"/>
                <w:sz w:val="18"/>
                <w:szCs w:val="20"/>
              </w:rPr>
              <w:t>Нет</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rPr>
            </w:pPr>
            <w:r w:rsidRPr="003D03D0">
              <w:rPr>
                <w:rFonts w:ascii="Arial" w:hAnsi="Arial" w:cs="Arial"/>
                <w:color w:val="000000"/>
                <w:sz w:val="18"/>
                <w:szCs w:val="20"/>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highlight w:val="yellow"/>
                <w:lang w:eastAsia="ru-RU"/>
              </w:rPr>
            </w:pPr>
            <w:r w:rsidRPr="003D03D0">
              <w:rPr>
                <w:rFonts w:ascii="Arial" w:hAnsi="Arial" w:cs="Arial"/>
                <w:color w:val="000000"/>
                <w:sz w:val="18"/>
                <w:szCs w:val="20"/>
                <w:highlight w:val="yellow"/>
              </w:rPr>
              <w:t>1.3.6.1.4.1.18545.1.2.1.7</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lang w:eastAsia="ru-RU"/>
              </w:rPr>
            </w:pPr>
            <w:r w:rsidRPr="003D03D0">
              <w:rPr>
                <w:rFonts w:ascii="Arial" w:hAnsi="Arial" w:cs="Arial"/>
                <w:color w:val="000000"/>
                <w:sz w:val="18"/>
                <w:szCs w:val="20"/>
              </w:rPr>
              <w:t>Excel</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lang w:eastAsia="ru-RU"/>
              </w:rPr>
            </w:pPr>
            <w:r w:rsidRPr="003D03D0">
              <w:rPr>
                <w:rFonts w:ascii="Arial" w:hAnsi="Arial" w:cs="Arial"/>
                <w:color w:val="000000"/>
                <w:sz w:val="18"/>
                <w:szCs w:val="20"/>
              </w:rPr>
              <w:t>5 лет</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rPr>
            </w:pPr>
            <w:r w:rsidRPr="003D03D0">
              <w:rPr>
                <w:rFonts w:ascii="Arial" w:hAnsi="Arial" w:cs="Arial"/>
                <w:color w:val="000000"/>
                <w:sz w:val="18"/>
                <w:szCs w:val="20"/>
              </w:rPr>
              <w:t>5 лет</w:t>
            </w: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tcPr>
          <w:p w:rsidR="0011031E" w:rsidRDefault="0011031E" w:rsidP="007C61C6">
            <w:pPr>
              <w:spacing w:after="0" w:line="240" w:lineRule="auto"/>
              <w:jc w:val="both"/>
              <w:rPr>
                <w:rFonts w:ascii="Arial" w:hAnsi="Arial" w:cs="Arial"/>
                <w:color w:val="000000"/>
                <w:sz w:val="18"/>
                <w:szCs w:val="18"/>
              </w:rPr>
            </w:pPr>
          </w:p>
        </w:tc>
      </w:tr>
      <w:tr w:rsidR="0011031E" w:rsidTr="0011031E">
        <w:trPr>
          <w:trHeight w:val="136"/>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URP_CFR_DR_CRED_AGRM_REESTR</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Реестр соглашений о порядке расчетов, связанных с уплатой штрафа / денежной суммы по аккредитиву</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Регламент № 19.9.2, приложение 5.7</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sidRPr="009B7E7A">
              <w:rPr>
                <w:rFonts w:ascii="Arial" w:hAnsi="Arial" w:cs="Arial"/>
                <w:color w:val="000000"/>
                <w:sz w:val="18"/>
                <w:szCs w:val="18"/>
                <w:highlight w:val="yellow"/>
                <w:lang w:val="en-US"/>
              </w:rPr>
              <w:t>xls,</w:t>
            </w:r>
            <w:r>
              <w:rPr>
                <w:rFonts w:ascii="Arial" w:hAnsi="Arial" w:cs="Arial"/>
                <w:color w:val="000000"/>
                <w:sz w:val="18"/>
                <w:szCs w:val="18"/>
                <w:lang w:val="en-US"/>
              </w:rPr>
              <w:t xml:space="preserve"> xlsx</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АТС</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ЦФР</w:t>
            </w:r>
          </w:p>
        </w:tc>
        <w:tc>
          <w:tcPr>
            <w:tcW w:w="10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электронная почта (ASPMailer)</w:t>
            </w:r>
          </w:p>
        </w:tc>
        <w:tc>
          <w:tcPr>
            <w:tcW w:w="11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Нет</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1.3.6.1.4.1.18545.1.2.1.7</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Excel</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5 лет</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11031E" w:rsidRDefault="0011031E" w:rsidP="007C61C6">
            <w:pPr>
              <w:spacing w:after="0" w:line="240" w:lineRule="auto"/>
              <w:jc w:val="both"/>
              <w:rPr>
                <w:rFonts w:ascii="Arial" w:hAnsi="Arial" w:cs="Arial"/>
                <w:color w:val="000000"/>
                <w:sz w:val="18"/>
                <w:szCs w:val="18"/>
              </w:rPr>
            </w:pP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tcPr>
          <w:p w:rsidR="0011031E" w:rsidRDefault="0011031E" w:rsidP="007C61C6">
            <w:pPr>
              <w:spacing w:after="0" w:line="240" w:lineRule="auto"/>
              <w:jc w:val="both"/>
              <w:rPr>
                <w:rFonts w:ascii="Arial" w:hAnsi="Arial" w:cs="Arial"/>
                <w:color w:val="000000"/>
                <w:sz w:val="18"/>
                <w:szCs w:val="18"/>
              </w:rPr>
            </w:pPr>
          </w:p>
        </w:tc>
      </w:tr>
      <w:tr w:rsidR="0011031E" w:rsidTr="0011031E">
        <w:trPr>
          <w:trHeight w:val="136"/>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URP_CFR_DR_CRED_AGRM_CO</w:t>
            </w:r>
            <w:r>
              <w:rPr>
                <w:rFonts w:ascii="Arial" w:hAnsi="Arial" w:cs="Arial"/>
                <w:color w:val="000000"/>
                <w:sz w:val="18"/>
                <w:szCs w:val="18"/>
                <w:lang w:val="en-US"/>
              </w:rPr>
              <w:lastRenderedPageBreak/>
              <w:t>NCL_REESTR</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lastRenderedPageBreak/>
              <w:t xml:space="preserve">Реестр заключенных соглашений о порядке расчетов, связанных с уплатой штрафа / </w:t>
            </w:r>
            <w:r>
              <w:rPr>
                <w:rFonts w:ascii="Arial" w:hAnsi="Arial" w:cs="Arial"/>
                <w:color w:val="000000"/>
                <w:sz w:val="18"/>
                <w:szCs w:val="18"/>
              </w:rPr>
              <w:lastRenderedPageBreak/>
              <w:t>денежной суммы по аккредитиву</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lastRenderedPageBreak/>
              <w:t xml:space="preserve">Регламент № 19.9.2, </w:t>
            </w:r>
            <w:r>
              <w:rPr>
                <w:rFonts w:ascii="Arial" w:hAnsi="Arial" w:cs="Arial"/>
                <w:color w:val="000000"/>
                <w:sz w:val="18"/>
                <w:szCs w:val="18"/>
              </w:rPr>
              <w:lastRenderedPageBreak/>
              <w:t>приложение 5.7.1</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sidRPr="009B7E7A">
              <w:rPr>
                <w:rFonts w:ascii="Arial" w:hAnsi="Arial" w:cs="Arial"/>
                <w:color w:val="000000"/>
                <w:sz w:val="18"/>
                <w:szCs w:val="18"/>
                <w:highlight w:val="yellow"/>
                <w:lang w:val="en-US"/>
              </w:rPr>
              <w:lastRenderedPageBreak/>
              <w:t>xls</w:t>
            </w:r>
            <w:r w:rsidRPr="009B7E7A">
              <w:rPr>
                <w:rFonts w:ascii="Arial" w:hAnsi="Arial" w:cs="Arial"/>
                <w:color w:val="000000"/>
                <w:sz w:val="18"/>
                <w:szCs w:val="18"/>
                <w:highlight w:val="yellow"/>
              </w:rPr>
              <w:t>,</w:t>
            </w:r>
            <w:r>
              <w:rPr>
                <w:rFonts w:ascii="Arial" w:hAnsi="Arial" w:cs="Arial"/>
                <w:color w:val="000000"/>
                <w:sz w:val="18"/>
                <w:szCs w:val="18"/>
              </w:rPr>
              <w:t xml:space="preserve"> </w:t>
            </w:r>
            <w:r>
              <w:rPr>
                <w:rFonts w:ascii="Arial" w:hAnsi="Arial" w:cs="Arial"/>
                <w:color w:val="000000"/>
                <w:sz w:val="18"/>
                <w:szCs w:val="18"/>
                <w:lang w:val="en-US"/>
              </w:rPr>
              <w:t>xlsx</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АТС</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ЦФР</w:t>
            </w:r>
          </w:p>
        </w:tc>
        <w:tc>
          <w:tcPr>
            <w:tcW w:w="10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 xml:space="preserve">электронная почта </w:t>
            </w:r>
            <w:r>
              <w:rPr>
                <w:rFonts w:ascii="Arial" w:hAnsi="Arial" w:cs="Arial"/>
                <w:color w:val="000000"/>
                <w:sz w:val="18"/>
                <w:szCs w:val="18"/>
              </w:rPr>
              <w:lastRenderedPageBreak/>
              <w:t>(ASPMailer)</w:t>
            </w:r>
          </w:p>
        </w:tc>
        <w:tc>
          <w:tcPr>
            <w:tcW w:w="11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lastRenderedPageBreak/>
              <w:t>Нет</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1.3.6.1.4.1.18545.1.2.1.7</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Excel</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5 лет</w:t>
            </w:r>
          </w:p>
        </w:tc>
        <w:tc>
          <w:tcPr>
            <w:tcW w:w="850"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11031E" w:rsidRDefault="0011031E" w:rsidP="007C61C6">
            <w:pPr>
              <w:spacing w:line="240" w:lineRule="auto"/>
              <w:jc w:val="center"/>
              <w:rPr>
                <w:rFonts w:ascii="Arial" w:hAnsi="Arial" w:cs="Arial"/>
                <w:sz w:val="18"/>
                <w:szCs w:val="18"/>
              </w:rPr>
            </w:pPr>
          </w:p>
        </w:tc>
        <w:tc>
          <w:tcPr>
            <w:tcW w:w="851"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11031E" w:rsidRDefault="0011031E" w:rsidP="007C61C6">
            <w:pPr>
              <w:spacing w:line="240" w:lineRule="auto"/>
              <w:jc w:val="center"/>
              <w:rPr>
                <w:rFonts w:ascii="Arial" w:hAnsi="Arial" w:cs="Arial"/>
                <w:color w:val="000000"/>
                <w:sz w:val="18"/>
                <w:szCs w:val="18"/>
                <w:lang w:val="en-US"/>
              </w:rPr>
            </w:pPr>
          </w:p>
        </w:tc>
      </w:tr>
      <w:tr w:rsidR="0011031E" w:rsidTr="00404FDA">
        <w:trPr>
          <w:trHeight w:val="792"/>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URP_CFR_DR_BG_AGRM_REESTR</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Реестр соглашений о порядке расчетов по банковской гарантии</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Регламент № 19.9.2, приложение 5.11</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xlsx</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АТС</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ЦФР</w:t>
            </w:r>
          </w:p>
        </w:tc>
        <w:tc>
          <w:tcPr>
            <w:tcW w:w="10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электронная почта (ASPMailer)</w:t>
            </w:r>
          </w:p>
        </w:tc>
        <w:tc>
          <w:tcPr>
            <w:tcW w:w="11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1.3.6.1.4.1.18545.1.2.1.7</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Excel</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5 лет</w:t>
            </w:r>
          </w:p>
        </w:tc>
        <w:tc>
          <w:tcPr>
            <w:tcW w:w="850"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11031E" w:rsidRDefault="0011031E" w:rsidP="007C61C6">
            <w:pPr>
              <w:spacing w:line="240" w:lineRule="auto"/>
              <w:jc w:val="center"/>
              <w:rPr>
                <w:rFonts w:ascii="Arial" w:hAnsi="Arial" w:cs="Arial"/>
                <w:sz w:val="18"/>
                <w:szCs w:val="18"/>
              </w:rPr>
            </w:pPr>
          </w:p>
        </w:tc>
        <w:tc>
          <w:tcPr>
            <w:tcW w:w="851"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11031E" w:rsidRDefault="0011031E" w:rsidP="007C61C6">
            <w:pPr>
              <w:spacing w:line="240" w:lineRule="auto"/>
              <w:jc w:val="center"/>
              <w:rPr>
                <w:rFonts w:ascii="Arial" w:hAnsi="Arial" w:cs="Arial"/>
                <w:color w:val="000000"/>
                <w:sz w:val="18"/>
                <w:szCs w:val="18"/>
                <w:lang w:val="en-US"/>
              </w:rPr>
            </w:pPr>
          </w:p>
        </w:tc>
      </w:tr>
      <w:tr w:rsidR="0011031E" w:rsidTr="0011031E">
        <w:trPr>
          <w:trHeight w:val="136"/>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URP_CFR_DR_BG_AGRM_CONCL_REESTR</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Реестр заключенных соглашений о порядке расчетов по банковской гарантии</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Регламент № 19.9.2, приложение 5.11.1</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xlsx</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АТС</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ЦФР</w:t>
            </w:r>
          </w:p>
        </w:tc>
        <w:tc>
          <w:tcPr>
            <w:tcW w:w="10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электронная почта (ASPMailer)</w:t>
            </w:r>
          </w:p>
        </w:tc>
        <w:tc>
          <w:tcPr>
            <w:tcW w:w="11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1.3.6.1.4.1.18545.1.2.1.7</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Excel</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5 лет</w:t>
            </w:r>
          </w:p>
        </w:tc>
        <w:tc>
          <w:tcPr>
            <w:tcW w:w="850"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11031E" w:rsidRDefault="0011031E" w:rsidP="007C61C6">
            <w:pPr>
              <w:spacing w:line="240" w:lineRule="auto"/>
              <w:jc w:val="center"/>
              <w:rPr>
                <w:rFonts w:ascii="Arial" w:hAnsi="Arial" w:cs="Arial"/>
                <w:sz w:val="18"/>
                <w:szCs w:val="18"/>
              </w:rPr>
            </w:pPr>
          </w:p>
        </w:tc>
        <w:tc>
          <w:tcPr>
            <w:tcW w:w="851"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11031E" w:rsidRDefault="0011031E" w:rsidP="007C61C6">
            <w:pPr>
              <w:spacing w:line="240" w:lineRule="auto"/>
              <w:jc w:val="center"/>
              <w:rPr>
                <w:rFonts w:ascii="Arial" w:hAnsi="Arial" w:cs="Arial"/>
                <w:color w:val="000000"/>
                <w:sz w:val="18"/>
                <w:szCs w:val="18"/>
                <w:lang w:val="en-US"/>
              </w:rPr>
            </w:pPr>
          </w:p>
        </w:tc>
      </w:tr>
      <w:tr w:rsidR="0011031E" w:rsidTr="0011031E">
        <w:trPr>
          <w:trHeight w:val="136"/>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sz w:val="18"/>
                <w:szCs w:val="18"/>
                <w:lang w:val="en-US"/>
              </w:rPr>
              <w:t>URP_PART_DR_CRED_AGRM</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lang w:eastAsia="ru-RU"/>
              </w:rPr>
              <w:t>Соглашение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(аккредитив)</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lang w:eastAsia="ru-RU"/>
              </w:rPr>
              <w:t>Приложение № Д 23.3</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eastAsia="ru-RU"/>
              </w:rPr>
              <w:t>pdf</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 xml:space="preserve">АТС, Участник </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АТС, Участник</w:t>
            </w:r>
          </w:p>
        </w:tc>
        <w:tc>
          <w:tcPr>
            <w:tcW w:w="10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sz w:val="18"/>
                <w:szCs w:val="18"/>
              </w:rPr>
              <w:t xml:space="preserve"> </w:t>
            </w:r>
            <w:r>
              <w:rPr>
                <w:rFonts w:ascii="Arial" w:hAnsi="Arial" w:cs="Arial"/>
                <w:color w:val="000000"/>
                <w:sz w:val="18"/>
                <w:szCs w:val="18"/>
              </w:rPr>
              <w:t>WEB-интерфейс</w:t>
            </w:r>
          </w:p>
        </w:tc>
        <w:tc>
          <w:tcPr>
            <w:tcW w:w="11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sz w:val="18"/>
                <w:szCs w:val="18"/>
              </w:rPr>
              <w:t>1.3.6.1.4.1.18545.1.2.1.24</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lang w:val="en-US"/>
              </w:rPr>
              <w:t>Adobe Reader</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sz w:val="18"/>
                <w:szCs w:val="18"/>
              </w:rPr>
              <w:t>5 лет</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sz w:val="18"/>
                <w:szCs w:val="18"/>
              </w:rPr>
            </w:pPr>
            <w:r>
              <w:rPr>
                <w:rFonts w:ascii="Arial" w:hAnsi="Arial" w:cs="Arial"/>
                <w:sz w:val="18"/>
                <w:szCs w:val="18"/>
              </w:rPr>
              <w:t>5 лет</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Default="0011031E" w:rsidP="007C61C6">
            <w:pPr>
              <w:spacing w:line="240" w:lineRule="auto"/>
              <w:jc w:val="center"/>
              <w:rPr>
                <w:rFonts w:ascii="Arial" w:hAnsi="Arial" w:cs="Arial"/>
                <w:color w:val="000000"/>
                <w:sz w:val="18"/>
                <w:szCs w:val="18"/>
                <w:lang w:val="en-US"/>
              </w:rPr>
            </w:pPr>
          </w:p>
        </w:tc>
      </w:tr>
      <w:tr w:rsidR="0011031E" w:rsidTr="0011031E">
        <w:trPr>
          <w:trHeight w:val="136"/>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sz w:val="18"/>
                <w:szCs w:val="18"/>
                <w:lang w:val="en-US"/>
              </w:rPr>
              <w:t>URP_PART_DR_BG_AGRM</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lang w:eastAsia="ru-RU"/>
              </w:rPr>
              <w:t>Соглашение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lang w:eastAsia="ru-RU"/>
              </w:rPr>
              <w:t>Приложение № Д 23.4</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eastAsia="ru-RU"/>
              </w:rPr>
              <w:t>pdf</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АТС, Участник</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sz w:val="18"/>
                <w:szCs w:val="18"/>
              </w:rPr>
              <w:t>АТС, Участник</w:t>
            </w:r>
          </w:p>
        </w:tc>
        <w:tc>
          <w:tcPr>
            <w:tcW w:w="10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WEB-интерфейс</w:t>
            </w:r>
          </w:p>
        </w:tc>
        <w:tc>
          <w:tcPr>
            <w:tcW w:w="11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sz w:val="18"/>
                <w:szCs w:val="18"/>
              </w:rPr>
              <w:t>1.3.6.1.4.1.18545.1.2.1.24</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color w:val="000000"/>
                <w:sz w:val="18"/>
                <w:szCs w:val="18"/>
                <w:lang w:val="en-US"/>
              </w:rPr>
              <w:t>Adobe Reader</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color w:val="000000"/>
                <w:sz w:val="18"/>
                <w:szCs w:val="18"/>
              </w:rPr>
            </w:pPr>
            <w:r>
              <w:rPr>
                <w:rFonts w:ascii="Arial" w:hAnsi="Arial" w:cs="Arial"/>
                <w:sz w:val="18"/>
                <w:szCs w:val="18"/>
              </w:rPr>
              <w:t>5 лет</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1031E" w:rsidRDefault="0011031E" w:rsidP="007C61C6">
            <w:pPr>
              <w:spacing w:line="240" w:lineRule="auto"/>
              <w:jc w:val="center"/>
              <w:rPr>
                <w:rFonts w:ascii="Arial" w:hAnsi="Arial" w:cs="Arial"/>
                <w:sz w:val="18"/>
                <w:szCs w:val="18"/>
              </w:rPr>
            </w:pPr>
            <w:r>
              <w:rPr>
                <w:rFonts w:ascii="Arial" w:hAnsi="Arial" w:cs="Arial"/>
                <w:sz w:val="18"/>
                <w:szCs w:val="18"/>
              </w:rPr>
              <w:t>5 лет</w:t>
            </w:r>
          </w:p>
        </w:tc>
        <w:tc>
          <w:tcPr>
            <w:tcW w:w="85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rsidR="0011031E" w:rsidRDefault="0011031E" w:rsidP="007C61C6">
            <w:pPr>
              <w:spacing w:line="240" w:lineRule="auto"/>
              <w:jc w:val="center"/>
              <w:rPr>
                <w:rFonts w:ascii="Arial" w:hAnsi="Arial" w:cs="Arial"/>
                <w:color w:val="000000"/>
                <w:sz w:val="18"/>
                <w:szCs w:val="18"/>
                <w:lang w:val="en-US"/>
              </w:rPr>
            </w:pPr>
          </w:p>
        </w:tc>
      </w:tr>
    </w:tbl>
    <w:p w:rsidR="00A771C4" w:rsidRDefault="00A771C4" w:rsidP="00A771C4">
      <w:pPr>
        <w:spacing w:after="0" w:line="240" w:lineRule="auto"/>
        <w:ind w:right="-314"/>
      </w:pPr>
    </w:p>
    <w:p w:rsidR="00A771C4" w:rsidRDefault="00A771C4" w:rsidP="00A771C4">
      <w:pPr>
        <w:spacing w:after="0" w:line="240" w:lineRule="auto"/>
        <w:ind w:right="-314"/>
      </w:pPr>
    </w:p>
    <w:p w:rsidR="007C61C6" w:rsidRDefault="007C61C6" w:rsidP="00A771C4">
      <w:pPr>
        <w:spacing w:after="0" w:line="240" w:lineRule="auto"/>
        <w:ind w:right="-314"/>
      </w:pPr>
    </w:p>
    <w:p w:rsidR="007C61C6" w:rsidRDefault="007C61C6" w:rsidP="00A771C4">
      <w:pPr>
        <w:spacing w:after="0" w:line="240" w:lineRule="auto"/>
        <w:ind w:right="-314"/>
      </w:pPr>
    </w:p>
    <w:p w:rsidR="00404FDA" w:rsidRDefault="00404FDA">
      <w:pPr>
        <w:spacing w:after="160" w:line="259" w:lineRule="auto"/>
        <w:rPr>
          <w:rFonts w:ascii="Garamond" w:hAnsi="Garamond"/>
          <w:b/>
          <w:bCs/>
          <w:sz w:val="24"/>
          <w:szCs w:val="24"/>
        </w:rPr>
      </w:pPr>
      <w:r>
        <w:rPr>
          <w:rFonts w:ascii="Garamond" w:hAnsi="Garamond"/>
          <w:b/>
          <w:bCs/>
          <w:sz w:val="24"/>
          <w:szCs w:val="24"/>
        </w:rPr>
        <w:br w:type="page"/>
      </w:r>
    </w:p>
    <w:p w:rsidR="00A771C4" w:rsidRDefault="00A771C4" w:rsidP="00A771C4">
      <w:pPr>
        <w:rPr>
          <w:rFonts w:ascii="Garamond" w:hAnsi="Garamond"/>
          <w:b/>
          <w:bCs/>
          <w:sz w:val="24"/>
          <w:szCs w:val="24"/>
        </w:rPr>
      </w:pPr>
      <w:r>
        <w:rPr>
          <w:rFonts w:ascii="Garamond" w:hAnsi="Garamond"/>
          <w:b/>
          <w:bCs/>
          <w:sz w:val="24"/>
          <w:szCs w:val="24"/>
        </w:rPr>
        <w:lastRenderedPageBreak/>
        <w:t>Предлагаемая редакция</w:t>
      </w:r>
    </w:p>
    <w:tbl>
      <w:tblPr>
        <w:tblW w:w="15593" w:type="dxa"/>
        <w:tblInd w:w="-436" w:type="dxa"/>
        <w:shd w:val="clear" w:color="auto" w:fill="FFFFFF"/>
        <w:tblLayout w:type="fixed"/>
        <w:tblCellMar>
          <w:left w:w="0" w:type="dxa"/>
          <w:right w:w="0" w:type="dxa"/>
        </w:tblCellMar>
        <w:tblLook w:val="04A0" w:firstRow="1" w:lastRow="0" w:firstColumn="1" w:lastColumn="0" w:noHBand="0" w:noVBand="1"/>
      </w:tblPr>
      <w:tblGrid>
        <w:gridCol w:w="993"/>
        <w:gridCol w:w="2835"/>
        <w:gridCol w:w="992"/>
        <w:gridCol w:w="992"/>
        <w:gridCol w:w="851"/>
        <w:gridCol w:w="842"/>
        <w:gridCol w:w="1000"/>
        <w:gridCol w:w="1134"/>
        <w:gridCol w:w="851"/>
        <w:gridCol w:w="1555"/>
        <w:gridCol w:w="997"/>
        <w:gridCol w:w="850"/>
        <w:gridCol w:w="850"/>
        <w:gridCol w:w="851"/>
      </w:tblGrid>
      <w:tr w:rsidR="00A771C4" w:rsidTr="00404FDA">
        <w:trPr>
          <w:trHeight w:val="1092"/>
        </w:trPr>
        <w:tc>
          <w:tcPr>
            <w:tcW w:w="993" w:type="dxa"/>
            <w:tcBorders>
              <w:top w:val="single" w:sz="8" w:space="0" w:color="000000"/>
              <w:left w:val="single" w:sz="8" w:space="0" w:color="000000"/>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pPr>
              <w:spacing w:after="0" w:line="240" w:lineRule="auto"/>
              <w:rPr>
                <w:rFonts w:ascii="Arial" w:hAnsi="Arial" w:cs="Arial"/>
                <w:color w:val="000000"/>
                <w:sz w:val="18"/>
                <w:szCs w:val="18"/>
              </w:rPr>
            </w:pPr>
            <w:r>
              <w:rPr>
                <w:rFonts w:ascii="Arial" w:hAnsi="Arial" w:cs="Arial"/>
                <w:color w:val="000000"/>
                <w:sz w:val="18"/>
                <w:szCs w:val="18"/>
              </w:rPr>
              <w:t>Код формы</w:t>
            </w:r>
          </w:p>
        </w:tc>
        <w:tc>
          <w:tcPr>
            <w:tcW w:w="2835"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pPr>
              <w:spacing w:after="0" w:line="240" w:lineRule="auto"/>
              <w:rPr>
                <w:rFonts w:ascii="Arial" w:hAnsi="Arial" w:cs="Arial"/>
                <w:color w:val="000000"/>
                <w:sz w:val="18"/>
                <w:szCs w:val="18"/>
              </w:rPr>
            </w:pPr>
            <w:r>
              <w:rPr>
                <w:rFonts w:ascii="Arial" w:hAnsi="Arial" w:cs="Arial"/>
                <w:color w:val="000000"/>
                <w:sz w:val="18"/>
                <w:szCs w:val="18"/>
              </w:rPr>
              <w:t>Наименование формы</w:t>
            </w:r>
          </w:p>
        </w:tc>
        <w:tc>
          <w:tcPr>
            <w:tcW w:w="99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pPr>
              <w:spacing w:after="0" w:line="240" w:lineRule="auto"/>
              <w:rPr>
                <w:rFonts w:ascii="Arial" w:hAnsi="Arial" w:cs="Arial"/>
                <w:color w:val="000000"/>
                <w:sz w:val="18"/>
                <w:szCs w:val="18"/>
              </w:rPr>
            </w:pPr>
            <w:r>
              <w:rPr>
                <w:rFonts w:ascii="Arial" w:hAnsi="Arial" w:cs="Arial"/>
                <w:color w:val="000000"/>
                <w:sz w:val="18"/>
                <w:szCs w:val="18"/>
              </w:rPr>
              <w:t>Основание предоставления</w:t>
            </w:r>
          </w:p>
        </w:tc>
        <w:tc>
          <w:tcPr>
            <w:tcW w:w="99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pPr>
              <w:spacing w:after="0" w:line="240" w:lineRule="auto"/>
              <w:rPr>
                <w:rFonts w:ascii="Arial" w:hAnsi="Arial" w:cs="Arial"/>
                <w:color w:val="000000"/>
                <w:sz w:val="18"/>
                <w:szCs w:val="18"/>
              </w:rPr>
            </w:pPr>
            <w:r>
              <w:rPr>
                <w:rFonts w:ascii="Arial" w:hAnsi="Arial" w:cs="Arial"/>
                <w:sz w:val="18"/>
                <w:szCs w:val="18"/>
              </w:rPr>
              <w:t>Формат</w:t>
            </w:r>
            <w:r>
              <w:rPr>
                <w:rFonts w:ascii="Arial" w:hAnsi="Arial" w:cs="Arial"/>
                <w:color w:val="000000"/>
                <w:sz w:val="18"/>
                <w:szCs w:val="18"/>
              </w:rPr>
              <w:t xml:space="preserve"> содержательной части</w:t>
            </w:r>
          </w:p>
        </w:tc>
        <w:tc>
          <w:tcPr>
            <w:tcW w:w="85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pPr>
              <w:spacing w:after="0" w:line="240" w:lineRule="auto"/>
              <w:rPr>
                <w:rFonts w:ascii="Arial" w:hAnsi="Arial" w:cs="Arial"/>
                <w:color w:val="000000"/>
                <w:sz w:val="18"/>
                <w:szCs w:val="18"/>
              </w:rPr>
            </w:pPr>
            <w:r>
              <w:rPr>
                <w:rFonts w:ascii="Arial" w:hAnsi="Arial" w:cs="Arial"/>
                <w:color w:val="000000"/>
                <w:sz w:val="18"/>
                <w:szCs w:val="18"/>
              </w:rPr>
              <w:t>Отправитель</w:t>
            </w:r>
          </w:p>
        </w:tc>
        <w:tc>
          <w:tcPr>
            <w:tcW w:w="84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pPr>
              <w:spacing w:after="0" w:line="240" w:lineRule="auto"/>
              <w:rPr>
                <w:rFonts w:ascii="Arial" w:hAnsi="Arial" w:cs="Arial"/>
                <w:color w:val="000000"/>
                <w:sz w:val="18"/>
                <w:szCs w:val="18"/>
              </w:rPr>
            </w:pPr>
            <w:r>
              <w:rPr>
                <w:rFonts w:ascii="Arial" w:hAnsi="Arial" w:cs="Arial"/>
                <w:color w:val="000000"/>
                <w:sz w:val="18"/>
                <w:szCs w:val="18"/>
              </w:rPr>
              <w:t>Получатель</w:t>
            </w:r>
          </w:p>
        </w:tc>
        <w:tc>
          <w:tcPr>
            <w:tcW w:w="100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pPr>
              <w:spacing w:after="0" w:line="240" w:lineRule="auto"/>
              <w:rPr>
                <w:rFonts w:ascii="Arial" w:hAnsi="Arial" w:cs="Arial"/>
                <w:color w:val="000000"/>
                <w:sz w:val="18"/>
                <w:szCs w:val="18"/>
              </w:rPr>
            </w:pPr>
            <w:r>
              <w:rPr>
                <w:rFonts w:ascii="Arial" w:hAnsi="Arial" w:cs="Arial"/>
                <w:color w:val="000000"/>
                <w:sz w:val="18"/>
                <w:szCs w:val="18"/>
              </w:rPr>
              <w:t>Способ доставки</w:t>
            </w:r>
          </w:p>
        </w:tc>
        <w:tc>
          <w:tcPr>
            <w:tcW w:w="1134"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pPr>
              <w:spacing w:after="0" w:line="240" w:lineRule="auto"/>
              <w:rPr>
                <w:rFonts w:ascii="Arial" w:hAnsi="Arial" w:cs="Arial"/>
                <w:color w:val="000000"/>
                <w:sz w:val="18"/>
                <w:szCs w:val="18"/>
              </w:rPr>
            </w:pPr>
            <w:r>
              <w:rPr>
                <w:rFonts w:ascii="Arial" w:hAnsi="Arial" w:cs="Arial"/>
                <w:color w:val="000000"/>
                <w:sz w:val="18"/>
                <w:szCs w:val="18"/>
              </w:rPr>
              <w:t>Подтверждение получения документом-квитанцией</w:t>
            </w:r>
          </w:p>
        </w:tc>
        <w:tc>
          <w:tcPr>
            <w:tcW w:w="85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pPr>
              <w:spacing w:after="0" w:line="240" w:lineRule="auto"/>
              <w:rPr>
                <w:rFonts w:ascii="Arial" w:hAnsi="Arial" w:cs="Arial"/>
                <w:color w:val="000000"/>
                <w:sz w:val="18"/>
                <w:szCs w:val="18"/>
              </w:rPr>
            </w:pPr>
            <w:r>
              <w:rPr>
                <w:rFonts w:ascii="Arial" w:hAnsi="Arial" w:cs="Arial"/>
                <w:color w:val="000000"/>
                <w:sz w:val="18"/>
                <w:szCs w:val="18"/>
              </w:rPr>
              <w:t>Необходимость шифрования</w:t>
            </w:r>
          </w:p>
        </w:tc>
        <w:tc>
          <w:tcPr>
            <w:tcW w:w="1555"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pPr>
              <w:spacing w:after="0" w:line="240" w:lineRule="auto"/>
              <w:rPr>
                <w:rFonts w:ascii="Arial" w:hAnsi="Arial" w:cs="Arial"/>
                <w:color w:val="000000"/>
                <w:sz w:val="18"/>
                <w:szCs w:val="18"/>
              </w:rPr>
            </w:pPr>
            <w:r>
              <w:rPr>
                <w:rFonts w:ascii="Arial" w:hAnsi="Arial" w:cs="Arial"/>
                <w:color w:val="000000"/>
                <w:sz w:val="18"/>
                <w:szCs w:val="18"/>
              </w:rPr>
              <w:t>Идентификатор (OID), определяющий требуемые для подписания ЭД полномочия представителя участника ЭДО</w:t>
            </w:r>
          </w:p>
        </w:tc>
        <w:tc>
          <w:tcPr>
            <w:tcW w:w="997"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pPr>
              <w:spacing w:after="0" w:line="240" w:lineRule="auto"/>
              <w:rPr>
                <w:rFonts w:ascii="Arial" w:hAnsi="Arial" w:cs="Arial"/>
                <w:color w:val="000000"/>
                <w:sz w:val="18"/>
                <w:szCs w:val="18"/>
              </w:rPr>
            </w:pPr>
            <w:r>
              <w:rPr>
                <w:rFonts w:ascii="Arial" w:hAnsi="Arial" w:cs="Arial"/>
                <w:sz w:val="18"/>
                <w:szCs w:val="18"/>
              </w:rPr>
              <w:t>ПО для отображения и изготовления бумажных копий</w:t>
            </w:r>
          </w:p>
        </w:tc>
        <w:tc>
          <w:tcPr>
            <w:tcW w:w="85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pPr>
              <w:spacing w:after="0" w:line="240" w:lineRule="auto"/>
              <w:rPr>
                <w:rFonts w:ascii="Arial" w:hAnsi="Arial" w:cs="Arial"/>
                <w:color w:val="000000"/>
                <w:sz w:val="18"/>
                <w:szCs w:val="18"/>
              </w:rPr>
            </w:pPr>
            <w:r>
              <w:rPr>
                <w:rFonts w:ascii="Arial" w:hAnsi="Arial" w:cs="Arial"/>
                <w:color w:val="000000"/>
                <w:sz w:val="18"/>
                <w:szCs w:val="18"/>
              </w:rPr>
              <w:t>Срок хранения в архиве</w:t>
            </w:r>
          </w:p>
        </w:tc>
        <w:tc>
          <w:tcPr>
            <w:tcW w:w="85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A771C4" w:rsidRDefault="00A771C4">
            <w:pPr>
              <w:spacing w:after="0" w:line="240" w:lineRule="auto"/>
              <w:rPr>
                <w:rFonts w:ascii="Arial" w:hAnsi="Arial" w:cs="Arial"/>
                <w:color w:val="000000"/>
                <w:sz w:val="18"/>
                <w:szCs w:val="18"/>
              </w:rPr>
            </w:pPr>
            <w:r>
              <w:rPr>
                <w:rFonts w:ascii="Arial" w:hAnsi="Arial" w:cs="Arial"/>
                <w:color w:val="000000"/>
                <w:sz w:val="18"/>
                <w:szCs w:val="18"/>
              </w:rPr>
              <w:t>Срок доступа через интерфейс сайта</w:t>
            </w:r>
          </w:p>
        </w:tc>
        <w:tc>
          <w:tcPr>
            <w:tcW w:w="85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hideMark/>
          </w:tcPr>
          <w:p w:rsidR="00A771C4" w:rsidRDefault="00A771C4">
            <w:pPr>
              <w:spacing w:after="0" w:line="240" w:lineRule="auto"/>
              <w:rPr>
                <w:rFonts w:ascii="Arial" w:hAnsi="Arial" w:cs="Arial"/>
                <w:color w:val="000000"/>
                <w:sz w:val="18"/>
                <w:szCs w:val="18"/>
              </w:rPr>
            </w:pPr>
            <w:r>
              <w:rPr>
                <w:rFonts w:ascii="Arial" w:hAnsi="Arial" w:cs="Arial"/>
                <w:color w:val="000000"/>
                <w:sz w:val="18"/>
                <w:szCs w:val="18"/>
              </w:rPr>
              <w:t>Примечания</w:t>
            </w:r>
          </w:p>
        </w:tc>
      </w:tr>
      <w:tr w:rsidR="0011031E" w:rsidTr="00404FDA">
        <w:trPr>
          <w:trHeight w:val="136"/>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ind w:right="-83"/>
              <w:jc w:val="center"/>
              <w:rPr>
                <w:rFonts w:ascii="Arial" w:hAnsi="Arial" w:cs="Arial"/>
                <w:color w:val="000000"/>
                <w:sz w:val="18"/>
                <w:szCs w:val="18"/>
                <w:lang w:val="en-US" w:eastAsia="ru-RU"/>
              </w:rPr>
            </w:pPr>
            <w:r w:rsidRPr="003D03D0">
              <w:rPr>
                <w:rFonts w:ascii="Arial" w:hAnsi="Arial" w:cs="Arial"/>
                <w:color w:val="000000"/>
                <w:sz w:val="18"/>
                <w:szCs w:val="20"/>
                <w:lang w:val="en-US"/>
              </w:rPr>
              <w:t>URP_PART_DR_REP_COST</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lang w:eastAsia="ru-RU"/>
              </w:rPr>
            </w:pPr>
            <w:r w:rsidRPr="003D03D0">
              <w:rPr>
                <w:rFonts w:ascii="Arial" w:hAnsi="Arial" w:cs="Arial"/>
                <w:color w:val="000000"/>
                <w:sz w:val="18"/>
                <w:szCs w:val="20"/>
              </w:rPr>
              <w:t>Информация о совокупной стоимости услуг по управлению изменением режима потребления электрической энергии</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lang w:eastAsia="ru-RU"/>
              </w:rPr>
            </w:pPr>
            <w:r w:rsidRPr="003D03D0">
              <w:rPr>
                <w:rFonts w:ascii="Arial" w:hAnsi="Arial" w:cs="Arial"/>
                <w:color w:val="000000"/>
                <w:sz w:val="18"/>
                <w:szCs w:val="20"/>
              </w:rPr>
              <w:t>Регламент № 16, приложение 167.9</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lang w:eastAsia="ru-RU"/>
              </w:rPr>
            </w:pPr>
            <w:r w:rsidRPr="003D03D0">
              <w:rPr>
                <w:rFonts w:ascii="Arial" w:hAnsi="Arial" w:cs="Arial"/>
                <w:color w:val="000000"/>
                <w:sz w:val="18"/>
                <w:szCs w:val="20"/>
              </w:rPr>
              <w:t>xls</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rPr>
            </w:pPr>
            <w:r w:rsidRPr="003D03D0">
              <w:rPr>
                <w:rFonts w:ascii="Arial" w:hAnsi="Arial" w:cs="Arial"/>
                <w:color w:val="000000"/>
                <w:sz w:val="18"/>
                <w:szCs w:val="20"/>
              </w:rPr>
              <w:t>АТС</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rPr>
            </w:pPr>
            <w:r w:rsidRPr="003D03D0">
              <w:rPr>
                <w:rFonts w:ascii="Arial" w:hAnsi="Arial" w:cs="Arial"/>
                <w:color w:val="000000"/>
                <w:sz w:val="18"/>
                <w:szCs w:val="20"/>
              </w:rPr>
              <w:t>Участник</w:t>
            </w:r>
          </w:p>
        </w:tc>
        <w:tc>
          <w:tcPr>
            <w:tcW w:w="100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lang w:eastAsia="ru-RU"/>
              </w:rPr>
            </w:pPr>
            <w:r w:rsidRPr="003D03D0">
              <w:rPr>
                <w:rFonts w:ascii="Arial" w:hAnsi="Arial" w:cs="Arial"/>
                <w:color w:val="000000"/>
                <w:sz w:val="18"/>
                <w:szCs w:val="20"/>
              </w:rPr>
              <w:t>сайт, доступ без авторизации</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rPr>
            </w:pPr>
            <w:r w:rsidRPr="003D03D0">
              <w:rPr>
                <w:rFonts w:ascii="Arial" w:hAnsi="Arial" w:cs="Arial"/>
                <w:color w:val="000000"/>
                <w:sz w:val="18"/>
                <w:szCs w:val="20"/>
              </w:rPr>
              <w:t>Нет</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rPr>
            </w:pPr>
            <w:r w:rsidRPr="003D03D0">
              <w:rPr>
                <w:rFonts w:ascii="Arial" w:hAnsi="Arial" w:cs="Arial"/>
                <w:color w:val="000000"/>
                <w:sz w:val="18"/>
                <w:szCs w:val="20"/>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highlight w:val="yellow"/>
                <w:lang w:eastAsia="ru-RU"/>
              </w:rPr>
            </w:pPr>
            <w:r w:rsidRPr="003D03D0">
              <w:rPr>
                <w:rFonts w:ascii="Arial" w:hAnsi="Arial" w:cs="Arial"/>
                <w:color w:val="000000"/>
                <w:sz w:val="18"/>
                <w:szCs w:val="20"/>
                <w:highlight w:val="yellow"/>
                <w:lang w:val="en-US"/>
              </w:rPr>
              <w:t>Электронное сообщение, без ЭП</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lang w:eastAsia="ru-RU"/>
              </w:rPr>
            </w:pPr>
            <w:r w:rsidRPr="003D03D0">
              <w:rPr>
                <w:rFonts w:ascii="Arial" w:hAnsi="Arial" w:cs="Arial"/>
                <w:color w:val="000000"/>
                <w:sz w:val="18"/>
                <w:szCs w:val="20"/>
              </w:rPr>
              <w:t>Excel</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1031E" w:rsidRPr="003D03D0" w:rsidRDefault="0011031E" w:rsidP="007C61C6">
            <w:pPr>
              <w:spacing w:after="0" w:line="240" w:lineRule="auto"/>
              <w:jc w:val="center"/>
              <w:rPr>
                <w:rFonts w:ascii="Arial" w:hAnsi="Arial" w:cs="Arial"/>
                <w:color w:val="000000"/>
                <w:sz w:val="18"/>
                <w:szCs w:val="18"/>
                <w:lang w:eastAsia="ru-RU"/>
              </w:rPr>
            </w:pPr>
            <w:r w:rsidRPr="003D03D0">
              <w:rPr>
                <w:rFonts w:ascii="Arial" w:hAnsi="Arial" w:cs="Arial"/>
                <w:color w:val="000000"/>
                <w:sz w:val="18"/>
                <w:szCs w:val="20"/>
              </w:rPr>
              <w:t>5 лет</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11031E" w:rsidRDefault="0011031E" w:rsidP="007C61C6">
            <w:pPr>
              <w:spacing w:after="0" w:line="240" w:lineRule="auto"/>
              <w:jc w:val="both"/>
              <w:rPr>
                <w:rFonts w:ascii="Arial" w:hAnsi="Arial" w:cs="Arial"/>
                <w:color w:val="000000"/>
                <w:sz w:val="18"/>
                <w:szCs w:val="18"/>
              </w:rPr>
            </w:pP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tcPr>
          <w:p w:rsidR="0011031E" w:rsidRDefault="0011031E" w:rsidP="007C61C6">
            <w:pPr>
              <w:spacing w:after="0" w:line="240" w:lineRule="auto"/>
              <w:jc w:val="both"/>
              <w:rPr>
                <w:rFonts w:ascii="Arial" w:hAnsi="Arial" w:cs="Arial"/>
                <w:color w:val="000000"/>
                <w:sz w:val="18"/>
                <w:szCs w:val="18"/>
              </w:rPr>
            </w:pPr>
          </w:p>
        </w:tc>
      </w:tr>
      <w:tr w:rsidR="00A771C4" w:rsidTr="00404FDA">
        <w:trPr>
          <w:trHeight w:val="136"/>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URP_CFR_DR_CRED_AGRM_REESTR</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 xml:space="preserve">Реестр соглашений о порядке расчетов, связанных с уплатой штрафа / денежной суммы по аккредитиву </w:t>
            </w:r>
            <w:r w:rsidRPr="009B7E7A">
              <w:rPr>
                <w:rFonts w:ascii="Arial" w:hAnsi="Arial" w:cs="Arial"/>
                <w:color w:val="000000"/>
                <w:sz w:val="18"/>
                <w:szCs w:val="18"/>
                <w:highlight w:val="yellow"/>
              </w:rPr>
              <w:t>(по договорам оказания услуг по управлению изменением режима потребления электрической энергии)</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Регламент № 19.9.2, приложение 5.7</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xlsx</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АТС</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ЦФР</w:t>
            </w:r>
          </w:p>
        </w:tc>
        <w:tc>
          <w:tcPr>
            <w:tcW w:w="100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электронная почта (ASPMailer)</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Нет</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1.3.6.1.4.1.18545.1.2.1.7</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Excel</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5 лет</w:t>
            </w:r>
          </w:p>
        </w:tc>
        <w:tc>
          <w:tcPr>
            <w:tcW w:w="8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A771C4" w:rsidRDefault="00A771C4" w:rsidP="007C61C6">
            <w:pPr>
              <w:spacing w:after="0" w:line="240" w:lineRule="auto"/>
              <w:jc w:val="both"/>
              <w:rPr>
                <w:rFonts w:ascii="Arial" w:hAnsi="Arial" w:cs="Arial"/>
                <w:color w:val="000000"/>
                <w:sz w:val="18"/>
                <w:szCs w:val="18"/>
              </w:rPr>
            </w:pP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tcPr>
          <w:p w:rsidR="00A771C4" w:rsidRDefault="00A771C4" w:rsidP="007C61C6">
            <w:pPr>
              <w:spacing w:after="0" w:line="240" w:lineRule="auto"/>
              <w:jc w:val="both"/>
              <w:rPr>
                <w:rFonts w:ascii="Arial" w:hAnsi="Arial" w:cs="Arial"/>
                <w:color w:val="000000"/>
                <w:sz w:val="18"/>
                <w:szCs w:val="18"/>
              </w:rPr>
            </w:pPr>
          </w:p>
        </w:tc>
      </w:tr>
      <w:tr w:rsidR="00A771C4" w:rsidTr="00404FDA">
        <w:trPr>
          <w:trHeight w:val="136"/>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URP_CFR_DR_CRED_AGRM_CONCL_REESTR</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 xml:space="preserve">Реестр заключенных соглашений о порядке расчетов, связанных с уплатой штрафа / денежной суммы по аккредитиву </w:t>
            </w:r>
            <w:r w:rsidRPr="009B7E7A">
              <w:rPr>
                <w:rFonts w:ascii="Arial" w:hAnsi="Arial" w:cs="Arial"/>
                <w:color w:val="000000"/>
                <w:sz w:val="18"/>
                <w:szCs w:val="18"/>
                <w:highlight w:val="yellow"/>
              </w:rPr>
              <w:t>(по договорам оказания услуг по управлению изменением режима потребления электрической энергии)</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Регламент № 19.9.2, приложение 5.7.1</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lang w:val="en-US"/>
              </w:rPr>
              <w:t>xlsx</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АТС</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ЦФР</w:t>
            </w:r>
          </w:p>
        </w:tc>
        <w:tc>
          <w:tcPr>
            <w:tcW w:w="100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электронная почта (ASPMailer)</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1.3.6.1.4.1.18545.1.2.1.7</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Excel</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5 лет</w:t>
            </w:r>
          </w:p>
        </w:tc>
        <w:tc>
          <w:tcPr>
            <w:tcW w:w="850"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A771C4" w:rsidRDefault="00A771C4" w:rsidP="007C61C6">
            <w:pPr>
              <w:spacing w:after="0" w:line="240" w:lineRule="auto"/>
              <w:jc w:val="both"/>
              <w:rPr>
                <w:rFonts w:ascii="Arial" w:hAnsi="Arial" w:cs="Arial"/>
                <w:sz w:val="18"/>
                <w:szCs w:val="18"/>
              </w:rPr>
            </w:pPr>
          </w:p>
        </w:tc>
        <w:tc>
          <w:tcPr>
            <w:tcW w:w="851"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A771C4" w:rsidRDefault="00A771C4" w:rsidP="007C61C6">
            <w:pPr>
              <w:spacing w:after="0" w:line="240" w:lineRule="auto"/>
              <w:jc w:val="both"/>
              <w:rPr>
                <w:rFonts w:ascii="Arial" w:hAnsi="Arial" w:cs="Arial"/>
                <w:color w:val="000000"/>
                <w:sz w:val="18"/>
                <w:szCs w:val="18"/>
              </w:rPr>
            </w:pPr>
          </w:p>
        </w:tc>
      </w:tr>
      <w:tr w:rsidR="00A771C4" w:rsidTr="00404FDA">
        <w:trPr>
          <w:trHeight w:val="136"/>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URP_CFR_DR_BG_AGRM_REESTR</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 xml:space="preserve">Реестр соглашений о порядке расчетов по банковской гарантии </w:t>
            </w:r>
            <w:r w:rsidRPr="009B7E7A">
              <w:rPr>
                <w:rFonts w:ascii="Arial" w:hAnsi="Arial" w:cs="Arial"/>
                <w:color w:val="000000"/>
                <w:sz w:val="18"/>
                <w:szCs w:val="18"/>
                <w:highlight w:val="yellow"/>
              </w:rPr>
              <w:t>(по договорам оказания услуг по управлению изменением режима потребления электрической энергии)</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Регламент № 19.9.2, приложение 5.11</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lang w:val="en-US"/>
              </w:rPr>
              <w:t>xlsx</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АТС</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ЦФР</w:t>
            </w:r>
          </w:p>
        </w:tc>
        <w:tc>
          <w:tcPr>
            <w:tcW w:w="100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электронная почта (ASPMailer)</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1.3.6.1.4.1.18545.1.2.1.7</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Excel</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5 лет</w:t>
            </w:r>
          </w:p>
        </w:tc>
        <w:tc>
          <w:tcPr>
            <w:tcW w:w="850"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A771C4" w:rsidRDefault="00A771C4" w:rsidP="007C61C6">
            <w:pPr>
              <w:spacing w:after="0" w:line="240" w:lineRule="auto"/>
              <w:jc w:val="both"/>
              <w:rPr>
                <w:rFonts w:ascii="Arial" w:hAnsi="Arial" w:cs="Arial"/>
                <w:sz w:val="18"/>
                <w:szCs w:val="18"/>
              </w:rPr>
            </w:pPr>
          </w:p>
        </w:tc>
        <w:tc>
          <w:tcPr>
            <w:tcW w:w="851"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A771C4" w:rsidRDefault="00A771C4" w:rsidP="007C61C6">
            <w:pPr>
              <w:spacing w:after="0" w:line="240" w:lineRule="auto"/>
              <w:jc w:val="both"/>
              <w:rPr>
                <w:rFonts w:ascii="Arial" w:hAnsi="Arial" w:cs="Arial"/>
                <w:color w:val="000000"/>
                <w:sz w:val="18"/>
                <w:szCs w:val="18"/>
              </w:rPr>
            </w:pPr>
          </w:p>
        </w:tc>
      </w:tr>
      <w:tr w:rsidR="00A771C4" w:rsidTr="00404FDA">
        <w:trPr>
          <w:trHeight w:val="136"/>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rPr>
              <w:t>URP_CFR_DR_BG_AGR</w:t>
            </w:r>
            <w:r>
              <w:rPr>
                <w:rFonts w:ascii="Arial" w:hAnsi="Arial" w:cs="Arial"/>
                <w:color w:val="000000"/>
                <w:sz w:val="18"/>
                <w:szCs w:val="18"/>
                <w:lang w:val="en-US"/>
              </w:rPr>
              <w:lastRenderedPageBreak/>
              <w:t>M_CONCL_REESTR</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lastRenderedPageBreak/>
              <w:t xml:space="preserve">Реестр заключенных соглашений о порядке расчетов по банковской </w:t>
            </w:r>
            <w:r>
              <w:rPr>
                <w:rFonts w:ascii="Arial" w:hAnsi="Arial" w:cs="Arial"/>
                <w:color w:val="000000"/>
                <w:sz w:val="18"/>
                <w:szCs w:val="18"/>
              </w:rPr>
              <w:lastRenderedPageBreak/>
              <w:t xml:space="preserve">гарантии </w:t>
            </w:r>
            <w:r w:rsidRPr="009B7E7A">
              <w:rPr>
                <w:rFonts w:ascii="Arial" w:hAnsi="Arial" w:cs="Arial"/>
                <w:color w:val="000000"/>
                <w:sz w:val="18"/>
                <w:szCs w:val="18"/>
                <w:highlight w:val="yellow"/>
              </w:rPr>
              <w:t>(по договорам оказания услуг по управлению изменением режима потребления электрической энергии)</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lastRenderedPageBreak/>
              <w:t xml:space="preserve">Регламент № 19.9.2, </w:t>
            </w:r>
            <w:r>
              <w:rPr>
                <w:rFonts w:ascii="Arial" w:hAnsi="Arial" w:cs="Arial"/>
                <w:color w:val="000000"/>
                <w:sz w:val="18"/>
                <w:szCs w:val="18"/>
              </w:rPr>
              <w:lastRenderedPageBreak/>
              <w:t>приложение 5.11.1</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lang w:val="en-US"/>
              </w:rPr>
              <w:lastRenderedPageBreak/>
              <w:t>xlsx</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АТС</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ЦФР</w:t>
            </w:r>
          </w:p>
        </w:tc>
        <w:tc>
          <w:tcPr>
            <w:tcW w:w="100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 xml:space="preserve">электронная почта </w:t>
            </w:r>
            <w:r>
              <w:rPr>
                <w:rFonts w:ascii="Arial" w:hAnsi="Arial" w:cs="Arial"/>
                <w:color w:val="000000"/>
                <w:sz w:val="18"/>
                <w:szCs w:val="18"/>
              </w:rPr>
              <w:lastRenderedPageBreak/>
              <w:t>(ASPMailer)</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lastRenderedPageBreak/>
              <w:t>Нет</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1.3.6.1.4.1.18545.1.2.1.7</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Excel</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5 лет</w:t>
            </w:r>
          </w:p>
        </w:tc>
        <w:tc>
          <w:tcPr>
            <w:tcW w:w="850"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A771C4" w:rsidRDefault="00A771C4" w:rsidP="007C61C6">
            <w:pPr>
              <w:spacing w:after="0" w:line="240" w:lineRule="auto"/>
              <w:jc w:val="both"/>
              <w:rPr>
                <w:rFonts w:ascii="Arial" w:hAnsi="Arial" w:cs="Arial"/>
                <w:sz w:val="18"/>
                <w:szCs w:val="18"/>
              </w:rPr>
            </w:pPr>
          </w:p>
        </w:tc>
        <w:tc>
          <w:tcPr>
            <w:tcW w:w="851"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tcPr>
          <w:p w:rsidR="00A771C4" w:rsidRDefault="00A771C4" w:rsidP="007C61C6">
            <w:pPr>
              <w:spacing w:after="0" w:line="240" w:lineRule="auto"/>
              <w:jc w:val="both"/>
              <w:rPr>
                <w:rFonts w:ascii="Arial" w:hAnsi="Arial" w:cs="Arial"/>
                <w:color w:val="000000"/>
                <w:sz w:val="18"/>
                <w:szCs w:val="18"/>
              </w:rPr>
            </w:pPr>
          </w:p>
        </w:tc>
      </w:tr>
      <w:tr w:rsidR="00A771C4" w:rsidTr="00404FDA">
        <w:trPr>
          <w:trHeight w:val="136"/>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sz w:val="18"/>
                <w:szCs w:val="18"/>
                <w:lang w:val="en-US"/>
              </w:rPr>
              <w:t>URP_PART_DR_CRED_AGRM</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lang w:eastAsia="ru-RU"/>
              </w:rPr>
              <w:t>Соглашение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(аккредитив)</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lang w:eastAsia="ru-RU"/>
              </w:rPr>
              <w:t>Приложение № Д 23.3</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eastAsia="ru-RU"/>
              </w:rPr>
              <w:t>pdf</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 xml:space="preserve">АТС, Участник </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АТС, Участник,</w:t>
            </w:r>
          </w:p>
          <w:p w:rsidR="00A771C4" w:rsidRDefault="00A771C4" w:rsidP="007C61C6">
            <w:pPr>
              <w:spacing w:line="240" w:lineRule="auto"/>
              <w:jc w:val="center"/>
              <w:rPr>
                <w:rFonts w:ascii="Arial" w:hAnsi="Arial" w:cs="Arial"/>
                <w:color w:val="000000"/>
                <w:sz w:val="18"/>
                <w:szCs w:val="18"/>
              </w:rPr>
            </w:pPr>
            <w:r w:rsidRPr="009B7E7A">
              <w:rPr>
                <w:rFonts w:ascii="Arial" w:hAnsi="Arial" w:cs="Arial"/>
                <w:color w:val="000000"/>
                <w:sz w:val="18"/>
                <w:szCs w:val="18"/>
                <w:highlight w:val="yellow"/>
              </w:rPr>
              <w:t>ЦФР</w:t>
            </w:r>
          </w:p>
        </w:tc>
        <w:tc>
          <w:tcPr>
            <w:tcW w:w="100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sz w:val="18"/>
                <w:szCs w:val="18"/>
              </w:rPr>
              <w:t xml:space="preserve"> </w:t>
            </w:r>
            <w:r>
              <w:rPr>
                <w:rFonts w:ascii="Arial" w:hAnsi="Arial" w:cs="Arial"/>
                <w:color w:val="000000"/>
                <w:sz w:val="18"/>
                <w:szCs w:val="18"/>
              </w:rPr>
              <w:t>WEB-интерфейс</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sz w:val="18"/>
                <w:szCs w:val="18"/>
              </w:rPr>
              <w:t>1.3.6.1.4.1.18545.1.2.1.24</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lang w:val="en-US"/>
              </w:rPr>
              <w:t>Adobe Reader</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sz w:val="18"/>
                <w:szCs w:val="18"/>
              </w:rPr>
              <w:t>5 лет</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after="0" w:line="240" w:lineRule="auto"/>
              <w:jc w:val="both"/>
              <w:rPr>
                <w:rFonts w:ascii="Arial" w:hAnsi="Arial" w:cs="Arial"/>
                <w:sz w:val="18"/>
                <w:szCs w:val="18"/>
              </w:rPr>
            </w:pPr>
            <w:r>
              <w:rPr>
                <w:rFonts w:ascii="Arial" w:hAnsi="Arial" w:cs="Arial"/>
                <w:sz w:val="18"/>
                <w:szCs w:val="18"/>
              </w:rPr>
              <w:t>5 лет</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771C4" w:rsidRDefault="00A771C4" w:rsidP="007C61C6">
            <w:pPr>
              <w:spacing w:after="0" w:line="240" w:lineRule="auto"/>
              <w:jc w:val="both"/>
              <w:rPr>
                <w:rFonts w:ascii="Arial" w:hAnsi="Arial" w:cs="Arial"/>
                <w:color w:val="000000"/>
                <w:sz w:val="18"/>
                <w:szCs w:val="18"/>
              </w:rPr>
            </w:pPr>
          </w:p>
        </w:tc>
      </w:tr>
      <w:tr w:rsidR="00A771C4" w:rsidTr="00404FDA">
        <w:trPr>
          <w:trHeight w:val="136"/>
        </w:trPr>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sz w:val="18"/>
                <w:szCs w:val="18"/>
                <w:lang w:val="en-US"/>
              </w:rPr>
              <w:t>URP_PART_DR_BG_AGRM</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lang w:eastAsia="ru-RU"/>
              </w:rPr>
              <w:t>Соглашение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lang w:eastAsia="ru-RU"/>
              </w:rPr>
              <w:t>Приложение № Д 23.4</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lang w:val="en-US"/>
              </w:rPr>
            </w:pPr>
            <w:r>
              <w:rPr>
                <w:rFonts w:ascii="Arial" w:hAnsi="Arial" w:cs="Arial"/>
                <w:color w:val="000000"/>
                <w:sz w:val="18"/>
                <w:szCs w:val="18"/>
                <w:lang w:val="en-US" w:eastAsia="ru-RU"/>
              </w:rPr>
              <w:t>pdf</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АТС, Участник</w:t>
            </w:r>
          </w:p>
        </w:tc>
        <w:tc>
          <w:tcPr>
            <w:tcW w:w="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sz w:val="18"/>
                <w:szCs w:val="18"/>
              </w:rPr>
            </w:pPr>
            <w:r>
              <w:rPr>
                <w:rFonts w:ascii="Arial" w:hAnsi="Arial" w:cs="Arial"/>
                <w:sz w:val="18"/>
                <w:szCs w:val="18"/>
              </w:rPr>
              <w:t>АТС, Участник,</w:t>
            </w:r>
          </w:p>
          <w:p w:rsidR="00A771C4" w:rsidRDefault="00A771C4" w:rsidP="007C61C6">
            <w:pPr>
              <w:spacing w:line="240" w:lineRule="auto"/>
              <w:jc w:val="center"/>
              <w:rPr>
                <w:rFonts w:ascii="Arial" w:hAnsi="Arial" w:cs="Arial"/>
                <w:color w:val="000000"/>
                <w:sz w:val="18"/>
                <w:szCs w:val="18"/>
              </w:rPr>
            </w:pPr>
            <w:r w:rsidRPr="009B7E7A">
              <w:rPr>
                <w:rFonts w:ascii="Arial" w:hAnsi="Arial" w:cs="Arial"/>
                <w:color w:val="000000"/>
                <w:sz w:val="18"/>
                <w:szCs w:val="18"/>
                <w:highlight w:val="yellow"/>
              </w:rPr>
              <w:t>ЦФР</w:t>
            </w:r>
          </w:p>
        </w:tc>
        <w:tc>
          <w:tcPr>
            <w:tcW w:w="100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WEB-интерфейс</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rPr>
              <w:t>Нет</w:t>
            </w:r>
          </w:p>
        </w:tc>
        <w:tc>
          <w:tcPr>
            <w:tcW w:w="15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sz w:val="18"/>
                <w:szCs w:val="18"/>
              </w:rPr>
              <w:t>1.3.6.1.4.1.18545.1.2.1.24</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color w:val="000000"/>
                <w:sz w:val="18"/>
                <w:szCs w:val="18"/>
                <w:lang w:val="en-US"/>
              </w:rPr>
              <w:t>Adobe Reader</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line="240" w:lineRule="auto"/>
              <w:jc w:val="center"/>
              <w:rPr>
                <w:rFonts w:ascii="Arial" w:hAnsi="Arial" w:cs="Arial"/>
                <w:color w:val="000000"/>
                <w:sz w:val="18"/>
                <w:szCs w:val="18"/>
              </w:rPr>
            </w:pPr>
            <w:r>
              <w:rPr>
                <w:rFonts w:ascii="Arial" w:hAnsi="Arial" w:cs="Arial"/>
                <w:sz w:val="18"/>
                <w:szCs w:val="18"/>
              </w:rPr>
              <w:t>5 лет</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A771C4" w:rsidRDefault="00A771C4" w:rsidP="007C61C6">
            <w:pPr>
              <w:spacing w:after="0" w:line="240" w:lineRule="auto"/>
              <w:jc w:val="both"/>
              <w:rPr>
                <w:rFonts w:ascii="Arial" w:hAnsi="Arial" w:cs="Arial"/>
                <w:sz w:val="18"/>
                <w:szCs w:val="18"/>
              </w:rPr>
            </w:pPr>
            <w:r>
              <w:rPr>
                <w:rFonts w:ascii="Arial" w:hAnsi="Arial" w:cs="Arial"/>
                <w:sz w:val="18"/>
                <w:szCs w:val="18"/>
              </w:rPr>
              <w:t>5 лет</w:t>
            </w:r>
          </w:p>
        </w:tc>
        <w:tc>
          <w:tcPr>
            <w:tcW w:w="851"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tcPr>
          <w:p w:rsidR="00A771C4" w:rsidRDefault="00A771C4" w:rsidP="007C61C6">
            <w:pPr>
              <w:spacing w:after="0" w:line="240" w:lineRule="auto"/>
              <w:jc w:val="both"/>
              <w:rPr>
                <w:rFonts w:ascii="Arial" w:hAnsi="Arial" w:cs="Arial"/>
                <w:color w:val="000000"/>
                <w:sz w:val="18"/>
                <w:szCs w:val="18"/>
              </w:rPr>
            </w:pPr>
          </w:p>
        </w:tc>
      </w:tr>
    </w:tbl>
    <w:p w:rsidR="00C951A6" w:rsidRDefault="00C951A6" w:rsidP="002E78CE">
      <w:pPr>
        <w:rPr>
          <w:rFonts w:ascii="Garamond" w:hAnsi="Garamond"/>
          <w:b/>
          <w:bCs/>
          <w:sz w:val="24"/>
          <w:szCs w:val="24"/>
        </w:rPr>
      </w:pPr>
    </w:p>
    <w:p w:rsidR="002E78CE" w:rsidRPr="00D805E2" w:rsidRDefault="002E78CE" w:rsidP="002E78CE">
      <w:pPr>
        <w:rPr>
          <w:rFonts w:ascii="Garamond" w:eastAsiaTheme="minorHAnsi" w:hAnsi="Garamond"/>
          <w:b/>
          <w:bCs/>
          <w:sz w:val="24"/>
          <w:szCs w:val="24"/>
        </w:rPr>
      </w:pPr>
      <w:r w:rsidRPr="009B7E7A">
        <w:rPr>
          <w:rFonts w:ascii="Garamond" w:hAnsi="Garamond"/>
          <w:b/>
          <w:bCs/>
          <w:sz w:val="24"/>
          <w:szCs w:val="24"/>
        </w:rPr>
        <w:t xml:space="preserve">Добавить строки в </w:t>
      </w:r>
      <w:r w:rsidR="009B7E7A">
        <w:rPr>
          <w:rFonts w:ascii="Garamond" w:hAnsi="Garamond"/>
          <w:b/>
          <w:bCs/>
          <w:sz w:val="24"/>
          <w:szCs w:val="24"/>
        </w:rPr>
        <w:t>п</w:t>
      </w:r>
      <w:r w:rsidRPr="009B7E7A">
        <w:rPr>
          <w:rFonts w:ascii="Garamond" w:hAnsi="Garamond"/>
          <w:b/>
          <w:bCs/>
          <w:sz w:val="24"/>
          <w:szCs w:val="24"/>
        </w:rPr>
        <w:t>риложение 2</w:t>
      </w:r>
    </w:p>
    <w:tbl>
      <w:tblPr>
        <w:tblW w:w="15528" w:type="dxa"/>
        <w:tblInd w:w="-436" w:type="dxa"/>
        <w:shd w:val="clear" w:color="auto" w:fill="FFFFFF"/>
        <w:tblLayout w:type="fixed"/>
        <w:tblCellMar>
          <w:left w:w="0" w:type="dxa"/>
          <w:right w:w="0" w:type="dxa"/>
        </w:tblCellMar>
        <w:tblLook w:val="04A0" w:firstRow="1" w:lastRow="0" w:firstColumn="1" w:lastColumn="0" w:noHBand="0" w:noVBand="1"/>
      </w:tblPr>
      <w:tblGrid>
        <w:gridCol w:w="953"/>
        <w:gridCol w:w="2450"/>
        <w:gridCol w:w="948"/>
        <w:gridCol w:w="949"/>
        <w:gridCol w:w="815"/>
        <w:gridCol w:w="808"/>
        <w:gridCol w:w="958"/>
        <w:gridCol w:w="1192"/>
        <w:gridCol w:w="809"/>
        <w:gridCol w:w="2127"/>
        <w:gridCol w:w="1033"/>
        <w:gridCol w:w="851"/>
        <w:gridCol w:w="816"/>
        <w:gridCol w:w="819"/>
      </w:tblGrid>
      <w:tr w:rsidR="002E78CE" w:rsidRPr="00F81C37" w:rsidTr="00404FDA">
        <w:trPr>
          <w:trHeight w:val="1092"/>
        </w:trPr>
        <w:tc>
          <w:tcPr>
            <w:tcW w:w="953" w:type="dxa"/>
            <w:tcBorders>
              <w:top w:val="single" w:sz="8" w:space="0" w:color="000000"/>
              <w:left w:val="single" w:sz="8" w:space="0" w:color="000000"/>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color w:val="000000"/>
                <w:sz w:val="18"/>
                <w:szCs w:val="18"/>
              </w:rPr>
              <w:t>Код формы</w:t>
            </w:r>
          </w:p>
        </w:tc>
        <w:tc>
          <w:tcPr>
            <w:tcW w:w="2450"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color w:val="000000"/>
                <w:sz w:val="18"/>
                <w:szCs w:val="18"/>
              </w:rPr>
              <w:t>Наименование формы</w:t>
            </w:r>
          </w:p>
        </w:tc>
        <w:tc>
          <w:tcPr>
            <w:tcW w:w="948"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color w:val="000000"/>
                <w:sz w:val="18"/>
                <w:szCs w:val="18"/>
              </w:rPr>
              <w:t>Основание предоставления</w:t>
            </w:r>
          </w:p>
        </w:tc>
        <w:tc>
          <w:tcPr>
            <w:tcW w:w="949"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sz w:val="18"/>
                <w:szCs w:val="18"/>
              </w:rPr>
              <w:t>Формат</w:t>
            </w:r>
            <w:r w:rsidRPr="00F81C37">
              <w:rPr>
                <w:rFonts w:ascii="Arial" w:hAnsi="Arial" w:cs="Arial"/>
                <w:color w:val="000000"/>
                <w:sz w:val="18"/>
                <w:szCs w:val="18"/>
              </w:rPr>
              <w:t xml:space="preserve"> содержательной части</w:t>
            </w:r>
          </w:p>
        </w:tc>
        <w:tc>
          <w:tcPr>
            <w:tcW w:w="815"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color w:val="000000"/>
                <w:sz w:val="18"/>
                <w:szCs w:val="18"/>
              </w:rPr>
              <w:t>Отправитель</w:t>
            </w:r>
          </w:p>
        </w:tc>
        <w:tc>
          <w:tcPr>
            <w:tcW w:w="808"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color w:val="000000"/>
                <w:sz w:val="18"/>
                <w:szCs w:val="18"/>
              </w:rPr>
              <w:t>Получатель</w:t>
            </w:r>
          </w:p>
        </w:tc>
        <w:tc>
          <w:tcPr>
            <w:tcW w:w="958"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color w:val="000000"/>
                <w:sz w:val="18"/>
                <w:szCs w:val="18"/>
              </w:rPr>
              <w:t>Способ доставки</w:t>
            </w:r>
          </w:p>
        </w:tc>
        <w:tc>
          <w:tcPr>
            <w:tcW w:w="1192"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color w:val="000000"/>
                <w:sz w:val="18"/>
                <w:szCs w:val="18"/>
              </w:rPr>
              <w:t>Подтверждение получения документом-квитанцией</w:t>
            </w:r>
          </w:p>
        </w:tc>
        <w:tc>
          <w:tcPr>
            <w:tcW w:w="809"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color w:val="000000"/>
                <w:sz w:val="18"/>
                <w:szCs w:val="18"/>
              </w:rPr>
              <w:t>Необходимость шифрования</w:t>
            </w:r>
          </w:p>
        </w:tc>
        <w:tc>
          <w:tcPr>
            <w:tcW w:w="2127"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color w:val="000000"/>
                <w:sz w:val="18"/>
                <w:szCs w:val="18"/>
              </w:rPr>
              <w:t>Идентификатор (OID), определяющий требуемые для подписания ЭД полномочия представителя участника ЭДО</w:t>
            </w:r>
          </w:p>
        </w:tc>
        <w:tc>
          <w:tcPr>
            <w:tcW w:w="1033"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sz w:val="18"/>
                <w:szCs w:val="18"/>
              </w:rPr>
              <w:t>ПО для отображения и изготовления бумажных копий</w:t>
            </w:r>
          </w:p>
        </w:tc>
        <w:tc>
          <w:tcPr>
            <w:tcW w:w="85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color w:val="000000"/>
                <w:sz w:val="18"/>
                <w:szCs w:val="18"/>
              </w:rPr>
              <w:t>Срок хранения в архиве</w:t>
            </w:r>
          </w:p>
        </w:tc>
        <w:tc>
          <w:tcPr>
            <w:tcW w:w="816"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color w:val="000000"/>
                <w:sz w:val="18"/>
                <w:szCs w:val="18"/>
              </w:rPr>
              <w:t>Срок доступа через интерфейс сайта</w:t>
            </w:r>
          </w:p>
        </w:tc>
        <w:tc>
          <w:tcPr>
            <w:tcW w:w="819"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rsidR="002E78CE" w:rsidRPr="00F81C37" w:rsidRDefault="002E78CE" w:rsidP="00404FDA">
            <w:pPr>
              <w:spacing w:after="0" w:line="240" w:lineRule="auto"/>
              <w:jc w:val="center"/>
              <w:rPr>
                <w:rFonts w:ascii="Arial" w:hAnsi="Arial" w:cs="Arial"/>
                <w:color w:val="000000"/>
                <w:sz w:val="18"/>
                <w:szCs w:val="18"/>
              </w:rPr>
            </w:pPr>
            <w:r w:rsidRPr="00F81C37">
              <w:rPr>
                <w:rFonts w:ascii="Arial" w:hAnsi="Arial" w:cs="Arial"/>
                <w:color w:val="000000"/>
                <w:sz w:val="18"/>
                <w:szCs w:val="18"/>
              </w:rPr>
              <w:t>Примечания</w:t>
            </w:r>
          </w:p>
        </w:tc>
      </w:tr>
      <w:tr w:rsidR="00FD27B2" w:rsidRPr="002E78CE" w:rsidTr="00404FDA">
        <w:trPr>
          <w:trHeight w:val="136"/>
        </w:trPr>
        <w:tc>
          <w:tcPr>
            <w:tcW w:w="953" w:type="dxa"/>
            <w:tcBorders>
              <w:top w:val="nil"/>
              <w:left w:val="single" w:sz="8" w:space="0" w:color="000000"/>
              <w:bottom w:val="single" w:sz="4" w:space="0" w:color="auto"/>
              <w:right w:val="single" w:sz="8" w:space="0" w:color="000000"/>
            </w:tcBorders>
            <w:shd w:val="clear" w:color="auto" w:fill="FFFFFF"/>
            <w:tcMar>
              <w:top w:w="0" w:type="dxa"/>
              <w:left w:w="108" w:type="dxa"/>
              <w:bottom w:w="0" w:type="dxa"/>
              <w:right w:w="108" w:type="dxa"/>
            </w:tcMar>
            <w:vAlign w:val="center"/>
          </w:tcPr>
          <w:p w:rsidR="002E78CE" w:rsidRPr="00FD27B2" w:rsidRDefault="002E78CE" w:rsidP="00404FDA">
            <w:pPr>
              <w:spacing w:after="0" w:line="240" w:lineRule="auto"/>
              <w:ind w:right="-83"/>
              <w:jc w:val="center"/>
              <w:rPr>
                <w:rFonts w:ascii="Arial" w:hAnsi="Arial" w:cs="Arial"/>
                <w:color w:val="000000"/>
                <w:sz w:val="18"/>
                <w:szCs w:val="18"/>
                <w:lang w:val="en-US" w:eastAsia="ru-RU"/>
              </w:rPr>
            </w:pPr>
            <w:r w:rsidRPr="00FD27B2">
              <w:rPr>
                <w:rFonts w:ascii="Arial" w:hAnsi="Arial" w:cs="Arial"/>
                <w:sz w:val="18"/>
                <w:szCs w:val="18"/>
                <w:lang w:val="en-US"/>
              </w:rPr>
              <w:t>CFR_ATS_URP_ REESTR_AGD</w:t>
            </w:r>
          </w:p>
        </w:tc>
        <w:tc>
          <w:tcPr>
            <w:tcW w:w="2450"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2E78CE" w:rsidRPr="00FD27B2" w:rsidRDefault="002E78CE" w:rsidP="00404FDA">
            <w:pPr>
              <w:spacing w:after="0" w:line="240" w:lineRule="auto"/>
              <w:jc w:val="center"/>
              <w:rPr>
                <w:rFonts w:ascii="Arial" w:hAnsi="Arial" w:cs="Arial"/>
                <w:sz w:val="18"/>
                <w:szCs w:val="18"/>
              </w:rPr>
            </w:pPr>
            <w:r w:rsidRPr="00FD27B2">
              <w:rPr>
                <w:rFonts w:ascii="Arial" w:hAnsi="Arial" w:cs="Arial"/>
                <w:sz w:val="18"/>
                <w:szCs w:val="18"/>
              </w:rPr>
              <w:t>Реестр агентских договоров по организации расчетов в рамках обеспечения исполнения обязательств по договорам на оптовом рынке электрической энергии и мощности</w:t>
            </w:r>
          </w:p>
        </w:tc>
        <w:tc>
          <w:tcPr>
            <w:tcW w:w="948"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2E78CE" w:rsidRPr="00FD27B2" w:rsidRDefault="002E78CE" w:rsidP="00C951A6">
            <w:pPr>
              <w:spacing w:after="0" w:line="240" w:lineRule="auto"/>
              <w:jc w:val="center"/>
              <w:rPr>
                <w:rFonts w:ascii="Arial" w:hAnsi="Arial" w:cs="Arial"/>
                <w:color w:val="000000"/>
                <w:sz w:val="18"/>
                <w:szCs w:val="18"/>
                <w:lang w:eastAsia="ru-RU"/>
              </w:rPr>
            </w:pPr>
            <w:r w:rsidRPr="00FD27B2">
              <w:rPr>
                <w:rFonts w:ascii="Arial" w:hAnsi="Arial" w:cs="Arial"/>
                <w:sz w:val="18"/>
                <w:szCs w:val="18"/>
              </w:rPr>
              <w:t xml:space="preserve">Регламент </w:t>
            </w:r>
            <w:r w:rsidR="00C951A6">
              <w:rPr>
                <w:rFonts w:ascii="Arial" w:hAnsi="Arial" w:cs="Arial"/>
                <w:sz w:val="18"/>
                <w:szCs w:val="18"/>
              </w:rPr>
              <w:t xml:space="preserve">№ </w:t>
            </w:r>
            <w:r w:rsidRPr="00FD27B2">
              <w:rPr>
                <w:rFonts w:ascii="Arial" w:hAnsi="Arial" w:cs="Arial"/>
                <w:sz w:val="18"/>
                <w:szCs w:val="18"/>
              </w:rPr>
              <w:t>19.9.2</w:t>
            </w:r>
            <w:r w:rsidR="00404FDA">
              <w:rPr>
                <w:rFonts w:ascii="Arial" w:hAnsi="Arial" w:cs="Arial"/>
                <w:sz w:val="18"/>
                <w:szCs w:val="18"/>
              </w:rPr>
              <w:t>,</w:t>
            </w:r>
            <w:r w:rsidR="00C951A6">
              <w:rPr>
                <w:rFonts w:ascii="Arial" w:hAnsi="Arial" w:cs="Arial"/>
                <w:sz w:val="18"/>
                <w:szCs w:val="18"/>
              </w:rPr>
              <w:t xml:space="preserve"> </w:t>
            </w:r>
            <w:r w:rsidRPr="00FD27B2">
              <w:rPr>
                <w:rFonts w:ascii="Arial" w:hAnsi="Arial" w:cs="Arial"/>
                <w:sz w:val="18"/>
                <w:szCs w:val="18"/>
              </w:rPr>
              <w:t xml:space="preserve">п. 4.3, приложение </w:t>
            </w:r>
            <w:r w:rsidR="00FD27B2">
              <w:rPr>
                <w:rFonts w:ascii="Arial" w:hAnsi="Arial" w:cs="Arial"/>
                <w:sz w:val="18"/>
                <w:szCs w:val="18"/>
              </w:rPr>
              <w:t>5.4</w:t>
            </w:r>
          </w:p>
        </w:tc>
        <w:tc>
          <w:tcPr>
            <w:tcW w:w="94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2E78CE" w:rsidRPr="00FD27B2" w:rsidRDefault="00404FDA" w:rsidP="00404FDA">
            <w:pPr>
              <w:spacing w:after="0" w:line="240" w:lineRule="auto"/>
              <w:jc w:val="center"/>
              <w:rPr>
                <w:rFonts w:ascii="Arial" w:hAnsi="Arial" w:cs="Arial"/>
                <w:color w:val="000000"/>
                <w:sz w:val="18"/>
                <w:szCs w:val="18"/>
                <w:lang w:eastAsia="ru-RU"/>
              </w:rPr>
            </w:pPr>
            <w:r w:rsidRPr="00FD27B2">
              <w:rPr>
                <w:rFonts w:ascii="Arial" w:hAnsi="Arial" w:cs="Arial"/>
                <w:sz w:val="18"/>
                <w:szCs w:val="18"/>
                <w:lang w:val="en-US"/>
              </w:rPr>
              <w:t>xml</w:t>
            </w:r>
          </w:p>
        </w:tc>
        <w:tc>
          <w:tcPr>
            <w:tcW w:w="815"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2E78CE" w:rsidRPr="00FD27B2" w:rsidRDefault="002E78CE" w:rsidP="00404FDA">
            <w:pPr>
              <w:spacing w:after="0" w:line="240" w:lineRule="auto"/>
              <w:jc w:val="center"/>
              <w:rPr>
                <w:rFonts w:ascii="Arial" w:hAnsi="Arial" w:cs="Arial"/>
                <w:color w:val="000000"/>
                <w:sz w:val="18"/>
                <w:szCs w:val="18"/>
              </w:rPr>
            </w:pPr>
            <w:r w:rsidRPr="00FD27B2">
              <w:rPr>
                <w:rFonts w:ascii="Arial" w:hAnsi="Arial" w:cs="Arial"/>
                <w:sz w:val="18"/>
                <w:szCs w:val="18"/>
              </w:rPr>
              <w:t>ЦФР</w:t>
            </w:r>
          </w:p>
        </w:tc>
        <w:tc>
          <w:tcPr>
            <w:tcW w:w="808"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2E78CE" w:rsidRPr="00FD27B2" w:rsidRDefault="002E78CE" w:rsidP="00404FDA">
            <w:pPr>
              <w:spacing w:after="0" w:line="240" w:lineRule="auto"/>
              <w:jc w:val="center"/>
              <w:rPr>
                <w:rFonts w:ascii="Arial" w:hAnsi="Arial" w:cs="Arial"/>
                <w:color w:val="000000"/>
                <w:sz w:val="18"/>
                <w:szCs w:val="18"/>
              </w:rPr>
            </w:pPr>
            <w:r w:rsidRPr="00FD27B2">
              <w:rPr>
                <w:rFonts w:ascii="Arial" w:hAnsi="Arial" w:cs="Arial"/>
                <w:sz w:val="18"/>
                <w:szCs w:val="18"/>
              </w:rPr>
              <w:t>АТС</w:t>
            </w:r>
          </w:p>
        </w:tc>
        <w:tc>
          <w:tcPr>
            <w:tcW w:w="958"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2E78CE" w:rsidRPr="00FD27B2" w:rsidRDefault="002E78CE" w:rsidP="00404FDA">
            <w:pPr>
              <w:spacing w:after="0" w:line="240" w:lineRule="auto"/>
              <w:jc w:val="center"/>
              <w:rPr>
                <w:rFonts w:ascii="Arial" w:hAnsi="Arial" w:cs="Arial"/>
                <w:color w:val="000000"/>
                <w:sz w:val="18"/>
                <w:szCs w:val="18"/>
                <w:lang w:eastAsia="ru-RU"/>
              </w:rPr>
            </w:pPr>
            <w:r w:rsidRPr="00FD27B2">
              <w:rPr>
                <w:rFonts w:ascii="Arial" w:hAnsi="Arial" w:cs="Arial"/>
                <w:sz w:val="18"/>
                <w:szCs w:val="18"/>
              </w:rPr>
              <w:t>электронная почта (ASPMailer)</w:t>
            </w:r>
          </w:p>
        </w:tc>
        <w:tc>
          <w:tcPr>
            <w:tcW w:w="1192"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2E78CE" w:rsidRPr="00FD27B2" w:rsidRDefault="00404FDA" w:rsidP="00404FDA">
            <w:pPr>
              <w:spacing w:after="0" w:line="240" w:lineRule="auto"/>
              <w:jc w:val="center"/>
              <w:rPr>
                <w:rFonts w:ascii="Arial" w:hAnsi="Arial" w:cs="Arial"/>
                <w:color w:val="000000"/>
                <w:sz w:val="18"/>
                <w:szCs w:val="18"/>
              </w:rPr>
            </w:pPr>
            <w:r>
              <w:rPr>
                <w:rFonts w:ascii="Arial" w:hAnsi="Arial" w:cs="Arial"/>
                <w:sz w:val="18"/>
                <w:szCs w:val="18"/>
              </w:rPr>
              <w:t>Н</w:t>
            </w:r>
            <w:r w:rsidR="002E78CE" w:rsidRPr="00FD27B2">
              <w:rPr>
                <w:rFonts w:ascii="Arial" w:hAnsi="Arial" w:cs="Arial"/>
                <w:sz w:val="18"/>
                <w:szCs w:val="18"/>
              </w:rPr>
              <w:t>ет</w:t>
            </w:r>
          </w:p>
        </w:tc>
        <w:tc>
          <w:tcPr>
            <w:tcW w:w="80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2E78CE" w:rsidRPr="00FD27B2" w:rsidRDefault="00404FDA" w:rsidP="00404FDA">
            <w:pPr>
              <w:spacing w:after="0" w:line="240" w:lineRule="auto"/>
              <w:jc w:val="center"/>
              <w:rPr>
                <w:rFonts w:ascii="Arial" w:hAnsi="Arial" w:cs="Arial"/>
                <w:color w:val="000000"/>
                <w:sz w:val="18"/>
                <w:szCs w:val="18"/>
              </w:rPr>
            </w:pPr>
            <w:r>
              <w:rPr>
                <w:rFonts w:ascii="Arial" w:hAnsi="Arial" w:cs="Arial"/>
                <w:sz w:val="18"/>
                <w:szCs w:val="18"/>
              </w:rPr>
              <w:t>Н</w:t>
            </w:r>
            <w:r w:rsidR="002E78CE" w:rsidRPr="00FD27B2">
              <w:rPr>
                <w:rFonts w:ascii="Arial" w:hAnsi="Arial" w:cs="Arial"/>
                <w:sz w:val="18"/>
                <w:szCs w:val="18"/>
              </w:rPr>
              <w:t>ет</w:t>
            </w:r>
          </w:p>
        </w:tc>
        <w:tc>
          <w:tcPr>
            <w:tcW w:w="2127"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2E78CE" w:rsidRPr="00FD27B2" w:rsidRDefault="002E78CE" w:rsidP="00404FDA">
            <w:pPr>
              <w:spacing w:after="0" w:line="240" w:lineRule="auto"/>
              <w:jc w:val="center"/>
              <w:rPr>
                <w:rFonts w:ascii="Arial" w:hAnsi="Arial" w:cs="Arial"/>
                <w:color w:val="000000"/>
                <w:sz w:val="18"/>
                <w:szCs w:val="18"/>
                <w:lang w:eastAsia="ru-RU"/>
              </w:rPr>
            </w:pPr>
            <w:r w:rsidRPr="00FD27B2">
              <w:rPr>
                <w:rFonts w:ascii="Arial" w:hAnsi="Arial" w:cs="Arial"/>
                <w:sz w:val="18"/>
                <w:szCs w:val="18"/>
              </w:rPr>
              <w:t>1.3.6.1.4.1.18545.1.2.1.7</w:t>
            </w:r>
          </w:p>
        </w:tc>
        <w:tc>
          <w:tcPr>
            <w:tcW w:w="1033"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2E78CE" w:rsidRPr="00FD27B2" w:rsidRDefault="002E78CE" w:rsidP="00404FDA">
            <w:pPr>
              <w:spacing w:after="0" w:line="240" w:lineRule="auto"/>
              <w:jc w:val="center"/>
              <w:rPr>
                <w:rFonts w:ascii="Arial" w:hAnsi="Arial" w:cs="Arial"/>
                <w:color w:val="000000"/>
                <w:sz w:val="18"/>
                <w:szCs w:val="18"/>
                <w:lang w:eastAsia="ru-RU"/>
              </w:rPr>
            </w:pPr>
            <w:r w:rsidRPr="00FD27B2">
              <w:rPr>
                <w:rFonts w:ascii="Arial" w:hAnsi="Arial" w:cs="Arial"/>
                <w:sz w:val="18"/>
                <w:szCs w:val="18"/>
              </w:rPr>
              <w:t>Блокнот</w:t>
            </w:r>
          </w:p>
        </w:tc>
        <w:tc>
          <w:tcPr>
            <w:tcW w:w="851"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2E78CE" w:rsidRPr="00FD27B2" w:rsidRDefault="002E78CE" w:rsidP="00404FDA">
            <w:pPr>
              <w:spacing w:after="0" w:line="240" w:lineRule="auto"/>
              <w:jc w:val="center"/>
              <w:rPr>
                <w:rFonts w:ascii="Arial" w:hAnsi="Arial" w:cs="Arial"/>
                <w:color w:val="000000"/>
                <w:sz w:val="18"/>
                <w:szCs w:val="18"/>
                <w:lang w:eastAsia="ru-RU"/>
              </w:rPr>
            </w:pPr>
            <w:r w:rsidRPr="00FD27B2">
              <w:rPr>
                <w:rFonts w:ascii="Arial" w:hAnsi="Arial" w:cs="Arial"/>
                <w:sz w:val="18"/>
                <w:szCs w:val="18"/>
              </w:rPr>
              <w:t>5 лет</w:t>
            </w:r>
          </w:p>
        </w:tc>
        <w:tc>
          <w:tcPr>
            <w:tcW w:w="816"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vAlign w:val="center"/>
          </w:tcPr>
          <w:p w:rsidR="002E78CE" w:rsidRPr="00FD4841" w:rsidRDefault="002E78CE" w:rsidP="00404FDA">
            <w:pPr>
              <w:spacing w:after="0" w:line="240" w:lineRule="auto"/>
              <w:jc w:val="center"/>
              <w:rPr>
                <w:rFonts w:ascii="Arial" w:hAnsi="Arial" w:cs="Arial"/>
                <w:color w:val="000000"/>
                <w:sz w:val="18"/>
                <w:szCs w:val="18"/>
              </w:rPr>
            </w:pPr>
          </w:p>
        </w:tc>
        <w:tc>
          <w:tcPr>
            <w:tcW w:w="819" w:type="dxa"/>
            <w:tcBorders>
              <w:top w:val="nil"/>
              <w:left w:val="nil"/>
              <w:bottom w:val="single" w:sz="4" w:space="0" w:color="auto"/>
              <w:right w:val="single" w:sz="8" w:space="0" w:color="000000"/>
            </w:tcBorders>
            <w:shd w:val="clear" w:color="auto" w:fill="FFFFFF"/>
            <w:tcMar>
              <w:top w:w="0" w:type="dxa"/>
              <w:left w:w="108" w:type="dxa"/>
              <w:bottom w:w="0" w:type="dxa"/>
              <w:right w:w="108" w:type="dxa"/>
            </w:tcMar>
          </w:tcPr>
          <w:p w:rsidR="002E78CE" w:rsidRPr="002E78CE" w:rsidRDefault="002E78CE" w:rsidP="00404FDA">
            <w:pPr>
              <w:spacing w:after="0" w:line="240" w:lineRule="auto"/>
              <w:jc w:val="both"/>
              <w:rPr>
                <w:rFonts w:ascii="Arial" w:hAnsi="Arial" w:cs="Arial"/>
                <w:color w:val="000000"/>
                <w:sz w:val="18"/>
                <w:szCs w:val="18"/>
              </w:rPr>
            </w:pPr>
          </w:p>
        </w:tc>
      </w:tr>
      <w:tr w:rsidR="00FD27B2" w:rsidRPr="002E78CE" w:rsidTr="00404FDA">
        <w:trPr>
          <w:trHeight w:val="136"/>
        </w:trPr>
        <w:tc>
          <w:tcPr>
            <w:tcW w:w="9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743F0C" w:rsidRDefault="00FD27B2" w:rsidP="00404FDA">
            <w:pPr>
              <w:spacing w:after="0" w:line="240" w:lineRule="auto"/>
              <w:jc w:val="center"/>
              <w:rPr>
                <w:rFonts w:ascii="Arial" w:hAnsi="Arial" w:cs="Arial"/>
                <w:color w:val="000000"/>
                <w:sz w:val="18"/>
                <w:szCs w:val="18"/>
                <w:lang w:val="en-US"/>
              </w:rPr>
            </w:pPr>
            <w:r w:rsidRPr="00743F0C">
              <w:rPr>
                <w:rFonts w:ascii="Arial" w:hAnsi="Arial" w:cs="Arial"/>
                <w:color w:val="000000"/>
                <w:sz w:val="18"/>
                <w:szCs w:val="18"/>
                <w:lang w:val="en-US"/>
              </w:rPr>
              <w:lastRenderedPageBreak/>
              <w:t>URP_PART_DR_CHANGE_NOTICE</w:t>
            </w:r>
          </w:p>
        </w:tc>
        <w:tc>
          <w:tcPr>
            <w:tcW w:w="24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152F12" w:rsidRDefault="00FD27B2" w:rsidP="00404FDA">
            <w:pPr>
              <w:spacing w:after="0" w:line="240" w:lineRule="auto"/>
              <w:jc w:val="center"/>
              <w:rPr>
                <w:rFonts w:ascii="Arial" w:hAnsi="Arial" w:cs="Arial"/>
                <w:color w:val="000000"/>
                <w:sz w:val="18"/>
                <w:szCs w:val="18"/>
                <w:lang w:val="x-none"/>
              </w:rPr>
            </w:pPr>
            <w:r w:rsidRPr="00152F12">
              <w:rPr>
                <w:rFonts w:ascii="Arial" w:hAnsi="Arial" w:cs="Arial"/>
                <w:color w:val="000000"/>
                <w:sz w:val="18"/>
                <w:szCs w:val="18"/>
              </w:rPr>
              <w:t>Уведомлени</w:t>
            </w:r>
            <w:r>
              <w:rPr>
                <w:rFonts w:ascii="Arial" w:hAnsi="Arial" w:cs="Arial"/>
                <w:color w:val="000000"/>
                <w:sz w:val="18"/>
                <w:szCs w:val="18"/>
              </w:rPr>
              <w:t>е</w:t>
            </w:r>
            <w:r w:rsidRPr="00152F12">
              <w:rPr>
                <w:rFonts w:ascii="Arial" w:hAnsi="Arial" w:cs="Arial"/>
                <w:color w:val="000000"/>
                <w:sz w:val="18"/>
                <w:szCs w:val="18"/>
              </w:rPr>
              <w:t xml:space="preserve"> о внесении изменений </w:t>
            </w:r>
            <w:r>
              <w:rPr>
                <w:rFonts w:ascii="Arial" w:hAnsi="Arial" w:cs="Arial"/>
                <w:color w:val="000000"/>
                <w:sz w:val="18"/>
                <w:szCs w:val="18"/>
              </w:rPr>
              <w:t>(</w:t>
            </w:r>
            <w:r w:rsidRPr="00152F12">
              <w:rPr>
                <w:rFonts w:ascii="Arial" w:hAnsi="Arial" w:cs="Arial"/>
                <w:color w:val="000000"/>
                <w:sz w:val="18"/>
                <w:szCs w:val="18"/>
              </w:rPr>
              <w:t>дополнений</w:t>
            </w:r>
            <w:r>
              <w:rPr>
                <w:rFonts w:ascii="Arial" w:hAnsi="Arial" w:cs="Arial"/>
                <w:color w:val="000000"/>
                <w:sz w:val="18"/>
                <w:szCs w:val="18"/>
              </w:rPr>
              <w:t>)</w:t>
            </w:r>
            <w:r w:rsidRPr="00152F12">
              <w:rPr>
                <w:rFonts w:ascii="Arial" w:hAnsi="Arial" w:cs="Arial"/>
                <w:color w:val="000000"/>
                <w:sz w:val="18"/>
                <w:szCs w:val="18"/>
              </w:rPr>
              <w:t xml:space="preserve"> в </w:t>
            </w:r>
            <w:r>
              <w:rPr>
                <w:rFonts w:ascii="Arial" w:hAnsi="Arial" w:cs="Arial"/>
                <w:color w:val="000000"/>
                <w:sz w:val="18"/>
                <w:szCs w:val="18"/>
              </w:rPr>
              <w:t>договоры УИРП</w:t>
            </w:r>
          </w:p>
        </w:tc>
        <w:tc>
          <w:tcPr>
            <w:tcW w:w="9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152F12" w:rsidRDefault="00FD27B2" w:rsidP="00404FDA">
            <w:pPr>
              <w:spacing w:after="0" w:line="240" w:lineRule="auto"/>
              <w:jc w:val="center"/>
              <w:rPr>
                <w:rFonts w:ascii="Arial" w:hAnsi="Arial" w:cs="Arial"/>
                <w:color w:val="000000"/>
                <w:sz w:val="18"/>
                <w:szCs w:val="18"/>
                <w:lang w:val="x-none"/>
              </w:rPr>
            </w:pPr>
            <w:r w:rsidRPr="00BE64E4">
              <w:rPr>
                <w:rFonts w:ascii="Arial" w:hAnsi="Arial" w:cs="Arial"/>
                <w:color w:val="000000"/>
                <w:sz w:val="18"/>
                <w:szCs w:val="18"/>
                <w:lang w:eastAsia="ru-RU"/>
              </w:rPr>
              <w:t>Приложение № Д 23.3</w:t>
            </w:r>
            <w:r w:rsidR="00404FDA">
              <w:rPr>
                <w:rFonts w:ascii="Arial" w:hAnsi="Arial" w:cs="Arial"/>
                <w:color w:val="000000"/>
                <w:sz w:val="18"/>
                <w:szCs w:val="18"/>
                <w:lang w:eastAsia="ru-RU"/>
              </w:rPr>
              <w:t>,</w:t>
            </w:r>
            <w:r>
              <w:rPr>
                <w:rFonts w:ascii="Arial" w:hAnsi="Arial" w:cs="Arial"/>
                <w:color w:val="000000"/>
                <w:sz w:val="18"/>
                <w:szCs w:val="18"/>
                <w:lang w:eastAsia="ru-RU"/>
              </w:rPr>
              <w:t xml:space="preserve"> п. 8.3</w:t>
            </w:r>
          </w:p>
        </w:tc>
        <w:tc>
          <w:tcPr>
            <w:tcW w:w="94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sz w:val="18"/>
                <w:szCs w:val="18"/>
              </w:rPr>
            </w:pPr>
            <w:r w:rsidRPr="00343EBA">
              <w:rPr>
                <w:rFonts w:ascii="Arial" w:hAnsi="Arial" w:cs="Arial"/>
                <w:sz w:val="18"/>
                <w:szCs w:val="18"/>
              </w:rPr>
              <w:t>docx</w:t>
            </w:r>
          </w:p>
        </w:tc>
        <w:tc>
          <w:tcPr>
            <w:tcW w:w="8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343EBA" w:rsidRDefault="00FD27B2" w:rsidP="00404FDA">
            <w:pPr>
              <w:spacing w:after="0" w:line="240" w:lineRule="auto"/>
              <w:jc w:val="center"/>
              <w:rPr>
                <w:rFonts w:ascii="Arial" w:hAnsi="Arial" w:cs="Arial"/>
                <w:color w:val="000000"/>
                <w:sz w:val="18"/>
                <w:szCs w:val="18"/>
                <w:lang w:eastAsia="ru-RU"/>
              </w:rPr>
            </w:pPr>
            <w:r w:rsidRPr="00343EBA">
              <w:rPr>
                <w:rFonts w:ascii="Arial" w:hAnsi="Arial" w:cs="Arial"/>
                <w:color w:val="000000"/>
                <w:sz w:val="18"/>
                <w:szCs w:val="18"/>
                <w:lang w:eastAsia="ru-RU"/>
              </w:rPr>
              <w:t>АТС</w:t>
            </w:r>
          </w:p>
        </w:tc>
        <w:tc>
          <w:tcPr>
            <w:tcW w:w="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343EBA" w:rsidRDefault="00FD27B2" w:rsidP="00404FDA">
            <w:pPr>
              <w:spacing w:after="0" w:line="240" w:lineRule="auto"/>
              <w:jc w:val="center"/>
              <w:rPr>
                <w:rFonts w:ascii="Arial" w:hAnsi="Arial" w:cs="Arial"/>
                <w:color w:val="000000"/>
                <w:sz w:val="18"/>
                <w:szCs w:val="18"/>
                <w:lang w:eastAsia="ru-RU"/>
              </w:rPr>
            </w:pPr>
            <w:r w:rsidRPr="00343EBA">
              <w:rPr>
                <w:rFonts w:ascii="Arial" w:hAnsi="Arial" w:cs="Arial"/>
                <w:color w:val="000000"/>
                <w:sz w:val="18"/>
                <w:szCs w:val="18"/>
                <w:lang w:eastAsia="ru-RU"/>
              </w:rPr>
              <w:t>Участник</w:t>
            </w:r>
          </w:p>
        </w:tc>
        <w:tc>
          <w:tcPr>
            <w:tcW w:w="95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343EBA" w:rsidRDefault="00FD27B2" w:rsidP="00404FDA">
            <w:pPr>
              <w:spacing w:after="0" w:line="240" w:lineRule="auto"/>
              <w:jc w:val="center"/>
              <w:rPr>
                <w:rFonts w:ascii="Arial" w:hAnsi="Arial" w:cs="Arial"/>
                <w:color w:val="000000"/>
                <w:sz w:val="18"/>
                <w:szCs w:val="18"/>
                <w:lang w:eastAsia="ru-RU"/>
              </w:rPr>
            </w:pPr>
            <w:r w:rsidRPr="00343EBA">
              <w:rPr>
                <w:rFonts w:ascii="Arial" w:hAnsi="Arial" w:cs="Arial"/>
                <w:color w:val="000000"/>
                <w:sz w:val="18"/>
                <w:szCs w:val="18"/>
                <w:lang w:eastAsia="ru-RU"/>
              </w:rPr>
              <w:t>сайт, криптораздел участника</w:t>
            </w:r>
          </w:p>
        </w:tc>
        <w:tc>
          <w:tcPr>
            <w:tcW w:w="1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343EBA" w:rsidRDefault="00FD27B2" w:rsidP="00404FDA">
            <w:pPr>
              <w:spacing w:after="0" w:line="240" w:lineRule="auto"/>
              <w:jc w:val="center"/>
              <w:rPr>
                <w:rFonts w:ascii="Arial" w:hAnsi="Arial" w:cs="Arial"/>
                <w:color w:val="000000"/>
                <w:sz w:val="18"/>
                <w:szCs w:val="18"/>
                <w:lang w:eastAsia="ru-RU"/>
              </w:rPr>
            </w:pPr>
            <w:r w:rsidRPr="00343EBA">
              <w:rPr>
                <w:rFonts w:ascii="Arial" w:hAnsi="Arial" w:cs="Arial"/>
                <w:color w:val="000000"/>
                <w:sz w:val="18"/>
                <w:szCs w:val="18"/>
                <w:lang w:eastAsia="ru-RU"/>
              </w:rPr>
              <w:t>Нет</w:t>
            </w:r>
          </w:p>
        </w:tc>
        <w:tc>
          <w:tcPr>
            <w:tcW w:w="8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343EBA" w:rsidRDefault="00FD27B2" w:rsidP="00404FDA">
            <w:pPr>
              <w:spacing w:after="0" w:line="240" w:lineRule="auto"/>
              <w:jc w:val="center"/>
              <w:rPr>
                <w:rFonts w:ascii="Arial" w:hAnsi="Arial" w:cs="Arial"/>
                <w:color w:val="000000"/>
                <w:sz w:val="18"/>
                <w:szCs w:val="18"/>
                <w:lang w:eastAsia="ru-RU"/>
              </w:rPr>
            </w:pPr>
            <w:r w:rsidRPr="00343EBA">
              <w:rPr>
                <w:rFonts w:ascii="Arial" w:hAnsi="Arial" w:cs="Arial"/>
                <w:color w:val="000000"/>
                <w:sz w:val="18"/>
                <w:szCs w:val="18"/>
                <w:lang w:eastAsia="ru-RU"/>
              </w:rPr>
              <w:t>Нет</w:t>
            </w:r>
          </w:p>
        </w:tc>
        <w:tc>
          <w:tcPr>
            <w:tcW w:w="21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343EBA" w:rsidRDefault="00FD27B2" w:rsidP="00404FDA">
            <w:pPr>
              <w:spacing w:after="0" w:line="240" w:lineRule="auto"/>
              <w:jc w:val="center"/>
              <w:rPr>
                <w:rFonts w:ascii="Arial" w:hAnsi="Arial" w:cs="Arial"/>
                <w:color w:val="000000"/>
                <w:sz w:val="18"/>
                <w:szCs w:val="18"/>
                <w:lang w:eastAsia="ru-RU"/>
              </w:rPr>
            </w:pPr>
            <w:r w:rsidRPr="00343EBA">
              <w:rPr>
                <w:rFonts w:ascii="Arial" w:hAnsi="Arial" w:cs="Arial"/>
                <w:color w:val="000000"/>
                <w:sz w:val="18"/>
                <w:szCs w:val="18"/>
                <w:lang w:eastAsia="ru-RU"/>
              </w:rPr>
              <w:t>1.3.6.1.4.1.18545.1.2.1.7</w:t>
            </w:r>
          </w:p>
        </w:tc>
        <w:tc>
          <w:tcPr>
            <w:tcW w:w="10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343EBA" w:rsidRDefault="00FD27B2" w:rsidP="00404FDA">
            <w:pPr>
              <w:spacing w:after="0" w:line="240" w:lineRule="auto"/>
              <w:jc w:val="center"/>
              <w:rPr>
                <w:rFonts w:ascii="Arial" w:hAnsi="Arial" w:cs="Arial"/>
                <w:color w:val="000000"/>
                <w:sz w:val="18"/>
                <w:szCs w:val="18"/>
                <w:lang w:eastAsia="ru-RU"/>
              </w:rPr>
            </w:pPr>
            <w:r w:rsidRPr="00343EBA">
              <w:rPr>
                <w:rFonts w:ascii="Arial" w:hAnsi="Arial" w:cs="Arial"/>
                <w:color w:val="000000"/>
                <w:sz w:val="18"/>
                <w:szCs w:val="18"/>
                <w:lang w:eastAsia="ru-RU"/>
              </w:rPr>
              <w:t>Word</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343EBA" w:rsidRDefault="00FD27B2" w:rsidP="00404FDA">
            <w:pPr>
              <w:spacing w:after="0" w:line="240" w:lineRule="auto"/>
              <w:jc w:val="center"/>
              <w:rPr>
                <w:rFonts w:ascii="Arial" w:hAnsi="Arial" w:cs="Arial"/>
                <w:color w:val="000000"/>
                <w:sz w:val="18"/>
                <w:szCs w:val="18"/>
                <w:lang w:eastAsia="ru-RU"/>
              </w:rPr>
            </w:pPr>
            <w:r w:rsidRPr="00343EBA">
              <w:rPr>
                <w:rFonts w:ascii="Arial" w:hAnsi="Arial" w:cs="Arial"/>
                <w:color w:val="000000"/>
                <w:sz w:val="18"/>
                <w:szCs w:val="18"/>
                <w:lang w:eastAsia="ru-RU"/>
              </w:rPr>
              <w:t>5 лет</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D4841" w:rsidRDefault="00FD27B2" w:rsidP="00404FDA">
            <w:pPr>
              <w:spacing w:after="0" w:line="240" w:lineRule="auto"/>
              <w:jc w:val="center"/>
              <w:rPr>
                <w:rFonts w:ascii="Arial" w:hAnsi="Arial" w:cs="Arial"/>
                <w:color w:val="000000"/>
                <w:sz w:val="18"/>
                <w:szCs w:val="18"/>
              </w:rPr>
            </w:pP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D27B2" w:rsidRPr="002E78CE" w:rsidRDefault="00FD27B2" w:rsidP="00404FDA">
            <w:pPr>
              <w:spacing w:after="0" w:line="240" w:lineRule="auto"/>
              <w:jc w:val="both"/>
              <w:rPr>
                <w:rFonts w:ascii="Arial" w:hAnsi="Arial" w:cs="Arial"/>
                <w:color w:val="000000"/>
                <w:sz w:val="18"/>
                <w:szCs w:val="18"/>
              </w:rPr>
            </w:pPr>
          </w:p>
        </w:tc>
      </w:tr>
      <w:tr w:rsidR="00FD27B2" w:rsidRPr="002E78CE" w:rsidTr="00404FDA">
        <w:trPr>
          <w:trHeight w:val="136"/>
        </w:trPr>
        <w:tc>
          <w:tcPr>
            <w:tcW w:w="9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743F0C" w:rsidRDefault="00FD27B2" w:rsidP="00404FDA">
            <w:pPr>
              <w:spacing w:after="0" w:line="240" w:lineRule="auto"/>
              <w:jc w:val="center"/>
              <w:rPr>
                <w:rFonts w:ascii="Arial" w:hAnsi="Arial" w:cs="Arial"/>
                <w:color w:val="000000"/>
                <w:sz w:val="18"/>
                <w:szCs w:val="18"/>
                <w:lang w:val="en-US"/>
              </w:rPr>
            </w:pPr>
            <w:r w:rsidRPr="00743F0C">
              <w:rPr>
                <w:rFonts w:ascii="Arial" w:hAnsi="Arial" w:cs="Arial"/>
                <w:color w:val="000000"/>
                <w:sz w:val="18"/>
                <w:szCs w:val="18"/>
                <w:lang w:val="en-US"/>
              </w:rPr>
              <w:t>URP_PART_DR_DEL_RIGHT_NOTICE</w:t>
            </w:r>
          </w:p>
        </w:tc>
        <w:tc>
          <w:tcPr>
            <w:tcW w:w="24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152F12" w:rsidRDefault="00FD27B2" w:rsidP="00404FDA">
            <w:pPr>
              <w:spacing w:after="0" w:line="240" w:lineRule="auto"/>
              <w:jc w:val="center"/>
              <w:rPr>
                <w:rFonts w:ascii="Arial" w:hAnsi="Arial" w:cs="Arial"/>
                <w:color w:val="000000"/>
                <w:sz w:val="18"/>
                <w:szCs w:val="18"/>
              </w:rPr>
            </w:pPr>
            <w:r w:rsidRPr="00152F12">
              <w:rPr>
                <w:rFonts w:ascii="Arial" w:hAnsi="Arial" w:cs="Arial"/>
                <w:color w:val="000000"/>
                <w:sz w:val="18"/>
                <w:szCs w:val="18"/>
              </w:rPr>
              <w:t xml:space="preserve">Уведомление об одностороннем внесудебном отказе </w:t>
            </w:r>
            <w:r w:rsidRPr="00152F12">
              <w:rPr>
                <w:rFonts w:ascii="Arial" w:hAnsi="Arial" w:cs="Arial"/>
                <w:color w:val="000000"/>
                <w:sz w:val="18"/>
                <w:szCs w:val="18"/>
              </w:rPr>
              <w:br/>
              <w:t>от исполнения договоров</w:t>
            </w:r>
            <w:r>
              <w:rPr>
                <w:rFonts w:ascii="Arial" w:hAnsi="Arial" w:cs="Arial"/>
                <w:color w:val="000000"/>
                <w:sz w:val="18"/>
                <w:szCs w:val="18"/>
              </w:rPr>
              <w:t xml:space="preserve"> УИРП (лишение права участия)</w:t>
            </w:r>
          </w:p>
          <w:p w:rsidR="00FD27B2" w:rsidRDefault="00FD27B2" w:rsidP="00404FDA">
            <w:pPr>
              <w:spacing w:after="0" w:line="240" w:lineRule="auto"/>
              <w:jc w:val="center"/>
              <w:rPr>
                <w:rFonts w:ascii="Arial" w:hAnsi="Arial" w:cs="Arial"/>
                <w:color w:val="000000"/>
                <w:sz w:val="18"/>
                <w:szCs w:val="18"/>
              </w:rPr>
            </w:pPr>
          </w:p>
        </w:tc>
        <w:tc>
          <w:tcPr>
            <w:tcW w:w="9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BE64E4">
              <w:rPr>
                <w:rFonts w:ascii="Arial" w:hAnsi="Arial" w:cs="Arial"/>
                <w:color w:val="000000"/>
                <w:sz w:val="18"/>
                <w:szCs w:val="18"/>
                <w:lang w:eastAsia="ru-RU"/>
              </w:rPr>
              <w:t>Приложение № Д 23.3</w:t>
            </w:r>
            <w:r w:rsidR="00404FDA">
              <w:rPr>
                <w:rFonts w:ascii="Arial" w:hAnsi="Arial" w:cs="Arial"/>
                <w:color w:val="000000"/>
                <w:sz w:val="18"/>
                <w:szCs w:val="18"/>
                <w:lang w:eastAsia="ru-RU"/>
              </w:rPr>
              <w:t>,</w:t>
            </w:r>
            <w:r>
              <w:rPr>
                <w:rFonts w:ascii="Arial" w:hAnsi="Arial" w:cs="Arial"/>
                <w:color w:val="000000"/>
                <w:sz w:val="18"/>
                <w:szCs w:val="18"/>
                <w:lang w:eastAsia="ru-RU"/>
              </w:rPr>
              <w:t xml:space="preserve"> п. 9.2</w:t>
            </w:r>
          </w:p>
        </w:tc>
        <w:tc>
          <w:tcPr>
            <w:tcW w:w="94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sz w:val="18"/>
                <w:szCs w:val="18"/>
              </w:rPr>
            </w:pPr>
            <w:r w:rsidRPr="00343EBA">
              <w:rPr>
                <w:rFonts w:ascii="Arial" w:hAnsi="Arial" w:cs="Arial"/>
                <w:sz w:val="18"/>
                <w:szCs w:val="18"/>
              </w:rPr>
              <w:t>docx</w:t>
            </w:r>
          </w:p>
        </w:tc>
        <w:tc>
          <w:tcPr>
            <w:tcW w:w="8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АТС</w:t>
            </w:r>
          </w:p>
        </w:tc>
        <w:tc>
          <w:tcPr>
            <w:tcW w:w="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Участник</w:t>
            </w:r>
          </w:p>
        </w:tc>
        <w:tc>
          <w:tcPr>
            <w:tcW w:w="95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сайт, криптораздел участника</w:t>
            </w:r>
          </w:p>
        </w:tc>
        <w:tc>
          <w:tcPr>
            <w:tcW w:w="1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Нет</w:t>
            </w:r>
          </w:p>
        </w:tc>
        <w:tc>
          <w:tcPr>
            <w:tcW w:w="8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Нет</w:t>
            </w:r>
          </w:p>
        </w:tc>
        <w:tc>
          <w:tcPr>
            <w:tcW w:w="21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1.3.6.1.4.1.18545.1.2.1.7</w:t>
            </w:r>
          </w:p>
        </w:tc>
        <w:tc>
          <w:tcPr>
            <w:tcW w:w="10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sz w:val="18"/>
                <w:szCs w:val="18"/>
              </w:rPr>
            </w:pPr>
            <w:r w:rsidRPr="00343EBA">
              <w:rPr>
                <w:rFonts w:ascii="Arial" w:hAnsi="Arial" w:cs="Arial"/>
                <w:color w:val="000000"/>
                <w:sz w:val="18"/>
                <w:szCs w:val="18"/>
                <w:lang w:eastAsia="ru-RU"/>
              </w:rPr>
              <w:t>Word</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5 лет</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D4841" w:rsidRDefault="00FD27B2" w:rsidP="00404FDA">
            <w:pPr>
              <w:spacing w:after="0" w:line="240" w:lineRule="auto"/>
              <w:jc w:val="center"/>
              <w:rPr>
                <w:rFonts w:ascii="Arial" w:hAnsi="Arial" w:cs="Arial"/>
                <w:color w:val="000000"/>
                <w:sz w:val="18"/>
                <w:szCs w:val="18"/>
              </w:rPr>
            </w:pP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D27B2" w:rsidRPr="002E78CE" w:rsidRDefault="00FD27B2" w:rsidP="00404FDA">
            <w:pPr>
              <w:spacing w:after="0" w:line="240" w:lineRule="auto"/>
              <w:jc w:val="both"/>
              <w:rPr>
                <w:rFonts w:ascii="Arial" w:hAnsi="Arial" w:cs="Arial"/>
                <w:color w:val="000000"/>
                <w:sz w:val="18"/>
                <w:szCs w:val="18"/>
              </w:rPr>
            </w:pPr>
          </w:p>
        </w:tc>
      </w:tr>
      <w:tr w:rsidR="00FD27B2" w:rsidRPr="002E78CE" w:rsidTr="00404FDA">
        <w:trPr>
          <w:trHeight w:val="1044"/>
        </w:trPr>
        <w:tc>
          <w:tcPr>
            <w:tcW w:w="9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743F0C" w:rsidRDefault="00FD27B2" w:rsidP="00404FDA">
            <w:pPr>
              <w:spacing w:after="0" w:line="240" w:lineRule="auto"/>
              <w:jc w:val="center"/>
              <w:rPr>
                <w:rFonts w:ascii="Arial" w:hAnsi="Arial" w:cs="Arial"/>
                <w:color w:val="000000"/>
                <w:sz w:val="18"/>
                <w:szCs w:val="18"/>
                <w:lang w:val="en-US"/>
              </w:rPr>
            </w:pPr>
            <w:r w:rsidRPr="00743F0C">
              <w:rPr>
                <w:rFonts w:ascii="Arial" w:hAnsi="Arial" w:cs="Arial"/>
                <w:color w:val="000000"/>
                <w:sz w:val="18"/>
                <w:szCs w:val="18"/>
                <w:lang w:val="en-US"/>
              </w:rPr>
              <w:t>URP_PART_DR_DEL_STATUS_NOTICE</w:t>
            </w:r>
          </w:p>
        </w:tc>
        <w:tc>
          <w:tcPr>
            <w:tcW w:w="24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152F12" w:rsidRDefault="00FD27B2" w:rsidP="00404FDA">
            <w:pPr>
              <w:spacing w:after="0" w:line="240" w:lineRule="auto"/>
              <w:jc w:val="center"/>
              <w:rPr>
                <w:rFonts w:ascii="Arial" w:hAnsi="Arial" w:cs="Arial"/>
                <w:color w:val="000000"/>
                <w:sz w:val="18"/>
                <w:szCs w:val="18"/>
              </w:rPr>
            </w:pPr>
            <w:r w:rsidRPr="00152F12">
              <w:rPr>
                <w:rFonts w:ascii="Arial" w:hAnsi="Arial" w:cs="Arial"/>
                <w:color w:val="000000"/>
                <w:sz w:val="18"/>
                <w:szCs w:val="18"/>
              </w:rPr>
              <w:t xml:space="preserve">Уведомление об одностороннем внесудебном отказе </w:t>
            </w:r>
            <w:r w:rsidRPr="00152F12">
              <w:rPr>
                <w:rFonts w:ascii="Arial" w:hAnsi="Arial" w:cs="Arial"/>
                <w:color w:val="000000"/>
                <w:sz w:val="18"/>
                <w:szCs w:val="18"/>
              </w:rPr>
              <w:br/>
              <w:t>от исполнения договоров</w:t>
            </w:r>
            <w:r>
              <w:rPr>
                <w:rFonts w:ascii="Arial" w:hAnsi="Arial" w:cs="Arial"/>
                <w:color w:val="000000"/>
                <w:sz w:val="18"/>
                <w:szCs w:val="18"/>
              </w:rPr>
              <w:t xml:space="preserve"> УИРП (лишение статуса субъекта)</w:t>
            </w:r>
          </w:p>
          <w:p w:rsidR="00FD27B2" w:rsidRDefault="00FD27B2" w:rsidP="00404FDA">
            <w:pPr>
              <w:spacing w:after="0" w:line="240" w:lineRule="auto"/>
              <w:jc w:val="center"/>
              <w:rPr>
                <w:rFonts w:ascii="Arial" w:hAnsi="Arial" w:cs="Arial"/>
                <w:color w:val="000000"/>
                <w:sz w:val="18"/>
                <w:szCs w:val="18"/>
              </w:rPr>
            </w:pPr>
          </w:p>
        </w:tc>
        <w:tc>
          <w:tcPr>
            <w:tcW w:w="9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BE64E4">
              <w:rPr>
                <w:rFonts w:ascii="Arial" w:hAnsi="Arial" w:cs="Arial"/>
                <w:color w:val="000000"/>
                <w:sz w:val="18"/>
                <w:szCs w:val="18"/>
                <w:lang w:eastAsia="ru-RU"/>
              </w:rPr>
              <w:t>Приложение № Д 23.3</w:t>
            </w:r>
            <w:r w:rsidR="00404FDA">
              <w:rPr>
                <w:rFonts w:ascii="Arial" w:hAnsi="Arial" w:cs="Arial"/>
                <w:color w:val="000000"/>
                <w:sz w:val="18"/>
                <w:szCs w:val="18"/>
                <w:lang w:eastAsia="ru-RU"/>
              </w:rPr>
              <w:t>,</w:t>
            </w:r>
            <w:r>
              <w:rPr>
                <w:rFonts w:ascii="Arial" w:hAnsi="Arial" w:cs="Arial"/>
                <w:color w:val="000000"/>
                <w:sz w:val="18"/>
                <w:szCs w:val="18"/>
                <w:lang w:eastAsia="ru-RU"/>
              </w:rPr>
              <w:t xml:space="preserve"> п. 9.2</w:t>
            </w:r>
          </w:p>
        </w:tc>
        <w:tc>
          <w:tcPr>
            <w:tcW w:w="94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sz w:val="18"/>
                <w:szCs w:val="18"/>
              </w:rPr>
            </w:pPr>
            <w:r w:rsidRPr="00343EBA">
              <w:rPr>
                <w:rFonts w:ascii="Arial" w:hAnsi="Arial" w:cs="Arial"/>
                <w:sz w:val="18"/>
                <w:szCs w:val="18"/>
              </w:rPr>
              <w:t>docx</w:t>
            </w:r>
          </w:p>
        </w:tc>
        <w:tc>
          <w:tcPr>
            <w:tcW w:w="8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АТС</w:t>
            </w:r>
          </w:p>
        </w:tc>
        <w:tc>
          <w:tcPr>
            <w:tcW w:w="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Участник</w:t>
            </w:r>
          </w:p>
        </w:tc>
        <w:tc>
          <w:tcPr>
            <w:tcW w:w="95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сайт, криптораздел участника</w:t>
            </w:r>
          </w:p>
        </w:tc>
        <w:tc>
          <w:tcPr>
            <w:tcW w:w="1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Нет</w:t>
            </w:r>
          </w:p>
        </w:tc>
        <w:tc>
          <w:tcPr>
            <w:tcW w:w="8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Нет</w:t>
            </w:r>
          </w:p>
        </w:tc>
        <w:tc>
          <w:tcPr>
            <w:tcW w:w="21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1.3.6.1.4.1.18545.1.2.1.7</w:t>
            </w:r>
          </w:p>
        </w:tc>
        <w:tc>
          <w:tcPr>
            <w:tcW w:w="10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sz w:val="18"/>
                <w:szCs w:val="18"/>
              </w:rPr>
            </w:pPr>
            <w:r w:rsidRPr="00343EBA">
              <w:rPr>
                <w:rFonts w:ascii="Arial" w:hAnsi="Arial" w:cs="Arial"/>
                <w:color w:val="000000"/>
                <w:sz w:val="18"/>
                <w:szCs w:val="18"/>
                <w:lang w:eastAsia="ru-RU"/>
              </w:rPr>
              <w:t>Word</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5 лет</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D4841" w:rsidRDefault="00FD27B2" w:rsidP="00404FDA">
            <w:pPr>
              <w:spacing w:after="0" w:line="240" w:lineRule="auto"/>
              <w:jc w:val="center"/>
              <w:rPr>
                <w:rFonts w:ascii="Arial" w:hAnsi="Arial" w:cs="Arial"/>
                <w:color w:val="000000"/>
                <w:sz w:val="18"/>
                <w:szCs w:val="18"/>
              </w:rPr>
            </w:pP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D27B2" w:rsidRPr="002E78CE" w:rsidRDefault="00FD27B2" w:rsidP="00404FDA">
            <w:pPr>
              <w:spacing w:after="0" w:line="240" w:lineRule="auto"/>
              <w:jc w:val="both"/>
              <w:rPr>
                <w:rFonts w:ascii="Arial" w:hAnsi="Arial" w:cs="Arial"/>
                <w:color w:val="000000"/>
                <w:sz w:val="18"/>
                <w:szCs w:val="18"/>
              </w:rPr>
            </w:pPr>
          </w:p>
        </w:tc>
      </w:tr>
      <w:tr w:rsidR="00FD27B2" w:rsidRPr="002E78CE" w:rsidTr="00404FDA">
        <w:trPr>
          <w:trHeight w:val="136"/>
        </w:trPr>
        <w:tc>
          <w:tcPr>
            <w:tcW w:w="9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743F0C" w:rsidRDefault="00FD27B2" w:rsidP="00404FDA">
            <w:pPr>
              <w:spacing w:after="0" w:line="240" w:lineRule="auto"/>
              <w:jc w:val="center"/>
              <w:rPr>
                <w:rFonts w:ascii="Arial" w:hAnsi="Arial" w:cs="Arial"/>
                <w:color w:val="000000"/>
                <w:sz w:val="18"/>
                <w:szCs w:val="18"/>
                <w:lang w:val="en-US"/>
              </w:rPr>
            </w:pPr>
            <w:r w:rsidRPr="00743F0C">
              <w:rPr>
                <w:rFonts w:ascii="Arial" w:hAnsi="Arial" w:cs="Arial"/>
                <w:color w:val="000000"/>
                <w:sz w:val="18"/>
                <w:szCs w:val="18"/>
                <w:lang w:val="en-US"/>
              </w:rPr>
              <w:t>URP_PART_DR_CHANGE_PARTIAL_NOTICE</w:t>
            </w:r>
          </w:p>
        </w:tc>
        <w:tc>
          <w:tcPr>
            <w:tcW w:w="24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152F12" w:rsidRDefault="00FD27B2" w:rsidP="00404FDA">
            <w:pPr>
              <w:spacing w:after="0" w:line="240" w:lineRule="auto"/>
              <w:jc w:val="center"/>
              <w:rPr>
                <w:rFonts w:ascii="Arial" w:hAnsi="Arial" w:cs="Arial"/>
                <w:color w:val="000000"/>
                <w:sz w:val="18"/>
                <w:szCs w:val="18"/>
              </w:rPr>
            </w:pPr>
            <w:r w:rsidRPr="00152F12">
              <w:rPr>
                <w:rFonts w:ascii="Arial" w:hAnsi="Arial" w:cs="Arial"/>
                <w:color w:val="000000"/>
                <w:sz w:val="18"/>
                <w:szCs w:val="18"/>
              </w:rPr>
              <w:t xml:space="preserve">Уведомление об </w:t>
            </w:r>
            <w:r>
              <w:rPr>
                <w:rFonts w:ascii="Arial" w:hAnsi="Arial" w:cs="Arial"/>
                <w:color w:val="000000"/>
                <w:sz w:val="18"/>
                <w:szCs w:val="18"/>
              </w:rPr>
              <w:t>изменении</w:t>
            </w:r>
            <w:r w:rsidRPr="00152F12">
              <w:rPr>
                <w:rFonts w:ascii="Arial" w:hAnsi="Arial" w:cs="Arial"/>
                <w:color w:val="000000"/>
                <w:sz w:val="18"/>
                <w:szCs w:val="18"/>
              </w:rPr>
              <w:t xml:space="preserve"> договор</w:t>
            </w:r>
            <w:r>
              <w:rPr>
                <w:rFonts w:ascii="Arial" w:hAnsi="Arial" w:cs="Arial"/>
                <w:color w:val="000000"/>
                <w:sz w:val="18"/>
                <w:szCs w:val="18"/>
              </w:rPr>
              <w:t>а УИРП (частичный отказ)</w:t>
            </w:r>
          </w:p>
          <w:p w:rsidR="00FD27B2" w:rsidRDefault="00FD27B2" w:rsidP="00404FDA">
            <w:pPr>
              <w:spacing w:after="0" w:line="240" w:lineRule="auto"/>
              <w:jc w:val="center"/>
              <w:rPr>
                <w:rFonts w:ascii="Arial" w:hAnsi="Arial" w:cs="Arial"/>
                <w:color w:val="000000"/>
                <w:sz w:val="18"/>
                <w:szCs w:val="18"/>
              </w:rPr>
            </w:pPr>
          </w:p>
        </w:tc>
        <w:tc>
          <w:tcPr>
            <w:tcW w:w="9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BE64E4">
              <w:rPr>
                <w:rFonts w:ascii="Arial" w:hAnsi="Arial" w:cs="Arial"/>
                <w:color w:val="000000"/>
                <w:sz w:val="18"/>
                <w:szCs w:val="18"/>
                <w:lang w:eastAsia="ru-RU"/>
              </w:rPr>
              <w:t>Приложение № Д 23.3</w:t>
            </w:r>
            <w:r w:rsidR="00404FDA">
              <w:rPr>
                <w:rFonts w:ascii="Arial" w:hAnsi="Arial" w:cs="Arial"/>
                <w:color w:val="000000"/>
                <w:sz w:val="18"/>
                <w:szCs w:val="18"/>
                <w:lang w:eastAsia="ru-RU"/>
              </w:rPr>
              <w:t>,</w:t>
            </w:r>
            <w:r>
              <w:rPr>
                <w:rFonts w:ascii="Arial" w:hAnsi="Arial" w:cs="Arial"/>
                <w:color w:val="000000"/>
                <w:sz w:val="18"/>
                <w:szCs w:val="18"/>
                <w:lang w:eastAsia="ru-RU"/>
              </w:rPr>
              <w:t xml:space="preserve"> п. 9.3</w:t>
            </w:r>
          </w:p>
        </w:tc>
        <w:tc>
          <w:tcPr>
            <w:tcW w:w="94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sz w:val="18"/>
                <w:szCs w:val="18"/>
              </w:rPr>
            </w:pPr>
            <w:r w:rsidRPr="00343EBA">
              <w:rPr>
                <w:rFonts w:ascii="Arial" w:hAnsi="Arial" w:cs="Arial"/>
                <w:sz w:val="18"/>
                <w:szCs w:val="18"/>
              </w:rPr>
              <w:t>docx</w:t>
            </w:r>
          </w:p>
        </w:tc>
        <w:tc>
          <w:tcPr>
            <w:tcW w:w="8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АТС</w:t>
            </w:r>
          </w:p>
        </w:tc>
        <w:tc>
          <w:tcPr>
            <w:tcW w:w="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Участник</w:t>
            </w:r>
          </w:p>
        </w:tc>
        <w:tc>
          <w:tcPr>
            <w:tcW w:w="95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сайт, криптораздел участника</w:t>
            </w:r>
          </w:p>
        </w:tc>
        <w:tc>
          <w:tcPr>
            <w:tcW w:w="1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Нет</w:t>
            </w:r>
          </w:p>
        </w:tc>
        <w:tc>
          <w:tcPr>
            <w:tcW w:w="8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Нет</w:t>
            </w:r>
          </w:p>
        </w:tc>
        <w:tc>
          <w:tcPr>
            <w:tcW w:w="21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1.3.6.1.4.1.18545.1.2.1.7</w:t>
            </w:r>
          </w:p>
        </w:tc>
        <w:tc>
          <w:tcPr>
            <w:tcW w:w="10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sz w:val="18"/>
                <w:szCs w:val="18"/>
              </w:rPr>
            </w:pPr>
            <w:r w:rsidRPr="00343EBA">
              <w:rPr>
                <w:rFonts w:ascii="Arial" w:hAnsi="Arial" w:cs="Arial"/>
                <w:color w:val="000000"/>
                <w:sz w:val="18"/>
                <w:szCs w:val="18"/>
                <w:lang w:eastAsia="ru-RU"/>
              </w:rPr>
              <w:t>Word</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5 лет</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D4841" w:rsidRDefault="00FD27B2" w:rsidP="00404FDA">
            <w:pPr>
              <w:spacing w:after="0" w:line="240" w:lineRule="auto"/>
              <w:jc w:val="center"/>
              <w:rPr>
                <w:rFonts w:ascii="Arial" w:hAnsi="Arial" w:cs="Arial"/>
                <w:color w:val="000000"/>
                <w:sz w:val="18"/>
                <w:szCs w:val="18"/>
              </w:rPr>
            </w:pP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D27B2" w:rsidRPr="002E78CE" w:rsidRDefault="00FD27B2" w:rsidP="00404FDA">
            <w:pPr>
              <w:spacing w:after="0" w:line="240" w:lineRule="auto"/>
              <w:jc w:val="both"/>
              <w:rPr>
                <w:rFonts w:ascii="Arial" w:hAnsi="Arial" w:cs="Arial"/>
                <w:color w:val="000000"/>
                <w:sz w:val="18"/>
                <w:szCs w:val="18"/>
              </w:rPr>
            </w:pPr>
          </w:p>
        </w:tc>
      </w:tr>
      <w:tr w:rsidR="00FD27B2" w:rsidRPr="002E78CE" w:rsidTr="00404FDA">
        <w:trPr>
          <w:trHeight w:val="136"/>
        </w:trPr>
        <w:tc>
          <w:tcPr>
            <w:tcW w:w="95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743F0C" w:rsidRDefault="00FD27B2" w:rsidP="00404FDA">
            <w:pPr>
              <w:spacing w:after="0" w:line="240" w:lineRule="auto"/>
              <w:jc w:val="center"/>
              <w:rPr>
                <w:rFonts w:ascii="Arial" w:hAnsi="Arial" w:cs="Arial"/>
                <w:color w:val="000000"/>
                <w:sz w:val="18"/>
                <w:szCs w:val="18"/>
                <w:lang w:val="en-US"/>
              </w:rPr>
            </w:pPr>
            <w:r w:rsidRPr="00743F0C">
              <w:rPr>
                <w:rFonts w:ascii="Arial" w:hAnsi="Arial" w:cs="Arial"/>
                <w:color w:val="000000"/>
                <w:sz w:val="18"/>
                <w:szCs w:val="18"/>
                <w:lang w:val="en-US"/>
              </w:rPr>
              <w:t>URP_PART_DR_DEL_FULL_NOTICE</w:t>
            </w:r>
          </w:p>
        </w:tc>
        <w:tc>
          <w:tcPr>
            <w:tcW w:w="245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152F12" w:rsidRDefault="00FD27B2" w:rsidP="00404FDA">
            <w:pPr>
              <w:spacing w:after="0" w:line="240" w:lineRule="auto"/>
              <w:jc w:val="center"/>
              <w:rPr>
                <w:rFonts w:ascii="Arial" w:hAnsi="Arial" w:cs="Arial"/>
                <w:color w:val="000000"/>
                <w:sz w:val="18"/>
                <w:szCs w:val="18"/>
              </w:rPr>
            </w:pPr>
            <w:r w:rsidRPr="00152F12">
              <w:rPr>
                <w:rFonts w:ascii="Arial" w:hAnsi="Arial" w:cs="Arial"/>
                <w:color w:val="000000"/>
                <w:sz w:val="18"/>
                <w:szCs w:val="18"/>
              </w:rPr>
              <w:t xml:space="preserve">Уведомление о </w:t>
            </w:r>
            <w:r>
              <w:rPr>
                <w:rFonts w:ascii="Arial" w:hAnsi="Arial" w:cs="Arial"/>
                <w:color w:val="000000"/>
                <w:sz w:val="18"/>
                <w:szCs w:val="18"/>
              </w:rPr>
              <w:t>расторжении</w:t>
            </w:r>
            <w:r w:rsidRPr="00152F12">
              <w:rPr>
                <w:rFonts w:ascii="Arial" w:hAnsi="Arial" w:cs="Arial"/>
                <w:color w:val="000000"/>
                <w:sz w:val="18"/>
                <w:szCs w:val="18"/>
              </w:rPr>
              <w:t xml:space="preserve"> договор</w:t>
            </w:r>
            <w:r>
              <w:rPr>
                <w:rFonts w:ascii="Arial" w:hAnsi="Arial" w:cs="Arial"/>
                <w:color w:val="000000"/>
                <w:sz w:val="18"/>
                <w:szCs w:val="18"/>
              </w:rPr>
              <w:t>а УИРП (полный отказ)</w:t>
            </w:r>
          </w:p>
          <w:p w:rsidR="00FD27B2" w:rsidRDefault="00FD27B2" w:rsidP="00404FDA">
            <w:pPr>
              <w:spacing w:after="0" w:line="240" w:lineRule="auto"/>
              <w:jc w:val="center"/>
              <w:rPr>
                <w:rFonts w:ascii="Arial" w:hAnsi="Arial" w:cs="Arial"/>
                <w:color w:val="000000"/>
                <w:sz w:val="18"/>
                <w:szCs w:val="18"/>
              </w:rPr>
            </w:pPr>
          </w:p>
        </w:tc>
        <w:tc>
          <w:tcPr>
            <w:tcW w:w="94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BE64E4">
              <w:rPr>
                <w:rFonts w:ascii="Arial" w:hAnsi="Arial" w:cs="Arial"/>
                <w:color w:val="000000"/>
                <w:sz w:val="18"/>
                <w:szCs w:val="18"/>
                <w:lang w:eastAsia="ru-RU"/>
              </w:rPr>
              <w:t>Приложение № Д 23.3</w:t>
            </w:r>
            <w:r w:rsidR="00404FDA">
              <w:rPr>
                <w:rFonts w:ascii="Arial" w:hAnsi="Arial" w:cs="Arial"/>
                <w:color w:val="000000"/>
                <w:sz w:val="18"/>
                <w:szCs w:val="18"/>
                <w:lang w:eastAsia="ru-RU"/>
              </w:rPr>
              <w:t>,</w:t>
            </w:r>
            <w:r>
              <w:rPr>
                <w:rFonts w:ascii="Arial" w:hAnsi="Arial" w:cs="Arial"/>
                <w:color w:val="000000"/>
                <w:sz w:val="18"/>
                <w:szCs w:val="18"/>
                <w:lang w:eastAsia="ru-RU"/>
              </w:rPr>
              <w:t xml:space="preserve"> п. 9.3</w:t>
            </w:r>
          </w:p>
        </w:tc>
        <w:tc>
          <w:tcPr>
            <w:tcW w:w="94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sz w:val="18"/>
                <w:szCs w:val="18"/>
              </w:rPr>
            </w:pPr>
            <w:r w:rsidRPr="00343EBA">
              <w:rPr>
                <w:rFonts w:ascii="Arial" w:hAnsi="Arial" w:cs="Arial"/>
                <w:sz w:val="18"/>
                <w:szCs w:val="18"/>
              </w:rPr>
              <w:t>docx</w:t>
            </w:r>
          </w:p>
        </w:tc>
        <w:tc>
          <w:tcPr>
            <w:tcW w:w="81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АТС</w:t>
            </w:r>
          </w:p>
        </w:tc>
        <w:tc>
          <w:tcPr>
            <w:tcW w:w="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Участник</w:t>
            </w:r>
          </w:p>
        </w:tc>
        <w:tc>
          <w:tcPr>
            <w:tcW w:w="95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сайт, криптораздел участника</w:t>
            </w:r>
          </w:p>
        </w:tc>
        <w:tc>
          <w:tcPr>
            <w:tcW w:w="11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Нет</w:t>
            </w:r>
          </w:p>
        </w:tc>
        <w:tc>
          <w:tcPr>
            <w:tcW w:w="80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Нет</w:t>
            </w:r>
          </w:p>
        </w:tc>
        <w:tc>
          <w:tcPr>
            <w:tcW w:w="212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1.3.6.1.4.1.18545.1.2.1.7</w:t>
            </w:r>
          </w:p>
        </w:tc>
        <w:tc>
          <w:tcPr>
            <w:tcW w:w="103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sz w:val="18"/>
                <w:szCs w:val="18"/>
              </w:rPr>
            </w:pPr>
            <w:r w:rsidRPr="00343EBA">
              <w:rPr>
                <w:rFonts w:ascii="Arial" w:hAnsi="Arial" w:cs="Arial"/>
                <w:color w:val="000000"/>
                <w:sz w:val="18"/>
                <w:szCs w:val="18"/>
                <w:lang w:eastAsia="ru-RU"/>
              </w:rPr>
              <w:t>Word</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81C37" w:rsidRDefault="00FD27B2" w:rsidP="00404FDA">
            <w:pPr>
              <w:spacing w:after="0" w:line="240" w:lineRule="auto"/>
              <w:jc w:val="center"/>
              <w:rPr>
                <w:rFonts w:ascii="Arial" w:hAnsi="Arial" w:cs="Arial"/>
                <w:color w:val="000000"/>
                <w:sz w:val="18"/>
                <w:szCs w:val="18"/>
              </w:rPr>
            </w:pPr>
            <w:r w:rsidRPr="00343EBA">
              <w:rPr>
                <w:rFonts w:ascii="Arial" w:hAnsi="Arial" w:cs="Arial"/>
                <w:color w:val="000000"/>
                <w:sz w:val="18"/>
                <w:szCs w:val="18"/>
                <w:lang w:eastAsia="ru-RU"/>
              </w:rPr>
              <w:t>5 лет</w:t>
            </w:r>
          </w:p>
        </w:tc>
        <w:tc>
          <w:tcPr>
            <w:tcW w:w="8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FD27B2" w:rsidRPr="00FD4841" w:rsidRDefault="00FD27B2" w:rsidP="00404FDA">
            <w:pPr>
              <w:spacing w:after="0" w:line="240" w:lineRule="auto"/>
              <w:jc w:val="center"/>
              <w:rPr>
                <w:rFonts w:ascii="Arial" w:hAnsi="Arial" w:cs="Arial"/>
                <w:color w:val="000000"/>
                <w:sz w:val="18"/>
                <w:szCs w:val="18"/>
              </w:rPr>
            </w:pPr>
          </w:p>
        </w:tc>
        <w:tc>
          <w:tcPr>
            <w:tcW w:w="8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FD27B2" w:rsidRPr="002E78CE" w:rsidRDefault="00FD27B2" w:rsidP="00404FDA">
            <w:pPr>
              <w:spacing w:after="0" w:line="240" w:lineRule="auto"/>
              <w:jc w:val="both"/>
              <w:rPr>
                <w:rFonts w:ascii="Arial" w:hAnsi="Arial" w:cs="Arial"/>
                <w:color w:val="000000"/>
                <w:sz w:val="18"/>
                <w:szCs w:val="18"/>
              </w:rPr>
            </w:pPr>
          </w:p>
        </w:tc>
      </w:tr>
    </w:tbl>
    <w:p w:rsidR="002E78CE" w:rsidRPr="002E78CE" w:rsidRDefault="002E78CE" w:rsidP="008C5B75">
      <w:pPr>
        <w:tabs>
          <w:tab w:val="left" w:pos="2325"/>
        </w:tabs>
        <w:rPr>
          <w:rFonts w:ascii="Garamond" w:hAnsi="Garamond"/>
          <w:sz w:val="26"/>
          <w:szCs w:val="26"/>
        </w:rPr>
      </w:pPr>
    </w:p>
    <w:sectPr w:rsidR="002E78CE" w:rsidRPr="002E78CE" w:rsidSect="008C5B75">
      <w:pgSz w:w="16838" w:h="11906" w:orient="landscape"/>
      <w:pgMar w:top="1134" w:right="851" w:bottom="1134" w:left="1304" w:header="709"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402" w:rsidRDefault="00A13402">
      <w:pPr>
        <w:spacing w:after="0" w:line="240" w:lineRule="auto"/>
      </w:pPr>
      <w:r>
        <w:separator/>
      </w:r>
    </w:p>
  </w:endnote>
  <w:endnote w:type="continuationSeparator" w:id="0">
    <w:p w:rsidR="00A13402" w:rsidRDefault="00A13402">
      <w:pPr>
        <w:spacing w:after="0" w:line="240" w:lineRule="auto"/>
      </w:pPr>
      <w:r>
        <w:continuationSeparator/>
      </w:r>
    </w:p>
  </w:endnote>
  <w:endnote w:type="continuationNotice" w:id="1">
    <w:p w:rsidR="00A13402" w:rsidRDefault="00A134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tarSymbol">
    <w:altName w:val="Times New Roman"/>
    <w:charset w:val="80"/>
    <w:family w:val="auto"/>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5431540"/>
      <w:docPartObj>
        <w:docPartGallery w:val="Page Numbers (Bottom of Page)"/>
        <w:docPartUnique/>
      </w:docPartObj>
    </w:sdtPr>
    <w:sdtEndPr/>
    <w:sdtContent>
      <w:p w:rsidR="00A13402" w:rsidRDefault="00A13402">
        <w:pPr>
          <w:pStyle w:val="afd"/>
          <w:jc w:val="right"/>
        </w:pPr>
        <w:r>
          <w:fldChar w:fldCharType="begin"/>
        </w:r>
        <w:r>
          <w:instrText>PAGE   \* MERGEFORMAT</w:instrText>
        </w:r>
        <w:r>
          <w:fldChar w:fldCharType="separate"/>
        </w:r>
        <w:r w:rsidR="002A6426" w:rsidRPr="002A6426">
          <w:rPr>
            <w:noProof/>
            <w:lang w:val="ru-RU"/>
          </w:rPr>
          <w:t>21</w:t>
        </w:r>
        <w:r>
          <w:fldChar w:fldCharType="end"/>
        </w:r>
      </w:p>
    </w:sdtContent>
  </w:sdt>
  <w:p w:rsidR="00A13402" w:rsidRDefault="00A13402">
    <w:pPr>
      <w:pStyle w:val="af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891463"/>
      <w:docPartObj>
        <w:docPartGallery w:val="Page Numbers (Bottom of Page)"/>
        <w:docPartUnique/>
      </w:docPartObj>
    </w:sdtPr>
    <w:sdtEndPr/>
    <w:sdtContent>
      <w:p w:rsidR="00A13402" w:rsidRDefault="00A13402">
        <w:pPr>
          <w:pStyle w:val="afd"/>
          <w:jc w:val="right"/>
        </w:pPr>
        <w:r>
          <w:fldChar w:fldCharType="begin"/>
        </w:r>
        <w:r>
          <w:instrText>PAGE   \* MERGEFORMAT</w:instrText>
        </w:r>
        <w:r>
          <w:fldChar w:fldCharType="separate"/>
        </w:r>
        <w:r w:rsidR="002A6426" w:rsidRPr="002A6426">
          <w:rPr>
            <w:noProof/>
            <w:lang w:val="ru-RU"/>
          </w:rPr>
          <w:t>9</w:t>
        </w:r>
        <w:r>
          <w:fldChar w:fldCharType="end"/>
        </w:r>
      </w:p>
    </w:sdtContent>
  </w:sdt>
  <w:p w:rsidR="00A13402" w:rsidRDefault="00A13402">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402" w:rsidRDefault="00A13402">
      <w:pPr>
        <w:spacing w:after="0" w:line="240" w:lineRule="auto"/>
      </w:pPr>
      <w:r>
        <w:separator/>
      </w:r>
    </w:p>
  </w:footnote>
  <w:footnote w:type="continuationSeparator" w:id="0">
    <w:p w:rsidR="00A13402" w:rsidRDefault="00A13402">
      <w:pPr>
        <w:spacing w:after="0" w:line="240" w:lineRule="auto"/>
      </w:pPr>
      <w:r>
        <w:continuationSeparator/>
      </w:r>
    </w:p>
  </w:footnote>
  <w:footnote w:type="continuationNotice" w:id="1">
    <w:p w:rsidR="00A13402" w:rsidRDefault="00A1340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1E13D50"/>
    <w:multiLevelType w:val="hybridMultilevel"/>
    <w:tmpl w:val="16C28144"/>
    <w:lvl w:ilvl="0" w:tplc="8EC0EAEC">
      <w:start w:val="21"/>
      <w:numFmt w:val="bullet"/>
      <w:lvlText w:val="-"/>
      <w:lvlJc w:val="left"/>
      <w:pPr>
        <w:ind w:left="927" w:hanging="360"/>
      </w:pPr>
      <w:rPr>
        <w:rFonts w:ascii="Garamond" w:eastAsia="Times New Roman" w:hAnsi="Garamond" w:hint="default"/>
        <w:color w:val="00000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727332"/>
    <w:multiLevelType w:val="multilevel"/>
    <w:tmpl w:val="27786A84"/>
    <w:lvl w:ilvl="0">
      <w:start w:val="11"/>
      <w:numFmt w:val="decimal"/>
      <w:lvlText w:val="%1."/>
      <w:lvlJc w:val="left"/>
      <w:pPr>
        <w:ind w:left="780" w:hanging="780"/>
      </w:pPr>
      <w:rPr>
        <w:rFonts w:hint="default"/>
      </w:rPr>
    </w:lvl>
    <w:lvl w:ilvl="1">
      <w:start w:val="2"/>
      <w:numFmt w:val="decimal"/>
      <w:lvlText w:val="%1.%2."/>
      <w:lvlJc w:val="left"/>
      <w:pPr>
        <w:ind w:left="1500" w:hanging="780"/>
      </w:pPr>
      <w:rPr>
        <w:rFonts w:hint="default"/>
      </w:rPr>
    </w:lvl>
    <w:lvl w:ilvl="2">
      <w:start w:val="4"/>
      <w:numFmt w:val="decimal"/>
      <w:lvlText w:val="%1.%2.%3."/>
      <w:lvlJc w:val="left"/>
      <w:pPr>
        <w:ind w:left="2220" w:hanging="7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B654143"/>
    <w:multiLevelType w:val="hybridMultilevel"/>
    <w:tmpl w:val="B046F2C2"/>
    <w:lvl w:ilvl="0" w:tplc="FFFFFFFF">
      <w:start w:val="1"/>
      <w:numFmt w:val="bullet"/>
      <w:lvlText w:val="−"/>
      <w:lvlJc w:val="left"/>
      <w:pPr>
        <w:ind w:left="1287" w:hanging="360"/>
      </w:pPr>
      <w:rPr>
        <w:rFonts w:ascii="Times New Roman" w:hAnsi="Times New Roman" w:hint="default"/>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 w15:restartNumberingAfterBreak="0">
    <w:nsid w:val="0D536A7D"/>
    <w:multiLevelType w:val="hybridMultilevel"/>
    <w:tmpl w:val="32821262"/>
    <w:lvl w:ilvl="0" w:tplc="3322E9C2">
      <w:start w:val="1"/>
      <w:numFmt w:val="bullet"/>
      <w:lvlText w:val="–"/>
      <w:lvlJc w:val="left"/>
      <w:pPr>
        <w:ind w:left="1287" w:hanging="360"/>
      </w:pPr>
      <w:rPr>
        <w:rFonts w:ascii="Garamond" w:hAnsi="Garamond"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DF06F82"/>
    <w:multiLevelType w:val="multilevel"/>
    <w:tmpl w:val="642C4B50"/>
    <w:styleLink w:val="111111"/>
    <w:lvl w:ilvl="0">
      <w:start w:val="1"/>
      <w:numFmt w:val="decimal"/>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8" w15:restartNumberingAfterBreak="0">
    <w:nsid w:val="0F4A4C00"/>
    <w:multiLevelType w:val="hybridMultilevel"/>
    <w:tmpl w:val="D2D281EE"/>
    <w:lvl w:ilvl="0" w:tplc="80C0C31A">
      <w:start w:val="1"/>
      <w:numFmt w:val="bullet"/>
      <w:lvlText w:val="–"/>
      <w:lvlJc w:val="left"/>
      <w:pPr>
        <w:ind w:left="1419" w:hanging="360"/>
      </w:pPr>
      <w:rPr>
        <w:rFonts w:ascii="Times New Roman" w:hAnsi="Times New Roman" w:cs="Times New Roman" w:hint="default"/>
      </w:rPr>
    </w:lvl>
    <w:lvl w:ilvl="1" w:tplc="04190003" w:tentative="1">
      <w:start w:val="1"/>
      <w:numFmt w:val="bullet"/>
      <w:lvlText w:val="o"/>
      <w:lvlJc w:val="left"/>
      <w:pPr>
        <w:ind w:left="2139" w:hanging="360"/>
      </w:pPr>
      <w:rPr>
        <w:rFonts w:ascii="Courier New" w:hAnsi="Courier New" w:cs="Courier New" w:hint="default"/>
      </w:rPr>
    </w:lvl>
    <w:lvl w:ilvl="2" w:tplc="04190005" w:tentative="1">
      <w:start w:val="1"/>
      <w:numFmt w:val="bullet"/>
      <w:lvlText w:val=""/>
      <w:lvlJc w:val="left"/>
      <w:pPr>
        <w:ind w:left="2859" w:hanging="360"/>
      </w:pPr>
      <w:rPr>
        <w:rFonts w:ascii="Wingdings" w:hAnsi="Wingdings" w:hint="default"/>
      </w:rPr>
    </w:lvl>
    <w:lvl w:ilvl="3" w:tplc="04190001" w:tentative="1">
      <w:start w:val="1"/>
      <w:numFmt w:val="bullet"/>
      <w:lvlText w:val=""/>
      <w:lvlJc w:val="left"/>
      <w:pPr>
        <w:ind w:left="3579" w:hanging="360"/>
      </w:pPr>
      <w:rPr>
        <w:rFonts w:ascii="Symbol" w:hAnsi="Symbol" w:hint="default"/>
      </w:rPr>
    </w:lvl>
    <w:lvl w:ilvl="4" w:tplc="04190003" w:tentative="1">
      <w:start w:val="1"/>
      <w:numFmt w:val="bullet"/>
      <w:lvlText w:val="o"/>
      <w:lvlJc w:val="left"/>
      <w:pPr>
        <w:ind w:left="4299" w:hanging="360"/>
      </w:pPr>
      <w:rPr>
        <w:rFonts w:ascii="Courier New" w:hAnsi="Courier New" w:cs="Courier New" w:hint="default"/>
      </w:rPr>
    </w:lvl>
    <w:lvl w:ilvl="5" w:tplc="04190005" w:tentative="1">
      <w:start w:val="1"/>
      <w:numFmt w:val="bullet"/>
      <w:lvlText w:val=""/>
      <w:lvlJc w:val="left"/>
      <w:pPr>
        <w:ind w:left="5019" w:hanging="360"/>
      </w:pPr>
      <w:rPr>
        <w:rFonts w:ascii="Wingdings" w:hAnsi="Wingdings" w:hint="default"/>
      </w:rPr>
    </w:lvl>
    <w:lvl w:ilvl="6" w:tplc="04190001" w:tentative="1">
      <w:start w:val="1"/>
      <w:numFmt w:val="bullet"/>
      <w:lvlText w:val=""/>
      <w:lvlJc w:val="left"/>
      <w:pPr>
        <w:ind w:left="5739" w:hanging="360"/>
      </w:pPr>
      <w:rPr>
        <w:rFonts w:ascii="Symbol" w:hAnsi="Symbol" w:hint="default"/>
      </w:rPr>
    </w:lvl>
    <w:lvl w:ilvl="7" w:tplc="04190003" w:tentative="1">
      <w:start w:val="1"/>
      <w:numFmt w:val="bullet"/>
      <w:lvlText w:val="o"/>
      <w:lvlJc w:val="left"/>
      <w:pPr>
        <w:ind w:left="6459" w:hanging="360"/>
      </w:pPr>
      <w:rPr>
        <w:rFonts w:ascii="Courier New" w:hAnsi="Courier New" w:cs="Courier New" w:hint="default"/>
      </w:rPr>
    </w:lvl>
    <w:lvl w:ilvl="8" w:tplc="04190005" w:tentative="1">
      <w:start w:val="1"/>
      <w:numFmt w:val="bullet"/>
      <w:lvlText w:val=""/>
      <w:lvlJc w:val="left"/>
      <w:pPr>
        <w:ind w:left="7179" w:hanging="360"/>
      </w:pPr>
      <w:rPr>
        <w:rFonts w:ascii="Wingdings" w:hAnsi="Wingdings" w:hint="default"/>
      </w:rPr>
    </w:lvl>
  </w:abstractNum>
  <w:abstractNum w:abstractNumId="9" w15:restartNumberingAfterBreak="0">
    <w:nsid w:val="10332D6D"/>
    <w:multiLevelType w:val="hybridMultilevel"/>
    <w:tmpl w:val="90EC3020"/>
    <w:lvl w:ilvl="0" w:tplc="FFFFFFFF">
      <w:start w:val="1"/>
      <w:numFmt w:val="bullet"/>
      <w:lvlText w:val="–"/>
      <w:lvlJc w:val="left"/>
      <w:pPr>
        <w:ind w:left="1373" w:hanging="360"/>
      </w:pPr>
      <w:rPr>
        <w:rFonts w:ascii="Times New Roman" w:hAnsi="Times New Roman" w:cs="Times New Roman" w:hint="default"/>
      </w:rPr>
    </w:lvl>
    <w:lvl w:ilvl="1" w:tplc="04190003" w:tentative="1">
      <w:start w:val="1"/>
      <w:numFmt w:val="bullet"/>
      <w:lvlText w:val="o"/>
      <w:lvlJc w:val="left"/>
      <w:pPr>
        <w:ind w:left="2093" w:hanging="360"/>
      </w:pPr>
      <w:rPr>
        <w:rFonts w:ascii="Courier New" w:hAnsi="Courier New" w:cs="Courier New" w:hint="default"/>
      </w:rPr>
    </w:lvl>
    <w:lvl w:ilvl="2" w:tplc="04190005" w:tentative="1">
      <w:start w:val="1"/>
      <w:numFmt w:val="bullet"/>
      <w:lvlText w:val=""/>
      <w:lvlJc w:val="left"/>
      <w:pPr>
        <w:ind w:left="2813" w:hanging="360"/>
      </w:pPr>
      <w:rPr>
        <w:rFonts w:ascii="Wingdings" w:hAnsi="Wingdings" w:hint="default"/>
      </w:rPr>
    </w:lvl>
    <w:lvl w:ilvl="3" w:tplc="04190001" w:tentative="1">
      <w:start w:val="1"/>
      <w:numFmt w:val="bullet"/>
      <w:lvlText w:val=""/>
      <w:lvlJc w:val="left"/>
      <w:pPr>
        <w:ind w:left="3533" w:hanging="360"/>
      </w:pPr>
      <w:rPr>
        <w:rFonts w:ascii="Symbol" w:hAnsi="Symbol" w:hint="default"/>
      </w:rPr>
    </w:lvl>
    <w:lvl w:ilvl="4" w:tplc="04190003" w:tentative="1">
      <w:start w:val="1"/>
      <w:numFmt w:val="bullet"/>
      <w:lvlText w:val="o"/>
      <w:lvlJc w:val="left"/>
      <w:pPr>
        <w:ind w:left="4253" w:hanging="360"/>
      </w:pPr>
      <w:rPr>
        <w:rFonts w:ascii="Courier New" w:hAnsi="Courier New" w:cs="Courier New" w:hint="default"/>
      </w:rPr>
    </w:lvl>
    <w:lvl w:ilvl="5" w:tplc="04190005" w:tentative="1">
      <w:start w:val="1"/>
      <w:numFmt w:val="bullet"/>
      <w:lvlText w:val=""/>
      <w:lvlJc w:val="left"/>
      <w:pPr>
        <w:ind w:left="4973" w:hanging="360"/>
      </w:pPr>
      <w:rPr>
        <w:rFonts w:ascii="Wingdings" w:hAnsi="Wingdings" w:hint="default"/>
      </w:rPr>
    </w:lvl>
    <w:lvl w:ilvl="6" w:tplc="04190001" w:tentative="1">
      <w:start w:val="1"/>
      <w:numFmt w:val="bullet"/>
      <w:lvlText w:val=""/>
      <w:lvlJc w:val="left"/>
      <w:pPr>
        <w:ind w:left="5693" w:hanging="360"/>
      </w:pPr>
      <w:rPr>
        <w:rFonts w:ascii="Symbol" w:hAnsi="Symbol" w:hint="default"/>
      </w:rPr>
    </w:lvl>
    <w:lvl w:ilvl="7" w:tplc="04190003" w:tentative="1">
      <w:start w:val="1"/>
      <w:numFmt w:val="bullet"/>
      <w:lvlText w:val="o"/>
      <w:lvlJc w:val="left"/>
      <w:pPr>
        <w:ind w:left="6413" w:hanging="360"/>
      </w:pPr>
      <w:rPr>
        <w:rFonts w:ascii="Courier New" w:hAnsi="Courier New" w:cs="Courier New" w:hint="default"/>
      </w:rPr>
    </w:lvl>
    <w:lvl w:ilvl="8" w:tplc="04190005" w:tentative="1">
      <w:start w:val="1"/>
      <w:numFmt w:val="bullet"/>
      <w:lvlText w:val=""/>
      <w:lvlJc w:val="left"/>
      <w:pPr>
        <w:ind w:left="7133" w:hanging="360"/>
      </w:pPr>
      <w:rPr>
        <w:rFonts w:ascii="Wingdings" w:hAnsi="Wingdings" w:hint="default"/>
      </w:rPr>
    </w:lvl>
  </w:abstractNum>
  <w:abstractNum w:abstractNumId="10" w15:restartNumberingAfterBreak="0">
    <w:nsid w:val="14B219DF"/>
    <w:multiLevelType w:val="multilevel"/>
    <w:tmpl w:val="46886462"/>
    <w:lvl w:ilvl="0">
      <w:start w:val="11"/>
      <w:numFmt w:val="decimal"/>
      <w:lvlText w:val="%1."/>
      <w:lvlJc w:val="left"/>
      <w:pPr>
        <w:ind w:left="780" w:hanging="780"/>
      </w:pPr>
      <w:rPr>
        <w:rFonts w:hint="default"/>
      </w:rPr>
    </w:lvl>
    <w:lvl w:ilvl="1">
      <w:start w:val="2"/>
      <w:numFmt w:val="decimal"/>
      <w:lvlText w:val="%1.%2."/>
      <w:lvlJc w:val="left"/>
      <w:pPr>
        <w:ind w:left="1500" w:hanging="780"/>
      </w:pPr>
      <w:rPr>
        <w:rFonts w:hint="default"/>
      </w:rPr>
    </w:lvl>
    <w:lvl w:ilvl="2">
      <w:start w:val="4"/>
      <w:numFmt w:val="decimal"/>
      <w:lvlText w:val="%1.%2.%3."/>
      <w:lvlJc w:val="left"/>
      <w:pPr>
        <w:ind w:left="2220" w:hanging="7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E6E255D"/>
    <w:multiLevelType w:val="hybridMultilevel"/>
    <w:tmpl w:val="F6D62B7A"/>
    <w:lvl w:ilvl="0" w:tplc="DAF47CDA">
      <w:start w:val="1"/>
      <w:numFmt w:val="decimal"/>
      <w:pStyle w:val="a1"/>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4" w15:restartNumberingAfterBreak="0">
    <w:nsid w:val="1F7B7011"/>
    <w:multiLevelType w:val="multilevel"/>
    <w:tmpl w:val="6B90CC24"/>
    <w:lvl w:ilvl="0">
      <w:start w:val="19"/>
      <w:numFmt w:val="decimal"/>
      <w:lvlText w:val="%1."/>
      <w:lvlJc w:val="left"/>
      <w:pPr>
        <w:ind w:left="677" w:hanging="360"/>
      </w:pPr>
      <w:rPr>
        <w:rFonts w:hint="default"/>
      </w:rPr>
    </w:lvl>
    <w:lvl w:ilvl="1">
      <w:start w:val="3"/>
      <w:numFmt w:val="decimal"/>
      <w:isLgl/>
      <w:lvlText w:val="%1.%2"/>
      <w:lvlJc w:val="left"/>
      <w:pPr>
        <w:ind w:left="1037" w:hanging="720"/>
      </w:pPr>
      <w:rPr>
        <w:rFonts w:hint="default"/>
      </w:rPr>
    </w:lvl>
    <w:lvl w:ilvl="2">
      <w:start w:val="1"/>
      <w:numFmt w:val="decimal"/>
      <w:isLgl/>
      <w:lvlText w:val="%1.%2.%3"/>
      <w:lvlJc w:val="left"/>
      <w:pPr>
        <w:ind w:left="1037" w:hanging="720"/>
      </w:pPr>
      <w:rPr>
        <w:rFonts w:hint="default"/>
      </w:rPr>
    </w:lvl>
    <w:lvl w:ilvl="3">
      <w:start w:val="1"/>
      <w:numFmt w:val="decimal"/>
      <w:isLgl/>
      <w:lvlText w:val="%1.%2.%3.%4"/>
      <w:lvlJc w:val="left"/>
      <w:pPr>
        <w:ind w:left="1397" w:hanging="1080"/>
      </w:pPr>
      <w:rPr>
        <w:rFonts w:hint="default"/>
      </w:rPr>
    </w:lvl>
    <w:lvl w:ilvl="4">
      <w:start w:val="1"/>
      <w:numFmt w:val="decimal"/>
      <w:isLgl/>
      <w:lvlText w:val="%1.%2.%3.%4.%5"/>
      <w:lvlJc w:val="left"/>
      <w:pPr>
        <w:ind w:left="1397" w:hanging="1080"/>
      </w:pPr>
      <w:rPr>
        <w:rFonts w:hint="default"/>
      </w:rPr>
    </w:lvl>
    <w:lvl w:ilvl="5">
      <w:start w:val="1"/>
      <w:numFmt w:val="decimal"/>
      <w:isLgl/>
      <w:lvlText w:val="%1.%2.%3.%4.%5.%6"/>
      <w:lvlJc w:val="left"/>
      <w:pPr>
        <w:ind w:left="1757" w:hanging="1440"/>
      </w:pPr>
      <w:rPr>
        <w:rFonts w:hint="default"/>
      </w:rPr>
    </w:lvl>
    <w:lvl w:ilvl="6">
      <w:start w:val="1"/>
      <w:numFmt w:val="decimal"/>
      <w:isLgl/>
      <w:lvlText w:val="%1.%2.%3.%4.%5.%6.%7"/>
      <w:lvlJc w:val="left"/>
      <w:pPr>
        <w:ind w:left="2117" w:hanging="1800"/>
      </w:pPr>
      <w:rPr>
        <w:rFonts w:hint="default"/>
      </w:rPr>
    </w:lvl>
    <w:lvl w:ilvl="7">
      <w:start w:val="1"/>
      <w:numFmt w:val="decimal"/>
      <w:isLgl/>
      <w:lvlText w:val="%1.%2.%3.%4.%5.%6.%7.%8"/>
      <w:lvlJc w:val="left"/>
      <w:pPr>
        <w:ind w:left="2117" w:hanging="1800"/>
      </w:pPr>
      <w:rPr>
        <w:rFonts w:hint="default"/>
      </w:rPr>
    </w:lvl>
    <w:lvl w:ilvl="8">
      <w:start w:val="1"/>
      <w:numFmt w:val="decimal"/>
      <w:isLgl/>
      <w:lvlText w:val="%1.%2.%3.%4.%5.%6.%7.%8.%9"/>
      <w:lvlJc w:val="left"/>
      <w:pPr>
        <w:ind w:left="2477" w:hanging="2160"/>
      </w:pPr>
      <w:rPr>
        <w:rFonts w:hint="default"/>
      </w:rPr>
    </w:lvl>
  </w:abstractNum>
  <w:abstractNum w:abstractNumId="15"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014ED6"/>
    <w:multiLevelType w:val="hybridMultilevel"/>
    <w:tmpl w:val="63DC45DC"/>
    <w:lvl w:ilvl="0" w:tplc="FFFFFFFF">
      <w:start w:val="1"/>
      <w:numFmt w:val="bullet"/>
      <w:lvlText w:val=""/>
      <w:lvlJc w:val="left"/>
      <w:pPr>
        <w:ind w:left="1069" w:hanging="360"/>
      </w:pPr>
      <w:rPr>
        <w:rFonts w:ascii="Symbol" w:hAnsi="Symbol" w:hint="default"/>
        <w:color w:val="auto"/>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15:restartNumberingAfterBreak="0">
    <w:nsid w:val="3DF52103"/>
    <w:multiLevelType w:val="hybridMultilevel"/>
    <w:tmpl w:val="64D4AD0A"/>
    <w:lvl w:ilvl="0" w:tplc="04190001">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1A86611"/>
    <w:multiLevelType w:val="multilevel"/>
    <w:tmpl w:val="B4C8E014"/>
    <w:lvl w:ilvl="0">
      <w:start w:val="7"/>
      <w:numFmt w:val="decimal"/>
      <w:lvlText w:val="%1"/>
      <w:lvlJc w:val="left"/>
      <w:pPr>
        <w:ind w:left="360" w:hanging="360"/>
      </w:pPr>
      <w:rPr>
        <w:rFonts w:hint="default"/>
      </w:rPr>
    </w:lvl>
    <w:lvl w:ilvl="1">
      <w:start w:val="1"/>
      <w:numFmt w:val="decimal"/>
      <w:lvlText w:val="%1.%2."/>
      <w:lvlJc w:val="left"/>
      <w:pPr>
        <w:ind w:left="819" w:hanging="36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457" w:hanging="108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735" w:hanging="144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5013" w:hanging="1800"/>
      </w:pPr>
      <w:rPr>
        <w:rFonts w:hint="default"/>
      </w:rPr>
    </w:lvl>
    <w:lvl w:ilvl="8">
      <w:start w:val="1"/>
      <w:numFmt w:val="decimal"/>
      <w:lvlText w:val="%1.%2.%3.%4.%5.%6.%7.%8.%9"/>
      <w:lvlJc w:val="left"/>
      <w:pPr>
        <w:ind w:left="5472" w:hanging="1800"/>
      </w:pPr>
      <w:rPr>
        <w:rFonts w:hint="default"/>
      </w:rPr>
    </w:lvl>
  </w:abstractNum>
  <w:abstractNum w:abstractNumId="19" w15:restartNumberingAfterBreak="0">
    <w:nsid w:val="56F37574"/>
    <w:multiLevelType w:val="hybridMultilevel"/>
    <w:tmpl w:val="8C8C6E9C"/>
    <w:lvl w:ilvl="0" w:tplc="00620EC0">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581B4F50"/>
    <w:multiLevelType w:val="multilevel"/>
    <w:tmpl w:val="A880DEDE"/>
    <w:lvl w:ilvl="0">
      <w:start w:val="11"/>
      <w:numFmt w:val="decimal"/>
      <w:lvlText w:val="%1."/>
      <w:lvlJc w:val="left"/>
      <w:pPr>
        <w:ind w:left="780" w:hanging="780"/>
      </w:pPr>
      <w:rPr>
        <w:rFonts w:hint="default"/>
      </w:rPr>
    </w:lvl>
    <w:lvl w:ilvl="1">
      <w:start w:val="2"/>
      <w:numFmt w:val="decimal"/>
      <w:lvlText w:val="%1.%2."/>
      <w:lvlJc w:val="left"/>
      <w:pPr>
        <w:ind w:left="1500" w:hanging="780"/>
      </w:pPr>
      <w:rPr>
        <w:rFonts w:hint="default"/>
      </w:rPr>
    </w:lvl>
    <w:lvl w:ilvl="2">
      <w:start w:val="6"/>
      <w:numFmt w:val="decimal"/>
      <w:lvlText w:val="%1.%2.%3."/>
      <w:lvlJc w:val="left"/>
      <w:pPr>
        <w:ind w:left="2220" w:hanging="7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58B27D83"/>
    <w:multiLevelType w:val="hybridMultilevel"/>
    <w:tmpl w:val="DCCADDB6"/>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23"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4" w15:restartNumberingAfterBreak="0">
    <w:nsid w:val="64ED20A5"/>
    <w:multiLevelType w:val="hybridMultilevel"/>
    <w:tmpl w:val="E68E5C80"/>
    <w:lvl w:ilvl="0" w:tplc="1D92DE62">
      <w:start w:val="19"/>
      <w:numFmt w:val="decimal"/>
      <w:pStyle w:val="1"/>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6F6E1915"/>
    <w:multiLevelType w:val="hybridMultilevel"/>
    <w:tmpl w:val="DCCADDB6"/>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75C54CF0"/>
    <w:multiLevelType w:val="multilevel"/>
    <w:tmpl w:val="A880DEDE"/>
    <w:lvl w:ilvl="0">
      <w:start w:val="11"/>
      <w:numFmt w:val="decimal"/>
      <w:lvlText w:val="%1."/>
      <w:lvlJc w:val="left"/>
      <w:pPr>
        <w:ind w:left="780" w:hanging="780"/>
      </w:pPr>
      <w:rPr>
        <w:rFonts w:hint="default"/>
      </w:rPr>
    </w:lvl>
    <w:lvl w:ilvl="1">
      <w:start w:val="2"/>
      <w:numFmt w:val="decimal"/>
      <w:lvlText w:val="%1.%2."/>
      <w:lvlJc w:val="left"/>
      <w:pPr>
        <w:ind w:left="1500" w:hanging="780"/>
      </w:pPr>
      <w:rPr>
        <w:rFonts w:hint="default"/>
      </w:rPr>
    </w:lvl>
    <w:lvl w:ilvl="2">
      <w:start w:val="6"/>
      <w:numFmt w:val="decimal"/>
      <w:lvlText w:val="%1.%2.%3."/>
      <w:lvlJc w:val="left"/>
      <w:pPr>
        <w:ind w:left="2220" w:hanging="7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7AB700B0"/>
    <w:multiLevelType w:val="multilevel"/>
    <w:tmpl w:val="6D54AEF8"/>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B6B7BF1"/>
    <w:multiLevelType w:val="hybridMultilevel"/>
    <w:tmpl w:val="3ACC1E8A"/>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num w:numId="1">
    <w:abstractNumId w:val="13"/>
  </w:num>
  <w:num w:numId="2">
    <w:abstractNumId w:val="3"/>
  </w:num>
  <w:num w:numId="3">
    <w:abstractNumId w:val="22"/>
  </w:num>
  <w:num w:numId="4">
    <w:abstractNumId w:val="28"/>
  </w:num>
  <w:num w:numId="5">
    <w:abstractNumId w:val="11"/>
  </w:num>
  <w:num w:numId="6">
    <w:abstractNumId w:val="1"/>
  </w:num>
  <w:num w:numId="7">
    <w:abstractNumId w:val="0"/>
    <w:lvlOverride w:ilvl="0">
      <w:startOverride w:val="1"/>
    </w:lvlOverride>
  </w:num>
  <w:num w:numId="8">
    <w:abstractNumId w:val="7"/>
    <w:lvlOverride w:ilvl="1">
      <w:lvl w:ilvl="1">
        <w:start w:val="1"/>
        <w:numFmt w:val="decimal"/>
        <w:pStyle w:val="2"/>
        <w:lvlText w:val="%1.%2."/>
        <w:lvlJc w:val="left"/>
        <w:pPr>
          <w:ind w:left="792" w:hanging="432"/>
        </w:pPr>
        <w:rPr>
          <w:lang w:val="ru-RU"/>
        </w:rPr>
      </w:lvl>
    </w:lvlOverride>
  </w:num>
  <w:num w:numId="9">
    <w:abstractNumId w:val="15"/>
  </w:num>
  <w:num w:numId="10">
    <w:abstractNumId w:val="12"/>
  </w:num>
  <w:num w:numId="11">
    <w:abstractNumId w:val="25"/>
  </w:num>
  <w:num w:numId="12">
    <w:abstractNumId w:val="7"/>
  </w:num>
  <w:num w:numId="13">
    <w:abstractNumId w:val="19"/>
  </w:num>
  <w:num w:numId="14">
    <w:abstractNumId w:val="21"/>
  </w:num>
  <w:num w:numId="15">
    <w:abstractNumId w:val="26"/>
  </w:num>
  <w:num w:numId="16">
    <w:abstractNumId w:val="9"/>
  </w:num>
  <w:num w:numId="17">
    <w:abstractNumId w:val="14"/>
    <w:lvlOverride w:ilvl="0">
      <w:startOverride w:val="19"/>
    </w:lvlOverride>
  </w:num>
  <w:num w:numId="18">
    <w:abstractNumId w:val="2"/>
  </w:num>
  <w:num w:numId="19">
    <w:abstractNumId w:val="18"/>
  </w:num>
  <w:num w:numId="20">
    <w:abstractNumId w:val="16"/>
  </w:num>
  <w:num w:numId="21">
    <w:abstractNumId w:val="4"/>
  </w:num>
  <w:num w:numId="22">
    <w:abstractNumId w:val="10"/>
  </w:num>
  <w:num w:numId="23">
    <w:abstractNumId w:val="29"/>
  </w:num>
  <w:num w:numId="24">
    <w:abstractNumId w:val="27"/>
  </w:num>
  <w:num w:numId="25">
    <w:abstractNumId w:val="20"/>
  </w:num>
  <w:num w:numId="26">
    <w:abstractNumId w:val="24"/>
  </w:num>
  <w:num w:numId="27">
    <w:abstractNumId w:val="24"/>
    <w:lvlOverride w:ilvl="0">
      <w:startOverride w:val="21"/>
    </w:lvlOverride>
  </w:num>
  <w:num w:numId="28">
    <w:abstractNumId w:val="24"/>
    <w:lvlOverride w:ilvl="0">
      <w:startOverride w:val="21"/>
    </w:lvlOverride>
  </w:num>
  <w:num w:numId="29">
    <w:abstractNumId w:val="6"/>
  </w:num>
  <w:num w:numId="30">
    <w:abstractNumId w:val="17"/>
  </w:num>
  <w:num w:numId="31">
    <w:abstractNumId w:val="5"/>
  </w:num>
  <w:num w:numId="32">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0"/>
  <w:activeWritingStyle w:appName="MSWord" w:lang="en-US" w:vendorID="64" w:dllVersion="131078" w:nlCheck="1" w:checkStyle="1"/>
  <w:activeWritingStyle w:appName="MSWord" w:lang="ru-RU" w:vendorID="64" w:dllVersion="131078" w:nlCheck="1" w:checkStyle="0"/>
  <w:activeWritingStyle w:appName="MSWord" w:lang="en-GB" w:vendorID="64" w:dllVersion="131078" w:nlCheck="1" w:checkStyle="1"/>
  <w:proofState w:spelling="clean" w:grammar="clean"/>
  <w:defaultTabStop w:val="709"/>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BF8"/>
    <w:rsid w:val="00001707"/>
    <w:rsid w:val="00001866"/>
    <w:rsid w:val="00003EF0"/>
    <w:rsid w:val="000042A4"/>
    <w:rsid w:val="000062AD"/>
    <w:rsid w:val="00007A84"/>
    <w:rsid w:val="00007D8B"/>
    <w:rsid w:val="00010420"/>
    <w:rsid w:val="00010924"/>
    <w:rsid w:val="0001197A"/>
    <w:rsid w:val="00012BEC"/>
    <w:rsid w:val="00012F63"/>
    <w:rsid w:val="00013ADA"/>
    <w:rsid w:val="00013EC5"/>
    <w:rsid w:val="000142F2"/>
    <w:rsid w:val="000152B5"/>
    <w:rsid w:val="0001708C"/>
    <w:rsid w:val="00017E72"/>
    <w:rsid w:val="00020DD1"/>
    <w:rsid w:val="00020DF4"/>
    <w:rsid w:val="0002151A"/>
    <w:rsid w:val="00021B16"/>
    <w:rsid w:val="00022475"/>
    <w:rsid w:val="0002354E"/>
    <w:rsid w:val="00023872"/>
    <w:rsid w:val="00027EFA"/>
    <w:rsid w:val="0003240C"/>
    <w:rsid w:val="00033DB2"/>
    <w:rsid w:val="000355B9"/>
    <w:rsid w:val="00035A46"/>
    <w:rsid w:val="00037B5C"/>
    <w:rsid w:val="00043FB7"/>
    <w:rsid w:val="00045645"/>
    <w:rsid w:val="00047244"/>
    <w:rsid w:val="00053349"/>
    <w:rsid w:val="00054558"/>
    <w:rsid w:val="00054809"/>
    <w:rsid w:val="000551F1"/>
    <w:rsid w:val="0005553E"/>
    <w:rsid w:val="00057D55"/>
    <w:rsid w:val="00061012"/>
    <w:rsid w:val="0006169D"/>
    <w:rsid w:val="00061EBB"/>
    <w:rsid w:val="00062E8D"/>
    <w:rsid w:val="000636CA"/>
    <w:rsid w:val="00063ED7"/>
    <w:rsid w:val="00063FCB"/>
    <w:rsid w:val="0007074A"/>
    <w:rsid w:val="000716C4"/>
    <w:rsid w:val="000842F0"/>
    <w:rsid w:val="000842F7"/>
    <w:rsid w:val="00085AC9"/>
    <w:rsid w:val="0008662E"/>
    <w:rsid w:val="00087BA5"/>
    <w:rsid w:val="00091440"/>
    <w:rsid w:val="00092FA2"/>
    <w:rsid w:val="00093C0B"/>
    <w:rsid w:val="000949E8"/>
    <w:rsid w:val="00094B30"/>
    <w:rsid w:val="000A0921"/>
    <w:rsid w:val="000A09C0"/>
    <w:rsid w:val="000A31C8"/>
    <w:rsid w:val="000A4E72"/>
    <w:rsid w:val="000A5BF7"/>
    <w:rsid w:val="000A6AFD"/>
    <w:rsid w:val="000A6C98"/>
    <w:rsid w:val="000A7E26"/>
    <w:rsid w:val="000B13E9"/>
    <w:rsid w:val="000B2D94"/>
    <w:rsid w:val="000B3095"/>
    <w:rsid w:val="000B350C"/>
    <w:rsid w:val="000B3CA4"/>
    <w:rsid w:val="000B44A4"/>
    <w:rsid w:val="000B4AE5"/>
    <w:rsid w:val="000B580A"/>
    <w:rsid w:val="000B60E4"/>
    <w:rsid w:val="000B68B5"/>
    <w:rsid w:val="000C44FD"/>
    <w:rsid w:val="000C62BC"/>
    <w:rsid w:val="000C6C9D"/>
    <w:rsid w:val="000C6FB0"/>
    <w:rsid w:val="000C72D9"/>
    <w:rsid w:val="000C7CCE"/>
    <w:rsid w:val="000C7F1B"/>
    <w:rsid w:val="000D1926"/>
    <w:rsid w:val="000D1A9A"/>
    <w:rsid w:val="000D1D29"/>
    <w:rsid w:val="000D273D"/>
    <w:rsid w:val="000D2E4A"/>
    <w:rsid w:val="000D303F"/>
    <w:rsid w:val="000D627D"/>
    <w:rsid w:val="000D7266"/>
    <w:rsid w:val="000E17BC"/>
    <w:rsid w:val="000E1895"/>
    <w:rsid w:val="000E1978"/>
    <w:rsid w:val="000E1AFC"/>
    <w:rsid w:val="000E3EEF"/>
    <w:rsid w:val="000E44B6"/>
    <w:rsid w:val="000E57FE"/>
    <w:rsid w:val="000E61C9"/>
    <w:rsid w:val="000E7A36"/>
    <w:rsid w:val="000F3A69"/>
    <w:rsid w:val="000F4269"/>
    <w:rsid w:val="000F6228"/>
    <w:rsid w:val="000F798F"/>
    <w:rsid w:val="000F7BB8"/>
    <w:rsid w:val="000F7CEF"/>
    <w:rsid w:val="00100568"/>
    <w:rsid w:val="00100728"/>
    <w:rsid w:val="0010246B"/>
    <w:rsid w:val="00102E66"/>
    <w:rsid w:val="0010663B"/>
    <w:rsid w:val="0010693B"/>
    <w:rsid w:val="00106C2D"/>
    <w:rsid w:val="0011031E"/>
    <w:rsid w:val="001110FF"/>
    <w:rsid w:val="001117F9"/>
    <w:rsid w:val="00112305"/>
    <w:rsid w:val="00112B57"/>
    <w:rsid w:val="00112CA2"/>
    <w:rsid w:val="0011306F"/>
    <w:rsid w:val="00113319"/>
    <w:rsid w:val="00116DEA"/>
    <w:rsid w:val="001170EF"/>
    <w:rsid w:val="001210E8"/>
    <w:rsid w:val="0012351A"/>
    <w:rsid w:val="00125F16"/>
    <w:rsid w:val="00126954"/>
    <w:rsid w:val="0012729F"/>
    <w:rsid w:val="001272CB"/>
    <w:rsid w:val="00127F31"/>
    <w:rsid w:val="00130D9E"/>
    <w:rsid w:val="00132F2F"/>
    <w:rsid w:val="001338DB"/>
    <w:rsid w:val="001356F6"/>
    <w:rsid w:val="00136987"/>
    <w:rsid w:val="00140C94"/>
    <w:rsid w:val="00140F8F"/>
    <w:rsid w:val="001412A2"/>
    <w:rsid w:val="0014189B"/>
    <w:rsid w:val="00141FFD"/>
    <w:rsid w:val="001431BB"/>
    <w:rsid w:val="00145333"/>
    <w:rsid w:val="00145D98"/>
    <w:rsid w:val="00145FDB"/>
    <w:rsid w:val="00147224"/>
    <w:rsid w:val="00150F6C"/>
    <w:rsid w:val="001523DB"/>
    <w:rsid w:val="00152C5C"/>
    <w:rsid w:val="00153705"/>
    <w:rsid w:val="00153840"/>
    <w:rsid w:val="00153F28"/>
    <w:rsid w:val="00153F33"/>
    <w:rsid w:val="00154130"/>
    <w:rsid w:val="00154C08"/>
    <w:rsid w:val="00154F9A"/>
    <w:rsid w:val="001551F2"/>
    <w:rsid w:val="0015612E"/>
    <w:rsid w:val="001562E8"/>
    <w:rsid w:val="00156F58"/>
    <w:rsid w:val="00161764"/>
    <w:rsid w:val="00161930"/>
    <w:rsid w:val="00161F73"/>
    <w:rsid w:val="0016327E"/>
    <w:rsid w:val="00165382"/>
    <w:rsid w:val="001655FD"/>
    <w:rsid w:val="00167C08"/>
    <w:rsid w:val="00170671"/>
    <w:rsid w:val="00170F40"/>
    <w:rsid w:val="0017398D"/>
    <w:rsid w:val="00174251"/>
    <w:rsid w:val="0017545B"/>
    <w:rsid w:val="001757BB"/>
    <w:rsid w:val="00176111"/>
    <w:rsid w:val="00176851"/>
    <w:rsid w:val="00177E99"/>
    <w:rsid w:val="00180AAB"/>
    <w:rsid w:val="00181B4D"/>
    <w:rsid w:val="00184624"/>
    <w:rsid w:val="00184C66"/>
    <w:rsid w:val="00185693"/>
    <w:rsid w:val="001860F7"/>
    <w:rsid w:val="00190F96"/>
    <w:rsid w:val="0019103B"/>
    <w:rsid w:val="00191164"/>
    <w:rsid w:val="00191F7A"/>
    <w:rsid w:val="00193AF7"/>
    <w:rsid w:val="00194F5F"/>
    <w:rsid w:val="00196922"/>
    <w:rsid w:val="001A119A"/>
    <w:rsid w:val="001A12CE"/>
    <w:rsid w:val="001A1D16"/>
    <w:rsid w:val="001A1D52"/>
    <w:rsid w:val="001A2CCF"/>
    <w:rsid w:val="001A4DA5"/>
    <w:rsid w:val="001A5223"/>
    <w:rsid w:val="001A6240"/>
    <w:rsid w:val="001A71F4"/>
    <w:rsid w:val="001B08A5"/>
    <w:rsid w:val="001B151D"/>
    <w:rsid w:val="001B1AD4"/>
    <w:rsid w:val="001B6F5C"/>
    <w:rsid w:val="001C41F0"/>
    <w:rsid w:val="001C670C"/>
    <w:rsid w:val="001C6E9E"/>
    <w:rsid w:val="001C7F73"/>
    <w:rsid w:val="001D0565"/>
    <w:rsid w:val="001D3334"/>
    <w:rsid w:val="001D5ACC"/>
    <w:rsid w:val="001D5E80"/>
    <w:rsid w:val="001D6642"/>
    <w:rsid w:val="001D73F0"/>
    <w:rsid w:val="001D7429"/>
    <w:rsid w:val="001D7AFB"/>
    <w:rsid w:val="001E02C7"/>
    <w:rsid w:val="001E16AD"/>
    <w:rsid w:val="001E1AF9"/>
    <w:rsid w:val="001E36B5"/>
    <w:rsid w:val="001E48B1"/>
    <w:rsid w:val="001E6B74"/>
    <w:rsid w:val="001F0377"/>
    <w:rsid w:val="001F0E91"/>
    <w:rsid w:val="001F1B1E"/>
    <w:rsid w:val="001F1B45"/>
    <w:rsid w:val="001F1D8B"/>
    <w:rsid w:val="001F205F"/>
    <w:rsid w:val="001F3823"/>
    <w:rsid w:val="001F3EC2"/>
    <w:rsid w:val="001F523C"/>
    <w:rsid w:val="001F5383"/>
    <w:rsid w:val="001F64FE"/>
    <w:rsid w:val="001F6919"/>
    <w:rsid w:val="0020101B"/>
    <w:rsid w:val="0020141A"/>
    <w:rsid w:val="00202386"/>
    <w:rsid w:val="00203124"/>
    <w:rsid w:val="002037B0"/>
    <w:rsid w:val="00204039"/>
    <w:rsid w:val="002041C9"/>
    <w:rsid w:val="00204CB7"/>
    <w:rsid w:val="00206326"/>
    <w:rsid w:val="002066FF"/>
    <w:rsid w:val="00206E34"/>
    <w:rsid w:val="00207C97"/>
    <w:rsid w:val="00207E47"/>
    <w:rsid w:val="00210276"/>
    <w:rsid w:val="002129A8"/>
    <w:rsid w:val="00212BFA"/>
    <w:rsid w:val="00213F1D"/>
    <w:rsid w:val="0021584B"/>
    <w:rsid w:val="002174A2"/>
    <w:rsid w:val="002175F0"/>
    <w:rsid w:val="00217BCA"/>
    <w:rsid w:val="00222C28"/>
    <w:rsid w:val="00224409"/>
    <w:rsid w:val="00224CE8"/>
    <w:rsid w:val="0022537C"/>
    <w:rsid w:val="00227587"/>
    <w:rsid w:val="00227892"/>
    <w:rsid w:val="00227CA3"/>
    <w:rsid w:val="00230EA7"/>
    <w:rsid w:val="00231AEB"/>
    <w:rsid w:val="002324C5"/>
    <w:rsid w:val="00233450"/>
    <w:rsid w:val="00234A46"/>
    <w:rsid w:val="00236C0D"/>
    <w:rsid w:val="00240C1B"/>
    <w:rsid w:val="00241359"/>
    <w:rsid w:val="002427C1"/>
    <w:rsid w:val="00242DCC"/>
    <w:rsid w:val="00243288"/>
    <w:rsid w:val="002434D3"/>
    <w:rsid w:val="00244D65"/>
    <w:rsid w:val="00247D26"/>
    <w:rsid w:val="00247DF5"/>
    <w:rsid w:val="00254B39"/>
    <w:rsid w:val="0025574D"/>
    <w:rsid w:val="002577BF"/>
    <w:rsid w:val="00257E48"/>
    <w:rsid w:val="002606B5"/>
    <w:rsid w:val="002618D4"/>
    <w:rsid w:val="00261F29"/>
    <w:rsid w:val="00264645"/>
    <w:rsid w:val="002662C9"/>
    <w:rsid w:val="00267AFA"/>
    <w:rsid w:val="002717CD"/>
    <w:rsid w:val="002718D0"/>
    <w:rsid w:val="00271CF4"/>
    <w:rsid w:val="002770C4"/>
    <w:rsid w:val="0027777C"/>
    <w:rsid w:val="00277DCA"/>
    <w:rsid w:val="00277E2C"/>
    <w:rsid w:val="00280A06"/>
    <w:rsid w:val="00281AE9"/>
    <w:rsid w:val="00283C6C"/>
    <w:rsid w:val="00285BCB"/>
    <w:rsid w:val="002929C1"/>
    <w:rsid w:val="002976D0"/>
    <w:rsid w:val="00297CBC"/>
    <w:rsid w:val="002A06E2"/>
    <w:rsid w:val="002A1CE6"/>
    <w:rsid w:val="002A2BD2"/>
    <w:rsid w:val="002A347E"/>
    <w:rsid w:val="002A45D5"/>
    <w:rsid w:val="002A6426"/>
    <w:rsid w:val="002A654B"/>
    <w:rsid w:val="002B049A"/>
    <w:rsid w:val="002B0D39"/>
    <w:rsid w:val="002B0EFD"/>
    <w:rsid w:val="002B3B6F"/>
    <w:rsid w:val="002B5B61"/>
    <w:rsid w:val="002C3541"/>
    <w:rsid w:val="002C4D9E"/>
    <w:rsid w:val="002C6A65"/>
    <w:rsid w:val="002C7541"/>
    <w:rsid w:val="002C78EB"/>
    <w:rsid w:val="002D004A"/>
    <w:rsid w:val="002D231D"/>
    <w:rsid w:val="002D4FF3"/>
    <w:rsid w:val="002D65D0"/>
    <w:rsid w:val="002D6C6C"/>
    <w:rsid w:val="002D796D"/>
    <w:rsid w:val="002D7D8F"/>
    <w:rsid w:val="002E01A7"/>
    <w:rsid w:val="002E27A5"/>
    <w:rsid w:val="002E284D"/>
    <w:rsid w:val="002E3773"/>
    <w:rsid w:val="002E3A77"/>
    <w:rsid w:val="002E4DCC"/>
    <w:rsid w:val="002E531A"/>
    <w:rsid w:val="002E78CE"/>
    <w:rsid w:val="002F0414"/>
    <w:rsid w:val="002F0E68"/>
    <w:rsid w:val="002F0EFB"/>
    <w:rsid w:val="002F1253"/>
    <w:rsid w:val="002F485E"/>
    <w:rsid w:val="002F4E7B"/>
    <w:rsid w:val="002F4F55"/>
    <w:rsid w:val="002F5793"/>
    <w:rsid w:val="002F660E"/>
    <w:rsid w:val="002F6CB7"/>
    <w:rsid w:val="003023E1"/>
    <w:rsid w:val="00302AEB"/>
    <w:rsid w:val="00302DA7"/>
    <w:rsid w:val="00303F42"/>
    <w:rsid w:val="0030527D"/>
    <w:rsid w:val="0031039B"/>
    <w:rsid w:val="00311687"/>
    <w:rsid w:val="00315AD0"/>
    <w:rsid w:val="00317062"/>
    <w:rsid w:val="003204F9"/>
    <w:rsid w:val="00322625"/>
    <w:rsid w:val="00324AA1"/>
    <w:rsid w:val="00326F51"/>
    <w:rsid w:val="00331AD2"/>
    <w:rsid w:val="00334B4E"/>
    <w:rsid w:val="00335BAD"/>
    <w:rsid w:val="00336661"/>
    <w:rsid w:val="00336B2C"/>
    <w:rsid w:val="00336EFF"/>
    <w:rsid w:val="003403AF"/>
    <w:rsid w:val="003409B1"/>
    <w:rsid w:val="00342C82"/>
    <w:rsid w:val="00344EFB"/>
    <w:rsid w:val="00346049"/>
    <w:rsid w:val="003469E1"/>
    <w:rsid w:val="0034701A"/>
    <w:rsid w:val="0034774B"/>
    <w:rsid w:val="00347F58"/>
    <w:rsid w:val="00350238"/>
    <w:rsid w:val="00350DDF"/>
    <w:rsid w:val="00355041"/>
    <w:rsid w:val="00355829"/>
    <w:rsid w:val="00356A4F"/>
    <w:rsid w:val="0036042F"/>
    <w:rsid w:val="00362207"/>
    <w:rsid w:val="00364354"/>
    <w:rsid w:val="0036458F"/>
    <w:rsid w:val="003661D0"/>
    <w:rsid w:val="0036626C"/>
    <w:rsid w:val="0036662B"/>
    <w:rsid w:val="0036716D"/>
    <w:rsid w:val="00372591"/>
    <w:rsid w:val="0037317C"/>
    <w:rsid w:val="00373879"/>
    <w:rsid w:val="00373949"/>
    <w:rsid w:val="00375C78"/>
    <w:rsid w:val="003809D3"/>
    <w:rsid w:val="00381A36"/>
    <w:rsid w:val="00381BF7"/>
    <w:rsid w:val="003830E2"/>
    <w:rsid w:val="003836D8"/>
    <w:rsid w:val="003841C7"/>
    <w:rsid w:val="003850BF"/>
    <w:rsid w:val="00385471"/>
    <w:rsid w:val="00386EE6"/>
    <w:rsid w:val="00387FA7"/>
    <w:rsid w:val="0039089D"/>
    <w:rsid w:val="00390933"/>
    <w:rsid w:val="003912E7"/>
    <w:rsid w:val="00391709"/>
    <w:rsid w:val="00391C1A"/>
    <w:rsid w:val="0039323F"/>
    <w:rsid w:val="00393AE5"/>
    <w:rsid w:val="003942A4"/>
    <w:rsid w:val="0039500D"/>
    <w:rsid w:val="00395E0B"/>
    <w:rsid w:val="003963AB"/>
    <w:rsid w:val="0039663D"/>
    <w:rsid w:val="00396819"/>
    <w:rsid w:val="003A04A4"/>
    <w:rsid w:val="003A053F"/>
    <w:rsid w:val="003A16A1"/>
    <w:rsid w:val="003A4768"/>
    <w:rsid w:val="003A75CF"/>
    <w:rsid w:val="003B21B9"/>
    <w:rsid w:val="003B22B0"/>
    <w:rsid w:val="003B2DBA"/>
    <w:rsid w:val="003B3AD9"/>
    <w:rsid w:val="003B3B58"/>
    <w:rsid w:val="003B4AD7"/>
    <w:rsid w:val="003B53DF"/>
    <w:rsid w:val="003B5579"/>
    <w:rsid w:val="003B5C8A"/>
    <w:rsid w:val="003B5E66"/>
    <w:rsid w:val="003B6C57"/>
    <w:rsid w:val="003B74CD"/>
    <w:rsid w:val="003C25BD"/>
    <w:rsid w:val="003C2DAC"/>
    <w:rsid w:val="003C36C4"/>
    <w:rsid w:val="003C5B8A"/>
    <w:rsid w:val="003C5BA0"/>
    <w:rsid w:val="003C696F"/>
    <w:rsid w:val="003C6A6C"/>
    <w:rsid w:val="003C6F1A"/>
    <w:rsid w:val="003D24D0"/>
    <w:rsid w:val="003D464D"/>
    <w:rsid w:val="003D5A97"/>
    <w:rsid w:val="003D7756"/>
    <w:rsid w:val="003D7A7B"/>
    <w:rsid w:val="003E06AA"/>
    <w:rsid w:val="003E11A2"/>
    <w:rsid w:val="003E12F2"/>
    <w:rsid w:val="003E18B4"/>
    <w:rsid w:val="003E2A5E"/>
    <w:rsid w:val="003E2AE5"/>
    <w:rsid w:val="003E2F0C"/>
    <w:rsid w:val="003E361D"/>
    <w:rsid w:val="003E3978"/>
    <w:rsid w:val="003E4360"/>
    <w:rsid w:val="003E4A2A"/>
    <w:rsid w:val="003E75FB"/>
    <w:rsid w:val="003F02C5"/>
    <w:rsid w:val="003F0EB9"/>
    <w:rsid w:val="003F18A0"/>
    <w:rsid w:val="003F1D45"/>
    <w:rsid w:val="003F298C"/>
    <w:rsid w:val="003F5C88"/>
    <w:rsid w:val="003F712D"/>
    <w:rsid w:val="003F737C"/>
    <w:rsid w:val="003F7A7F"/>
    <w:rsid w:val="00400D7E"/>
    <w:rsid w:val="00401A8F"/>
    <w:rsid w:val="00403A3A"/>
    <w:rsid w:val="00404D14"/>
    <w:rsid w:val="00404FDA"/>
    <w:rsid w:val="00405F1F"/>
    <w:rsid w:val="00407A26"/>
    <w:rsid w:val="00407A6A"/>
    <w:rsid w:val="004108ED"/>
    <w:rsid w:val="00411B65"/>
    <w:rsid w:val="0041292D"/>
    <w:rsid w:val="00415B93"/>
    <w:rsid w:val="004167BD"/>
    <w:rsid w:val="004203F8"/>
    <w:rsid w:val="004223DD"/>
    <w:rsid w:val="00422BB0"/>
    <w:rsid w:val="0042323C"/>
    <w:rsid w:val="00426179"/>
    <w:rsid w:val="00427095"/>
    <w:rsid w:val="00427385"/>
    <w:rsid w:val="004311D5"/>
    <w:rsid w:val="00431B14"/>
    <w:rsid w:val="00432CD5"/>
    <w:rsid w:val="004334EC"/>
    <w:rsid w:val="004339EA"/>
    <w:rsid w:val="00433B85"/>
    <w:rsid w:val="00435207"/>
    <w:rsid w:val="004352EC"/>
    <w:rsid w:val="004358AE"/>
    <w:rsid w:val="00435C4A"/>
    <w:rsid w:val="00437F2D"/>
    <w:rsid w:val="004411B8"/>
    <w:rsid w:val="00441213"/>
    <w:rsid w:val="00441C38"/>
    <w:rsid w:val="0044235F"/>
    <w:rsid w:val="00444367"/>
    <w:rsid w:val="00444BD7"/>
    <w:rsid w:val="004463BD"/>
    <w:rsid w:val="004523C5"/>
    <w:rsid w:val="00453A69"/>
    <w:rsid w:val="00453BA8"/>
    <w:rsid w:val="004551B0"/>
    <w:rsid w:val="00461589"/>
    <w:rsid w:val="00461689"/>
    <w:rsid w:val="00462765"/>
    <w:rsid w:val="00462B1C"/>
    <w:rsid w:val="00466A56"/>
    <w:rsid w:val="0047264F"/>
    <w:rsid w:val="00473B9A"/>
    <w:rsid w:val="00474422"/>
    <w:rsid w:val="00474F62"/>
    <w:rsid w:val="0047617C"/>
    <w:rsid w:val="00476E27"/>
    <w:rsid w:val="00477271"/>
    <w:rsid w:val="00477344"/>
    <w:rsid w:val="00480EC7"/>
    <w:rsid w:val="0048294C"/>
    <w:rsid w:val="00483CBD"/>
    <w:rsid w:val="00484F01"/>
    <w:rsid w:val="004850E8"/>
    <w:rsid w:val="00485219"/>
    <w:rsid w:val="00485923"/>
    <w:rsid w:val="00487FF8"/>
    <w:rsid w:val="00490216"/>
    <w:rsid w:val="00490A48"/>
    <w:rsid w:val="004929AC"/>
    <w:rsid w:val="00492FAF"/>
    <w:rsid w:val="0049421B"/>
    <w:rsid w:val="00494C4C"/>
    <w:rsid w:val="00494EC7"/>
    <w:rsid w:val="00496BD7"/>
    <w:rsid w:val="004A03D6"/>
    <w:rsid w:val="004A0E40"/>
    <w:rsid w:val="004A34AB"/>
    <w:rsid w:val="004A37E0"/>
    <w:rsid w:val="004A3CE7"/>
    <w:rsid w:val="004A56F6"/>
    <w:rsid w:val="004A5B34"/>
    <w:rsid w:val="004A5E75"/>
    <w:rsid w:val="004B0910"/>
    <w:rsid w:val="004B0D1F"/>
    <w:rsid w:val="004B2C82"/>
    <w:rsid w:val="004B3024"/>
    <w:rsid w:val="004B4000"/>
    <w:rsid w:val="004B4A72"/>
    <w:rsid w:val="004B4E60"/>
    <w:rsid w:val="004B53B4"/>
    <w:rsid w:val="004B58B1"/>
    <w:rsid w:val="004B5B32"/>
    <w:rsid w:val="004C0FC5"/>
    <w:rsid w:val="004C150E"/>
    <w:rsid w:val="004C426B"/>
    <w:rsid w:val="004C5758"/>
    <w:rsid w:val="004C5935"/>
    <w:rsid w:val="004C5A1B"/>
    <w:rsid w:val="004C5E7D"/>
    <w:rsid w:val="004D1934"/>
    <w:rsid w:val="004D2840"/>
    <w:rsid w:val="004D2CE6"/>
    <w:rsid w:val="004D2F99"/>
    <w:rsid w:val="004D3145"/>
    <w:rsid w:val="004D49C0"/>
    <w:rsid w:val="004D7677"/>
    <w:rsid w:val="004D77FC"/>
    <w:rsid w:val="004E0390"/>
    <w:rsid w:val="004E186E"/>
    <w:rsid w:val="004E33E6"/>
    <w:rsid w:val="004E633A"/>
    <w:rsid w:val="004E6516"/>
    <w:rsid w:val="004E68A0"/>
    <w:rsid w:val="004E6F85"/>
    <w:rsid w:val="004F0C9F"/>
    <w:rsid w:val="004F11D4"/>
    <w:rsid w:val="004F1F86"/>
    <w:rsid w:val="004F3586"/>
    <w:rsid w:val="004F3DF3"/>
    <w:rsid w:val="004F50BC"/>
    <w:rsid w:val="004F5ECD"/>
    <w:rsid w:val="004F60E9"/>
    <w:rsid w:val="004F7317"/>
    <w:rsid w:val="00501A5C"/>
    <w:rsid w:val="00504BA2"/>
    <w:rsid w:val="0050564B"/>
    <w:rsid w:val="00506A0B"/>
    <w:rsid w:val="00510979"/>
    <w:rsid w:val="005115C8"/>
    <w:rsid w:val="00511E18"/>
    <w:rsid w:val="00512CD0"/>
    <w:rsid w:val="00513DF8"/>
    <w:rsid w:val="005158A9"/>
    <w:rsid w:val="00515BBB"/>
    <w:rsid w:val="005161FC"/>
    <w:rsid w:val="0051661F"/>
    <w:rsid w:val="0052012E"/>
    <w:rsid w:val="005206ED"/>
    <w:rsid w:val="00520A41"/>
    <w:rsid w:val="00520FD2"/>
    <w:rsid w:val="005230FF"/>
    <w:rsid w:val="00523C67"/>
    <w:rsid w:val="00524953"/>
    <w:rsid w:val="00527646"/>
    <w:rsid w:val="00527EBA"/>
    <w:rsid w:val="0053245A"/>
    <w:rsid w:val="00534340"/>
    <w:rsid w:val="00535A3C"/>
    <w:rsid w:val="005368C3"/>
    <w:rsid w:val="0053734C"/>
    <w:rsid w:val="005407D5"/>
    <w:rsid w:val="00543BC4"/>
    <w:rsid w:val="00545346"/>
    <w:rsid w:val="0054776E"/>
    <w:rsid w:val="00547949"/>
    <w:rsid w:val="00547BC6"/>
    <w:rsid w:val="00550C47"/>
    <w:rsid w:val="005513B8"/>
    <w:rsid w:val="00551FC2"/>
    <w:rsid w:val="00552BB5"/>
    <w:rsid w:val="0055369C"/>
    <w:rsid w:val="00553725"/>
    <w:rsid w:val="00553C67"/>
    <w:rsid w:val="0055545D"/>
    <w:rsid w:val="00560FA8"/>
    <w:rsid w:val="00563FC3"/>
    <w:rsid w:val="005665B0"/>
    <w:rsid w:val="00567369"/>
    <w:rsid w:val="00567A82"/>
    <w:rsid w:val="00567F8B"/>
    <w:rsid w:val="00570BD9"/>
    <w:rsid w:val="00570CF5"/>
    <w:rsid w:val="00571105"/>
    <w:rsid w:val="005711AA"/>
    <w:rsid w:val="005726D7"/>
    <w:rsid w:val="00572B38"/>
    <w:rsid w:val="00573E08"/>
    <w:rsid w:val="00573F6A"/>
    <w:rsid w:val="005763B5"/>
    <w:rsid w:val="00576E8C"/>
    <w:rsid w:val="005775CD"/>
    <w:rsid w:val="005805E7"/>
    <w:rsid w:val="005827F9"/>
    <w:rsid w:val="00583C51"/>
    <w:rsid w:val="005846E5"/>
    <w:rsid w:val="005852E6"/>
    <w:rsid w:val="00585AE6"/>
    <w:rsid w:val="00585E46"/>
    <w:rsid w:val="00586453"/>
    <w:rsid w:val="00587EAA"/>
    <w:rsid w:val="0059024F"/>
    <w:rsid w:val="005919DB"/>
    <w:rsid w:val="00593898"/>
    <w:rsid w:val="0059463B"/>
    <w:rsid w:val="0059474D"/>
    <w:rsid w:val="00595B30"/>
    <w:rsid w:val="00595C5C"/>
    <w:rsid w:val="00596972"/>
    <w:rsid w:val="005973B2"/>
    <w:rsid w:val="00597643"/>
    <w:rsid w:val="005A3698"/>
    <w:rsid w:val="005A51A4"/>
    <w:rsid w:val="005B0AD3"/>
    <w:rsid w:val="005B12B3"/>
    <w:rsid w:val="005B1346"/>
    <w:rsid w:val="005B1B41"/>
    <w:rsid w:val="005B20D2"/>
    <w:rsid w:val="005B3D57"/>
    <w:rsid w:val="005C09A1"/>
    <w:rsid w:val="005C0CB1"/>
    <w:rsid w:val="005C0F46"/>
    <w:rsid w:val="005C336A"/>
    <w:rsid w:val="005C4982"/>
    <w:rsid w:val="005C67A7"/>
    <w:rsid w:val="005D02C2"/>
    <w:rsid w:val="005D09FA"/>
    <w:rsid w:val="005D1E33"/>
    <w:rsid w:val="005D1EF1"/>
    <w:rsid w:val="005D2818"/>
    <w:rsid w:val="005D2B61"/>
    <w:rsid w:val="005D2E6D"/>
    <w:rsid w:val="005D3A04"/>
    <w:rsid w:val="005D508D"/>
    <w:rsid w:val="005D5200"/>
    <w:rsid w:val="005D530A"/>
    <w:rsid w:val="005D70E9"/>
    <w:rsid w:val="005D7277"/>
    <w:rsid w:val="005E037D"/>
    <w:rsid w:val="005E1980"/>
    <w:rsid w:val="005E3CDE"/>
    <w:rsid w:val="005E3F47"/>
    <w:rsid w:val="005E44BF"/>
    <w:rsid w:val="005E6771"/>
    <w:rsid w:val="005E6FD2"/>
    <w:rsid w:val="005F31DF"/>
    <w:rsid w:val="005F4308"/>
    <w:rsid w:val="005F499B"/>
    <w:rsid w:val="005F4DF8"/>
    <w:rsid w:val="005F6B5E"/>
    <w:rsid w:val="005F6DDF"/>
    <w:rsid w:val="005F6E41"/>
    <w:rsid w:val="006004EE"/>
    <w:rsid w:val="00600CC8"/>
    <w:rsid w:val="00602557"/>
    <w:rsid w:val="006032D0"/>
    <w:rsid w:val="00603494"/>
    <w:rsid w:val="00603A48"/>
    <w:rsid w:val="006049A3"/>
    <w:rsid w:val="0060644F"/>
    <w:rsid w:val="00607FA2"/>
    <w:rsid w:val="0061018A"/>
    <w:rsid w:val="00610388"/>
    <w:rsid w:val="006112D0"/>
    <w:rsid w:val="00611BB3"/>
    <w:rsid w:val="00615152"/>
    <w:rsid w:val="006153FF"/>
    <w:rsid w:val="00615F24"/>
    <w:rsid w:val="0062156C"/>
    <w:rsid w:val="006227C8"/>
    <w:rsid w:val="00622BCF"/>
    <w:rsid w:val="00622FF6"/>
    <w:rsid w:val="006236F3"/>
    <w:rsid w:val="00623770"/>
    <w:rsid w:val="0062405D"/>
    <w:rsid w:val="00626C0B"/>
    <w:rsid w:val="00627A94"/>
    <w:rsid w:val="0063318A"/>
    <w:rsid w:val="0063408F"/>
    <w:rsid w:val="00635853"/>
    <w:rsid w:val="00635D0E"/>
    <w:rsid w:val="0063610D"/>
    <w:rsid w:val="00636D4D"/>
    <w:rsid w:val="0064320F"/>
    <w:rsid w:val="00644537"/>
    <w:rsid w:val="006477A0"/>
    <w:rsid w:val="00650A45"/>
    <w:rsid w:val="006545F9"/>
    <w:rsid w:val="00654ED7"/>
    <w:rsid w:val="00654F44"/>
    <w:rsid w:val="0065574D"/>
    <w:rsid w:val="00655DF1"/>
    <w:rsid w:val="006604F4"/>
    <w:rsid w:val="00661F30"/>
    <w:rsid w:val="006702C8"/>
    <w:rsid w:val="00671AF9"/>
    <w:rsid w:val="006768B9"/>
    <w:rsid w:val="006812EB"/>
    <w:rsid w:val="006840AA"/>
    <w:rsid w:val="00684D25"/>
    <w:rsid w:val="00684F30"/>
    <w:rsid w:val="006860BB"/>
    <w:rsid w:val="006868C1"/>
    <w:rsid w:val="006910DB"/>
    <w:rsid w:val="00692755"/>
    <w:rsid w:val="0069320B"/>
    <w:rsid w:val="00694063"/>
    <w:rsid w:val="006948D4"/>
    <w:rsid w:val="0069555F"/>
    <w:rsid w:val="006A00D2"/>
    <w:rsid w:val="006A1213"/>
    <w:rsid w:val="006A2815"/>
    <w:rsid w:val="006A31F4"/>
    <w:rsid w:val="006A33CC"/>
    <w:rsid w:val="006A3E24"/>
    <w:rsid w:val="006A4229"/>
    <w:rsid w:val="006A53DE"/>
    <w:rsid w:val="006A5A19"/>
    <w:rsid w:val="006A5B46"/>
    <w:rsid w:val="006B15A6"/>
    <w:rsid w:val="006B2E4C"/>
    <w:rsid w:val="006B456C"/>
    <w:rsid w:val="006B4A2B"/>
    <w:rsid w:val="006B4C5F"/>
    <w:rsid w:val="006B4E80"/>
    <w:rsid w:val="006B555D"/>
    <w:rsid w:val="006B7F19"/>
    <w:rsid w:val="006C0286"/>
    <w:rsid w:val="006C147A"/>
    <w:rsid w:val="006C1A69"/>
    <w:rsid w:val="006C1F46"/>
    <w:rsid w:val="006C3C37"/>
    <w:rsid w:val="006C7BFA"/>
    <w:rsid w:val="006D082E"/>
    <w:rsid w:val="006D10C3"/>
    <w:rsid w:val="006D4B33"/>
    <w:rsid w:val="006D4E5C"/>
    <w:rsid w:val="006D5FD6"/>
    <w:rsid w:val="006D6487"/>
    <w:rsid w:val="006D7094"/>
    <w:rsid w:val="006D7836"/>
    <w:rsid w:val="006E2B83"/>
    <w:rsid w:val="006E3B2E"/>
    <w:rsid w:val="006E6014"/>
    <w:rsid w:val="006E7F2C"/>
    <w:rsid w:val="006F1871"/>
    <w:rsid w:val="006F304D"/>
    <w:rsid w:val="006F429F"/>
    <w:rsid w:val="006F58D6"/>
    <w:rsid w:val="006F6BC0"/>
    <w:rsid w:val="007008CE"/>
    <w:rsid w:val="00700BE6"/>
    <w:rsid w:val="007026DF"/>
    <w:rsid w:val="00702A20"/>
    <w:rsid w:val="0070539D"/>
    <w:rsid w:val="00706B84"/>
    <w:rsid w:val="00710A14"/>
    <w:rsid w:val="00712FA8"/>
    <w:rsid w:val="00713516"/>
    <w:rsid w:val="00715175"/>
    <w:rsid w:val="00716DA0"/>
    <w:rsid w:val="007247FE"/>
    <w:rsid w:val="007249A3"/>
    <w:rsid w:val="00724E9A"/>
    <w:rsid w:val="00726A08"/>
    <w:rsid w:val="00726D03"/>
    <w:rsid w:val="00727345"/>
    <w:rsid w:val="007274DC"/>
    <w:rsid w:val="00727EF4"/>
    <w:rsid w:val="00730649"/>
    <w:rsid w:val="007335D1"/>
    <w:rsid w:val="007341F2"/>
    <w:rsid w:val="007349A9"/>
    <w:rsid w:val="00734C39"/>
    <w:rsid w:val="00734F82"/>
    <w:rsid w:val="00735730"/>
    <w:rsid w:val="00735E5E"/>
    <w:rsid w:val="00740858"/>
    <w:rsid w:val="007418D1"/>
    <w:rsid w:val="00741F3F"/>
    <w:rsid w:val="00742CF2"/>
    <w:rsid w:val="00743156"/>
    <w:rsid w:val="00750365"/>
    <w:rsid w:val="007531A1"/>
    <w:rsid w:val="00754BC1"/>
    <w:rsid w:val="00761676"/>
    <w:rsid w:val="00761FF1"/>
    <w:rsid w:val="007637C7"/>
    <w:rsid w:val="007647D7"/>
    <w:rsid w:val="00770CD7"/>
    <w:rsid w:val="00770F8C"/>
    <w:rsid w:val="00772C54"/>
    <w:rsid w:val="0077327C"/>
    <w:rsid w:val="00774434"/>
    <w:rsid w:val="00774C25"/>
    <w:rsid w:val="00774EB7"/>
    <w:rsid w:val="0077590E"/>
    <w:rsid w:val="00775A2F"/>
    <w:rsid w:val="00780D35"/>
    <w:rsid w:val="00781C13"/>
    <w:rsid w:val="00782CFC"/>
    <w:rsid w:val="0078336D"/>
    <w:rsid w:val="00785767"/>
    <w:rsid w:val="007857F5"/>
    <w:rsid w:val="00785B38"/>
    <w:rsid w:val="00786678"/>
    <w:rsid w:val="007877A7"/>
    <w:rsid w:val="00790A02"/>
    <w:rsid w:val="00791219"/>
    <w:rsid w:val="00792240"/>
    <w:rsid w:val="00792518"/>
    <w:rsid w:val="00792C6B"/>
    <w:rsid w:val="00794270"/>
    <w:rsid w:val="0079475A"/>
    <w:rsid w:val="00795783"/>
    <w:rsid w:val="007960F6"/>
    <w:rsid w:val="00797CCF"/>
    <w:rsid w:val="007A11A9"/>
    <w:rsid w:val="007A5231"/>
    <w:rsid w:val="007A58C3"/>
    <w:rsid w:val="007A627A"/>
    <w:rsid w:val="007A740D"/>
    <w:rsid w:val="007A7FC9"/>
    <w:rsid w:val="007B1E36"/>
    <w:rsid w:val="007B216B"/>
    <w:rsid w:val="007B29DE"/>
    <w:rsid w:val="007B2B4A"/>
    <w:rsid w:val="007B47E4"/>
    <w:rsid w:val="007B5818"/>
    <w:rsid w:val="007B586A"/>
    <w:rsid w:val="007B6318"/>
    <w:rsid w:val="007B65B8"/>
    <w:rsid w:val="007C1129"/>
    <w:rsid w:val="007C2228"/>
    <w:rsid w:val="007C25D5"/>
    <w:rsid w:val="007C44BE"/>
    <w:rsid w:val="007C61C6"/>
    <w:rsid w:val="007C64AE"/>
    <w:rsid w:val="007C6BD5"/>
    <w:rsid w:val="007C7012"/>
    <w:rsid w:val="007D02B6"/>
    <w:rsid w:val="007D084F"/>
    <w:rsid w:val="007D2DA1"/>
    <w:rsid w:val="007D38F9"/>
    <w:rsid w:val="007D3B4E"/>
    <w:rsid w:val="007D5516"/>
    <w:rsid w:val="007D6D67"/>
    <w:rsid w:val="007D728C"/>
    <w:rsid w:val="007D76C1"/>
    <w:rsid w:val="007D7E9F"/>
    <w:rsid w:val="007E082C"/>
    <w:rsid w:val="007E0E77"/>
    <w:rsid w:val="007E0FE7"/>
    <w:rsid w:val="007E232A"/>
    <w:rsid w:val="007E4511"/>
    <w:rsid w:val="007E5CF3"/>
    <w:rsid w:val="007E6C0B"/>
    <w:rsid w:val="007E6ED4"/>
    <w:rsid w:val="007E704F"/>
    <w:rsid w:val="007F305A"/>
    <w:rsid w:val="007F72B1"/>
    <w:rsid w:val="008042D4"/>
    <w:rsid w:val="00804777"/>
    <w:rsid w:val="00806253"/>
    <w:rsid w:val="00811656"/>
    <w:rsid w:val="008116CA"/>
    <w:rsid w:val="00811B7A"/>
    <w:rsid w:val="00811D20"/>
    <w:rsid w:val="00812277"/>
    <w:rsid w:val="008125AE"/>
    <w:rsid w:val="00812C98"/>
    <w:rsid w:val="008133FB"/>
    <w:rsid w:val="00813A60"/>
    <w:rsid w:val="0081404E"/>
    <w:rsid w:val="00814160"/>
    <w:rsid w:val="00814E76"/>
    <w:rsid w:val="008152F0"/>
    <w:rsid w:val="00815F64"/>
    <w:rsid w:val="00817B52"/>
    <w:rsid w:val="00821A79"/>
    <w:rsid w:val="00821D9B"/>
    <w:rsid w:val="00821E14"/>
    <w:rsid w:val="008221B4"/>
    <w:rsid w:val="008222C7"/>
    <w:rsid w:val="00822B22"/>
    <w:rsid w:val="00823864"/>
    <w:rsid w:val="008254E3"/>
    <w:rsid w:val="0082677E"/>
    <w:rsid w:val="00827935"/>
    <w:rsid w:val="00830B2E"/>
    <w:rsid w:val="008310F4"/>
    <w:rsid w:val="008325CA"/>
    <w:rsid w:val="00832610"/>
    <w:rsid w:val="00832BF8"/>
    <w:rsid w:val="008349B6"/>
    <w:rsid w:val="0083565A"/>
    <w:rsid w:val="008375CC"/>
    <w:rsid w:val="00837C5C"/>
    <w:rsid w:val="00840352"/>
    <w:rsid w:val="008405B7"/>
    <w:rsid w:val="00840D0E"/>
    <w:rsid w:val="00841811"/>
    <w:rsid w:val="00843FAC"/>
    <w:rsid w:val="0084465B"/>
    <w:rsid w:val="0084520F"/>
    <w:rsid w:val="008452D1"/>
    <w:rsid w:val="00845E24"/>
    <w:rsid w:val="00847A16"/>
    <w:rsid w:val="00850797"/>
    <w:rsid w:val="00850E8A"/>
    <w:rsid w:val="00852AF2"/>
    <w:rsid w:val="0085370E"/>
    <w:rsid w:val="008564F7"/>
    <w:rsid w:val="00856EA5"/>
    <w:rsid w:val="0085700E"/>
    <w:rsid w:val="008573B8"/>
    <w:rsid w:val="00857E84"/>
    <w:rsid w:val="00862B9A"/>
    <w:rsid w:val="008632E3"/>
    <w:rsid w:val="008659B6"/>
    <w:rsid w:val="008660EE"/>
    <w:rsid w:val="0086724E"/>
    <w:rsid w:val="00867EB9"/>
    <w:rsid w:val="00870060"/>
    <w:rsid w:val="008723AD"/>
    <w:rsid w:val="0087266C"/>
    <w:rsid w:val="008733E5"/>
    <w:rsid w:val="00873678"/>
    <w:rsid w:val="0087599F"/>
    <w:rsid w:val="00875E93"/>
    <w:rsid w:val="0087771E"/>
    <w:rsid w:val="008800DA"/>
    <w:rsid w:val="0088013A"/>
    <w:rsid w:val="008801DC"/>
    <w:rsid w:val="0088128B"/>
    <w:rsid w:val="008839B4"/>
    <w:rsid w:val="008842A1"/>
    <w:rsid w:val="0088612B"/>
    <w:rsid w:val="0088713E"/>
    <w:rsid w:val="00887B87"/>
    <w:rsid w:val="0089016B"/>
    <w:rsid w:val="008910E9"/>
    <w:rsid w:val="0089147A"/>
    <w:rsid w:val="00892CC0"/>
    <w:rsid w:val="00893351"/>
    <w:rsid w:val="00893B28"/>
    <w:rsid w:val="00894C42"/>
    <w:rsid w:val="00894D7E"/>
    <w:rsid w:val="008956A8"/>
    <w:rsid w:val="008969C1"/>
    <w:rsid w:val="00896CC7"/>
    <w:rsid w:val="008973DE"/>
    <w:rsid w:val="008A20DE"/>
    <w:rsid w:val="008A3175"/>
    <w:rsid w:val="008A3348"/>
    <w:rsid w:val="008A3C04"/>
    <w:rsid w:val="008A4189"/>
    <w:rsid w:val="008A4C66"/>
    <w:rsid w:val="008A4DF5"/>
    <w:rsid w:val="008A4E6E"/>
    <w:rsid w:val="008A500D"/>
    <w:rsid w:val="008A6002"/>
    <w:rsid w:val="008A6463"/>
    <w:rsid w:val="008A6E23"/>
    <w:rsid w:val="008B240D"/>
    <w:rsid w:val="008B4F28"/>
    <w:rsid w:val="008B5971"/>
    <w:rsid w:val="008C2ACF"/>
    <w:rsid w:val="008C3BDD"/>
    <w:rsid w:val="008C4B5D"/>
    <w:rsid w:val="008C5B75"/>
    <w:rsid w:val="008D01B1"/>
    <w:rsid w:val="008D1B00"/>
    <w:rsid w:val="008D2259"/>
    <w:rsid w:val="008D2566"/>
    <w:rsid w:val="008D2678"/>
    <w:rsid w:val="008D2E9C"/>
    <w:rsid w:val="008D3542"/>
    <w:rsid w:val="008D5FCF"/>
    <w:rsid w:val="008D670A"/>
    <w:rsid w:val="008D67EC"/>
    <w:rsid w:val="008D76B8"/>
    <w:rsid w:val="008D7941"/>
    <w:rsid w:val="008D7A64"/>
    <w:rsid w:val="008E07C3"/>
    <w:rsid w:val="008E2567"/>
    <w:rsid w:val="008E363D"/>
    <w:rsid w:val="008E4AAC"/>
    <w:rsid w:val="008E6AD0"/>
    <w:rsid w:val="008E7B0F"/>
    <w:rsid w:val="008E7E2A"/>
    <w:rsid w:val="008F19C7"/>
    <w:rsid w:val="008F288D"/>
    <w:rsid w:val="008F2D48"/>
    <w:rsid w:val="008F3C9E"/>
    <w:rsid w:val="008F4EC7"/>
    <w:rsid w:val="008F521C"/>
    <w:rsid w:val="009002DB"/>
    <w:rsid w:val="0090069E"/>
    <w:rsid w:val="00900801"/>
    <w:rsid w:val="00900A99"/>
    <w:rsid w:val="00902094"/>
    <w:rsid w:val="009038A3"/>
    <w:rsid w:val="00903B93"/>
    <w:rsid w:val="0090454B"/>
    <w:rsid w:val="0091195A"/>
    <w:rsid w:val="00912830"/>
    <w:rsid w:val="00914F7E"/>
    <w:rsid w:val="00915869"/>
    <w:rsid w:val="00916525"/>
    <w:rsid w:val="00916799"/>
    <w:rsid w:val="00916FE1"/>
    <w:rsid w:val="009174A5"/>
    <w:rsid w:val="00921110"/>
    <w:rsid w:val="00921E39"/>
    <w:rsid w:val="00922C4A"/>
    <w:rsid w:val="00924429"/>
    <w:rsid w:val="0092547E"/>
    <w:rsid w:val="0092548B"/>
    <w:rsid w:val="009259D2"/>
    <w:rsid w:val="00926BF6"/>
    <w:rsid w:val="009272E5"/>
    <w:rsid w:val="00930278"/>
    <w:rsid w:val="00931C77"/>
    <w:rsid w:val="00931D3E"/>
    <w:rsid w:val="00932069"/>
    <w:rsid w:val="00932D91"/>
    <w:rsid w:val="009335DA"/>
    <w:rsid w:val="0093372C"/>
    <w:rsid w:val="00933CAA"/>
    <w:rsid w:val="00933D85"/>
    <w:rsid w:val="00934E06"/>
    <w:rsid w:val="0093537E"/>
    <w:rsid w:val="0093538B"/>
    <w:rsid w:val="00935796"/>
    <w:rsid w:val="00937194"/>
    <w:rsid w:val="00937AC8"/>
    <w:rsid w:val="0094013F"/>
    <w:rsid w:val="00940FA2"/>
    <w:rsid w:val="00941420"/>
    <w:rsid w:val="0094242C"/>
    <w:rsid w:val="00942FDB"/>
    <w:rsid w:val="009432FC"/>
    <w:rsid w:val="0094549B"/>
    <w:rsid w:val="00947DD5"/>
    <w:rsid w:val="00947E60"/>
    <w:rsid w:val="00950E80"/>
    <w:rsid w:val="00951348"/>
    <w:rsid w:val="00951694"/>
    <w:rsid w:val="0095190E"/>
    <w:rsid w:val="00953035"/>
    <w:rsid w:val="00953C55"/>
    <w:rsid w:val="00956D20"/>
    <w:rsid w:val="009571E3"/>
    <w:rsid w:val="0095764A"/>
    <w:rsid w:val="009617A3"/>
    <w:rsid w:val="009621FA"/>
    <w:rsid w:val="00962FC1"/>
    <w:rsid w:val="009663C5"/>
    <w:rsid w:val="00966EDE"/>
    <w:rsid w:val="00966FD4"/>
    <w:rsid w:val="00970452"/>
    <w:rsid w:val="009704C6"/>
    <w:rsid w:val="009716E8"/>
    <w:rsid w:val="00971D05"/>
    <w:rsid w:val="00974FFE"/>
    <w:rsid w:val="0097709E"/>
    <w:rsid w:val="0098099C"/>
    <w:rsid w:val="00982470"/>
    <w:rsid w:val="00983D85"/>
    <w:rsid w:val="00984733"/>
    <w:rsid w:val="00985A56"/>
    <w:rsid w:val="00985B72"/>
    <w:rsid w:val="009873D1"/>
    <w:rsid w:val="00987A46"/>
    <w:rsid w:val="009907FF"/>
    <w:rsid w:val="00990B27"/>
    <w:rsid w:val="00996248"/>
    <w:rsid w:val="00997ED1"/>
    <w:rsid w:val="009A2C13"/>
    <w:rsid w:val="009A3455"/>
    <w:rsid w:val="009A48A2"/>
    <w:rsid w:val="009A5B06"/>
    <w:rsid w:val="009A68BA"/>
    <w:rsid w:val="009A75BE"/>
    <w:rsid w:val="009A77E5"/>
    <w:rsid w:val="009B0979"/>
    <w:rsid w:val="009B16BF"/>
    <w:rsid w:val="009B1884"/>
    <w:rsid w:val="009B2B00"/>
    <w:rsid w:val="009B3064"/>
    <w:rsid w:val="009B3D45"/>
    <w:rsid w:val="009B3EF2"/>
    <w:rsid w:val="009B5242"/>
    <w:rsid w:val="009B5DE5"/>
    <w:rsid w:val="009B6074"/>
    <w:rsid w:val="009B708E"/>
    <w:rsid w:val="009B7E7A"/>
    <w:rsid w:val="009C0075"/>
    <w:rsid w:val="009C1773"/>
    <w:rsid w:val="009C5988"/>
    <w:rsid w:val="009C5ED9"/>
    <w:rsid w:val="009C7A45"/>
    <w:rsid w:val="009D32C8"/>
    <w:rsid w:val="009D50D4"/>
    <w:rsid w:val="009D62F5"/>
    <w:rsid w:val="009E05BE"/>
    <w:rsid w:val="009E293D"/>
    <w:rsid w:val="009E2AF6"/>
    <w:rsid w:val="009E330B"/>
    <w:rsid w:val="009E4905"/>
    <w:rsid w:val="009E4DB4"/>
    <w:rsid w:val="009E523D"/>
    <w:rsid w:val="009F04AA"/>
    <w:rsid w:val="009F083E"/>
    <w:rsid w:val="009F0E60"/>
    <w:rsid w:val="009F152A"/>
    <w:rsid w:val="009F1907"/>
    <w:rsid w:val="009F47B6"/>
    <w:rsid w:val="009F4D9E"/>
    <w:rsid w:val="009F4DFB"/>
    <w:rsid w:val="009F6C76"/>
    <w:rsid w:val="00A0020B"/>
    <w:rsid w:val="00A014D2"/>
    <w:rsid w:val="00A01627"/>
    <w:rsid w:val="00A0261F"/>
    <w:rsid w:val="00A02E21"/>
    <w:rsid w:val="00A03401"/>
    <w:rsid w:val="00A046EB"/>
    <w:rsid w:val="00A04750"/>
    <w:rsid w:val="00A0658A"/>
    <w:rsid w:val="00A0663B"/>
    <w:rsid w:val="00A12BCA"/>
    <w:rsid w:val="00A12C19"/>
    <w:rsid w:val="00A13402"/>
    <w:rsid w:val="00A14883"/>
    <w:rsid w:val="00A1521B"/>
    <w:rsid w:val="00A1689D"/>
    <w:rsid w:val="00A21DE6"/>
    <w:rsid w:val="00A21F6E"/>
    <w:rsid w:val="00A243A3"/>
    <w:rsid w:val="00A24528"/>
    <w:rsid w:val="00A268FB"/>
    <w:rsid w:val="00A269D0"/>
    <w:rsid w:val="00A31A02"/>
    <w:rsid w:val="00A3243B"/>
    <w:rsid w:val="00A326DC"/>
    <w:rsid w:val="00A35C7D"/>
    <w:rsid w:val="00A3679E"/>
    <w:rsid w:val="00A36995"/>
    <w:rsid w:val="00A37C63"/>
    <w:rsid w:val="00A409DD"/>
    <w:rsid w:val="00A42753"/>
    <w:rsid w:val="00A46B60"/>
    <w:rsid w:val="00A50958"/>
    <w:rsid w:val="00A52C34"/>
    <w:rsid w:val="00A554CD"/>
    <w:rsid w:val="00A60FC2"/>
    <w:rsid w:val="00A61FBC"/>
    <w:rsid w:val="00A6333D"/>
    <w:rsid w:val="00A63FA6"/>
    <w:rsid w:val="00A643FF"/>
    <w:rsid w:val="00A67F02"/>
    <w:rsid w:val="00A710EE"/>
    <w:rsid w:val="00A73208"/>
    <w:rsid w:val="00A74319"/>
    <w:rsid w:val="00A744D6"/>
    <w:rsid w:val="00A74CD0"/>
    <w:rsid w:val="00A754C3"/>
    <w:rsid w:val="00A771C4"/>
    <w:rsid w:val="00A77B0D"/>
    <w:rsid w:val="00A80B57"/>
    <w:rsid w:val="00A81FD6"/>
    <w:rsid w:val="00A8225C"/>
    <w:rsid w:val="00A823EB"/>
    <w:rsid w:val="00A8478A"/>
    <w:rsid w:val="00A85FB6"/>
    <w:rsid w:val="00A900CB"/>
    <w:rsid w:val="00A90C3C"/>
    <w:rsid w:val="00A91DF8"/>
    <w:rsid w:val="00A92258"/>
    <w:rsid w:val="00A92CB5"/>
    <w:rsid w:val="00A92E5D"/>
    <w:rsid w:val="00A934D2"/>
    <w:rsid w:val="00A9493C"/>
    <w:rsid w:val="00A94D41"/>
    <w:rsid w:val="00A97580"/>
    <w:rsid w:val="00A975A2"/>
    <w:rsid w:val="00A977F1"/>
    <w:rsid w:val="00AA0D57"/>
    <w:rsid w:val="00AA348A"/>
    <w:rsid w:val="00AA6AC8"/>
    <w:rsid w:val="00AA70DD"/>
    <w:rsid w:val="00AA748D"/>
    <w:rsid w:val="00AA7E53"/>
    <w:rsid w:val="00AB08D6"/>
    <w:rsid w:val="00AB1CF8"/>
    <w:rsid w:val="00AB2CE2"/>
    <w:rsid w:val="00AB436C"/>
    <w:rsid w:val="00AB4625"/>
    <w:rsid w:val="00AB5887"/>
    <w:rsid w:val="00AB5F04"/>
    <w:rsid w:val="00AB6F1F"/>
    <w:rsid w:val="00AB7531"/>
    <w:rsid w:val="00AC0784"/>
    <w:rsid w:val="00AC203F"/>
    <w:rsid w:val="00AC4F98"/>
    <w:rsid w:val="00AC52D2"/>
    <w:rsid w:val="00AC5811"/>
    <w:rsid w:val="00AC6CB1"/>
    <w:rsid w:val="00AC745F"/>
    <w:rsid w:val="00AD27D5"/>
    <w:rsid w:val="00AD2FE7"/>
    <w:rsid w:val="00AD3A6F"/>
    <w:rsid w:val="00AD3F6C"/>
    <w:rsid w:val="00AD4ADA"/>
    <w:rsid w:val="00AD539C"/>
    <w:rsid w:val="00AD5D1A"/>
    <w:rsid w:val="00AD5EC9"/>
    <w:rsid w:val="00AD6F9F"/>
    <w:rsid w:val="00AD77A7"/>
    <w:rsid w:val="00AE197F"/>
    <w:rsid w:val="00AE35B4"/>
    <w:rsid w:val="00AE3E6D"/>
    <w:rsid w:val="00AE418A"/>
    <w:rsid w:val="00AE5988"/>
    <w:rsid w:val="00AE6C27"/>
    <w:rsid w:val="00AE7373"/>
    <w:rsid w:val="00AF3426"/>
    <w:rsid w:val="00AF3C9A"/>
    <w:rsid w:val="00AF5A87"/>
    <w:rsid w:val="00AF5C5D"/>
    <w:rsid w:val="00AF6A7D"/>
    <w:rsid w:val="00B035FA"/>
    <w:rsid w:val="00B03DE1"/>
    <w:rsid w:val="00B05BC0"/>
    <w:rsid w:val="00B07612"/>
    <w:rsid w:val="00B1268A"/>
    <w:rsid w:val="00B137F6"/>
    <w:rsid w:val="00B13FA5"/>
    <w:rsid w:val="00B15746"/>
    <w:rsid w:val="00B1624F"/>
    <w:rsid w:val="00B17F6D"/>
    <w:rsid w:val="00B2138E"/>
    <w:rsid w:val="00B23451"/>
    <w:rsid w:val="00B23779"/>
    <w:rsid w:val="00B23CFB"/>
    <w:rsid w:val="00B24D85"/>
    <w:rsid w:val="00B30C09"/>
    <w:rsid w:val="00B31349"/>
    <w:rsid w:val="00B32690"/>
    <w:rsid w:val="00B3273A"/>
    <w:rsid w:val="00B33922"/>
    <w:rsid w:val="00B350FF"/>
    <w:rsid w:val="00B3631E"/>
    <w:rsid w:val="00B37967"/>
    <w:rsid w:val="00B426F9"/>
    <w:rsid w:val="00B42FD9"/>
    <w:rsid w:val="00B444EB"/>
    <w:rsid w:val="00B451FF"/>
    <w:rsid w:val="00B45287"/>
    <w:rsid w:val="00B4638F"/>
    <w:rsid w:val="00B47198"/>
    <w:rsid w:val="00B511AF"/>
    <w:rsid w:val="00B51D49"/>
    <w:rsid w:val="00B53177"/>
    <w:rsid w:val="00B542D2"/>
    <w:rsid w:val="00B56318"/>
    <w:rsid w:val="00B600B2"/>
    <w:rsid w:val="00B61012"/>
    <w:rsid w:val="00B61112"/>
    <w:rsid w:val="00B61C14"/>
    <w:rsid w:val="00B651BE"/>
    <w:rsid w:val="00B653EE"/>
    <w:rsid w:val="00B665EA"/>
    <w:rsid w:val="00B67342"/>
    <w:rsid w:val="00B70630"/>
    <w:rsid w:val="00B706DD"/>
    <w:rsid w:val="00B736D9"/>
    <w:rsid w:val="00B7463F"/>
    <w:rsid w:val="00B746DA"/>
    <w:rsid w:val="00B75BD2"/>
    <w:rsid w:val="00B75E84"/>
    <w:rsid w:val="00B766A2"/>
    <w:rsid w:val="00B76C38"/>
    <w:rsid w:val="00B77C7D"/>
    <w:rsid w:val="00B8007B"/>
    <w:rsid w:val="00B8016B"/>
    <w:rsid w:val="00B80C9D"/>
    <w:rsid w:val="00B80E84"/>
    <w:rsid w:val="00B81707"/>
    <w:rsid w:val="00B81CF4"/>
    <w:rsid w:val="00B824C5"/>
    <w:rsid w:val="00B83115"/>
    <w:rsid w:val="00B83759"/>
    <w:rsid w:val="00B84541"/>
    <w:rsid w:val="00B86893"/>
    <w:rsid w:val="00B86D63"/>
    <w:rsid w:val="00B87D16"/>
    <w:rsid w:val="00B90CC2"/>
    <w:rsid w:val="00B91267"/>
    <w:rsid w:val="00B96708"/>
    <w:rsid w:val="00B969E1"/>
    <w:rsid w:val="00BA04CD"/>
    <w:rsid w:val="00BA2F5D"/>
    <w:rsid w:val="00BA369B"/>
    <w:rsid w:val="00BA3783"/>
    <w:rsid w:val="00BA4270"/>
    <w:rsid w:val="00BA500A"/>
    <w:rsid w:val="00BA62FD"/>
    <w:rsid w:val="00BA65DC"/>
    <w:rsid w:val="00BA6E28"/>
    <w:rsid w:val="00BA71EF"/>
    <w:rsid w:val="00BB0519"/>
    <w:rsid w:val="00BB0EC0"/>
    <w:rsid w:val="00BB2945"/>
    <w:rsid w:val="00BB77C9"/>
    <w:rsid w:val="00BC1EAD"/>
    <w:rsid w:val="00BC42F5"/>
    <w:rsid w:val="00BC693E"/>
    <w:rsid w:val="00BC7D07"/>
    <w:rsid w:val="00BC7F62"/>
    <w:rsid w:val="00BD08B5"/>
    <w:rsid w:val="00BD17D9"/>
    <w:rsid w:val="00BD2F95"/>
    <w:rsid w:val="00BD3525"/>
    <w:rsid w:val="00BD67CC"/>
    <w:rsid w:val="00BE020B"/>
    <w:rsid w:val="00BE1175"/>
    <w:rsid w:val="00BE1FF9"/>
    <w:rsid w:val="00BE3CBC"/>
    <w:rsid w:val="00BE4402"/>
    <w:rsid w:val="00BE53A3"/>
    <w:rsid w:val="00BE59C7"/>
    <w:rsid w:val="00BE5D3C"/>
    <w:rsid w:val="00BE5E61"/>
    <w:rsid w:val="00BE7456"/>
    <w:rsid w:val="00BF3250"/>
    <w:rsid w:val="00BF391D"/>
    <w:rsid w:val="00BF3A5C"/>
    <w:rsid w:val="00BF3C8A"/>
    <w:rsid w:val="00BF3F17"/>
    <w:rsid w:val="00BF42F5"/>
    <w:rsid w:val="00BF4372"/>
    <w:rsid w:val="00BF7645"/>
    <w:rsid w:val="00C02C48"/>
    <w:rsid w:val="00C02D1A"/>
    <w:rsid w:val="00C030D3"/>
    <w:rsid w:val="00C045D7"/>
    <w:rsid w:val="00C0479A"/>
    <w:rsid w:val="00C049BD"/>
    <w:rsid w:val="00C05CFC"/>
    <w:rsid w:val="00C10543"/>
    <w:rsid w:val="00C126C5"/>
    <w:rsid w:val="00C134D9"/>
    <w:rsid w:val="00C154AB"/>
    <w:rsid w:val="00C15587"/>
    <w:rsid w:val="00C15616"/>
    <w:rsid w:val="00C164F7"/>
    <w:rsid w:val="00C175F0"/>
    <w:rsid w:val="00C176AF"/>
    <w:rsid w:val="00C21BF4"/>
    <w:rsid w:val="00C21E48"/>
    <w:rsid w:val="00C22001"/>
    <w:rsid w:val="00C242D1"/>
    <w:rsid w:val="00C243F7"/>
    <w:rsid w:val="00C24EEE"/>
    <w:rsid w:val="00C24FCE"/>
    <w:rsid w:val="00C25066"/>
    <w:rsid w:val="00C260F9"/>
    <w:rsid w:val="00C30DD2"/>
    <w:rsid w:val="00C330A7"/>
    <w:rsid w:val="00C33C8B"/>
    <w:rsid w:val="00C34984"/>
    <w:rsid w:val="00C34F2D"/>
    <w:rsid w:val="00C36482"/>
    <w:rsid w:val="00C369AF"/>
    <w:rsid w:val="00C40F80"/>
    <w:rsid w:val="00C42382"/>
    <w:rsid w:val="00C43996"/>
    <w:rsid w:val="00C454F2"/>
    <w:rsid w:val="00C45B1D"/>
    <w:rsid w:val="00C45C25"/>
    <w:rsid w:val="00C462AB"/>
    <w:rsid w:val="00C5017A"/>
    <w:rsid w:val="00C510CF"/>
    <w:rsid w:val="00C5183F"/>
    <w:rsid w:val="00C51DB2"/>
    <w:rsid w:val="00C52402"/>
    <w:rsid w:val="00C526FD"/>
    <w:rsid w:val="00C53B35"/>
    <w:rsid w:val="00C53BF2"/>
    <w:rsid w:val="00C54314"/>
    <w:rsid w:val="00C556E4"/>
    <w:rsid w:val="00C56052"/>
    <w:rsid w:val="00C56217"/>
    <w:rsid w:val="00C5685C"/>
    <w:rsid w:val="00C575A1"/>
    <w:rsid w:val="00C60015"/>
    <w:rsid w:val="00C6444A"/>
    <w:rsid w:val="00C659E8"/>
    <w:rsid w:val="00C65B0E"/>
    <w:rsid w:val="00C65CE5"/>
    <w:rsid w:val="00C67808"/>
    <w:rsid w:val="00C705F6"/>
    <w:rsid w:val="00C735EE"/>
    <w:rsid w:val="00C75D14"/>
    <w:rsid w:val="00C82C23"/>
    <w:rsid w:val="00C8439C"/>
    <w:rsid w:val="00C8528B"/>
    <w:rsid w:val="00C8624F"/>
    <w:rsid w:val="00C87B96"/>
    <w:rsid w:val="00C901A4"/>
    <w:rsid w:val="00C911AD"/>
    <w:rsid w:val="00C94263"/>
    <w:rsid w:val="00C94D04"/>
    <w:rsid w:val="00C951A6"/>
    <w:rsid w:val="00C95948"/>
    <w:rsid w:val="00C9595B"/>
    <w:rsid w:val="00C97875"/>
    <w:rsid w:val="00CA081C"/>
    <w:rsid w:val="00CA1074"/>
    <w:rsid w:val="00CA152C"/>
    <w:rsid w:val="00CA275C"/>
    <w:rsid w:val="00CA3729"/>
    <w:rsid w:val="00CA3A12"/>
    <w:rsid w:val="00CA4434"/>
    <w:rsid w:val="00CA4516"/>
    <w:rsid w:val="00CA4768"/>
    <w:rsid w:val="00CA49D9"/>
    <w:rsid w:val="00CA4AA8"/>
    <w:rsid w:val="00CA5C3B"/>
    <w:rsid w:val="00CA60CC"/>
    <w:rsid w:val="00CA6DF4"/>
    <w:rsid w:val="00CA7417"/>
    <w:rsid w:val="00CA7709"/>
    <w:rsid w:val="00CA79CF"/>
    <w:rsid w:val="00CB0990"/>
    <w:rsid w:val="00CB14DA"/>
    <w:rsid w:val="00CB1602"/>
    <w:rsid w:val="00CB1CA9"/>
    <w:rsid w:val="00CB38D9"/>
    <w:rsid w:val="00CB43E5"/>
    <w:rsid w:val="00CB46FD"/>
    <w:rsid w:val="00CB5F42"/>
    <w:rsid w:val="00CB6DFC"/>
    <w:rsid w:val="00CB7729"/>
    <w:rsid w:val="00CC00EB"/>
    <w:rsid w:val="00CC318B"/>
    <w:rsid w:val="00CC4499"/>
    <w:rsid w:val="00CC4F90"/>
    <w:rsid w:val="00CC7679"/>
    <w:rsid w:val="00CC7AF5"/>
    <w:rsid w:val="00CD02EB"/>
    <w:rsid w:val="00CD05E3"/>
    <w:rsid w:val="00CD18AF"/>
    <w:rsid w:val="00CD1EEF"/>
    <w:rsid w:val="00CD1FBE"/>
    <w:rsid w:val="00CD3D2B"/>
    <w:rsid w:val="00CD44D8"/>
    <w:rsid w:val="00CE2B11"/>
    <w:rsid w:val="00CE2F2E"/>
    <w:rsid w:val="00CE4AB7"/>
    <w:rsid w:val="00CE5772"/>
    <w:rsid w:val="00CE6713"/>
    <w:rsid w:val="00CE7B05"/>
    <w:rsid w:val="00CF158E"/>
    <w:rsid w:val="00CF3133"/>
    <w:rsid w:val="00CF4CB1"/>
    <w:rsid w:val="00CF5435"/>
    <w:rsid w:val="00CF5F8D"/>
    <w:rsid w:val="00D00DCD"/>
    <w:rsid w:val="00D01B3B"/>
    <w:rsid w:val="00D03808"/>
    <w:rsid w:val="00D05491"/>
    <w:rsid w:val="00D0554C"/>
    <w:rsid w:val="00D0676F"/>
    <w:rsid w:val="00D072F0"/>
    <w:rsid w:val="00D07451"/>
    <w:rsid w:val="00D07FF9"/>
    <w:rsid w:val="00D1030E"/>
    <w:rsid w:val="00D105DB"/>
    <w:rsid w:val="00D13500"/>
    <w:rsid w:val="00D158F0"/>
    <w:rsid w:val="00D16D83"/>
    <w:rsid w:val="00D17C6D"/>
    <w:rsid w:val="00D17DE7"/>
    <w:rsid w:val="00D17EA1"/>
    <w:rsid w:val="00D2005F"/>
    <w:rsid w:val="00D20555"/>
    <w:rsid w:val="00D21678"/>
    <w:rsid w:val="00D23B45"/>
    <w:rsid w:val="00D246BE"/>
    <w:rsid w:val="00D248DE"/>
    <w:rsid w:val="00D2743C"/>
    <w:rsid w:val="00D279A3"/>
    <w:rsid w:val="00D30EBC"/>
    <w:rsid w:val="00D317EC"/>
    <w:rsid w:val="00D33A37"/>
    <w:rsid w:val="00D33B84"/>
    <w:rsid w:val="00D34284"/>
    <w:rsid w:val="00D355BA"/>
    <w:rsid w:val="00D35C04"/>
    <w:rsid w:val="00D36070"/>
    <w:rsid w:val="00D364C7"/>
    <w:rsid w:val="00D369D3"/>
    <w:rsid w:val="00D36AB0"/>
    <w:rsid w:val="00D36C9C"/>
    <w:rsid w:val="00D3703B"/>
    <w:rsid w:val="00D40B90"/>
    <w:rsid w:val="00D43FBF"/>
    <w:rsid w:val="00D445F5"/>
    <w:rsid w:val="00D44DF3"/>
    <w:rsid w:val="00D475C8"/>
    <w:rsid w:val="00D50044"/>
    <w:rsid w:val="00D50FD0"/>
    <w:rsid w:val="00D52329"/>
    <w:rsid w:val="00D52CB4"/>
    <w:rsid w:val="00D531DC"/>
    <w:rsid w:val="00D5641C"/>
    <w:rsid w:val="00D566E7"/>
    <w:rsid w:val="00D569D1"/>
    <w:rsid w:val="00D579E8"/>
    <w:rsid w:val="00D60831"/>
    <w:rsid w:val="00D60FAA"/>
    <w:rsid w:val="00D61CD2"/>
    <w:rsid w:val="00D62634"/>
    <w:rsid w:val="00D62C49"/>
    <w:rsid w:val="00D63519"/>
    <w:rsid w:val="00D64480"/>
    <w:rsid w:val="00D66566"/>
    <w:rsid w:val="00D66911"/>
    <w:rsid w:val="00D706B0"/>
    <w:rsid w:val="00D71D58"/>
    <w:rsid w:val="00D71E99"/>
    <w:rsid w:val="00D722E6"/>
    <w:rsid w:val="00D728A1"/>
    <w:rsid w:val="00D72AB5"/>
    <w:rsid w:val="00D7316F"/>
    <w:rsid w:val="00D7400A"/>
    <w:rsid w:val="00D754F2"/>
    <w:rsid w:val="00D75714"/>
    <w:rsid w:val="00D7678F"/>
    <w:rsid w:val="00D77632"/>
    <w:rsid w:val="00D77D71"/>
    <w:rsid w:val="00D84279"/>
    <w:rsid w:val="00D84595"/>
    <w:rsid w:val="00D84E13"/>
    <w:rsid w:val="00D8700C"/>
    <w:rsid w:val="00D8739D"/>
    <w:rsid w:val="00D87D2A"/>
    <w:rsid w:val="00D90293"/>
    <w:rsid w:val="00D9109A"/>
    <w:rsid w:val="00D91191"/>
    <w:rsid w:val="00D9163B"/>
    <w:rsid w:val="00D91EA4"/>
    <w:rsid w:val="00D92743"/>
    <w:rsid w:val="00D93092"/>
    <w:rsid w:val="00D931E5"/>
    <w:rsid w:val="00D934AE"/>
    <w:rsid w:val="00D94602"/>
    <w:rsid w:val="00D948EB"/>
    <w:rsid w:val="00D95428"/>
    <w:rsid w:val="00D95926"/>
    <w:rsid w:val="00D95CFA"/>
    <w:rsid w:val="00D9683C"/>
    <w:rsid w:val="00DA1121"/>
    <w:rsid w:val="00DA170E"/>
    <w:rsid w:val="00DA2B08"/>
    <w:rsid w:val="00DA30D2"/>
    <w:rsid w:val="00DA30D5"/>
    <w:rsid w:val="00DA3757"/>
    <w:rsid w:val="00DA42F1"/>
    <w:rsid w:val="00DA48CE"/>
    <w:rsid w:val="00DA6701"/>
    <w:rsid w:val="00DA6B5F"/>
    <w:rsid w:val="00DA6C0F"/>
    <w:rsid w:val="00DA6E2C"/>
    <w:rsid w:val="00DB1D7C"/>
    <w:rsid w:val="00DB3A7B"/>
    <w:rsid w:val="00DC3E34"/>
    <w:rsid w:val="00DC74ED"/>
    <w:rsid w:val="00DD0B4B"/>
    <w:rsid w:val="00DD0F38"/>
    <w:rsid w:val="00DD14B3"/>
    <w:rsid w:val="00DD19E2"/>
    <w:rsid w:val="00DD1CFD"/>
    <w:rsid w:val="00DD2F4A"/>
    <w:rsid w:val="00DD472F"/>
    <w:rsid w:val="00DD4D39"/>
    <w:rsid w:val="00DD5F9E"/>
    <w:rsid w:val="00DD6DE9"/>
    <w:rsid w:val="00DE02E8"/>
    <w:rsid w:val="00DE20C6"/>
    <w:rsid w:val="00DE3405"/>
    <w:rsid w:val="00DE50FA"/>
    <w:rsid w:val="00DE511D"/>
    <w:rsid w:val="00DE6178"/>
    <w:rsid w:val="00DE6C5E"/>
    <w:rsid w:val="00DF0D82"/>
    <w:rsid w:val="00DF134F"/>
    <w:rsid w:val="00DF285A"/>
    <w:rsid w:val="00DF3BB5"/>
    <w:rsid w:val="00DF4768"/>
    <w:rsid w:val="00DF51A3"/>
    <w:rsid w:val="00DF7C49"/>
    <w:rsid w:val="00E0020E"/>
    <w:rsid w:val="00E00590"/>
    <w:rsid w:val="00E025DC"/>
    <w:rsid w:val="00E0274A"/>
    <w:rsid w:val="00E0350B"/>
    <w:rsid w:val="00E05865"/>
    <w:rsid w:val="00E06BD9"/>
    <w:rsid w:val="00E100A1"/>
    <w:rsid w:val="00E11BDA"/>
    <w:rsid w:val="00E1334D"/>
    <w:rsid w:val="00E138AE"/>
    <w:rsid w:val="00E1497E"/>
    <w:rsid w:val="00E15ECA"/>
    <w:rsid w:val="00E15F04"/>
    <w:rsid w:val="00E20E59"/>
    <w:rsid w:val="00E26DF8"/>
    <w:rsid w:val="00E32CFE"/>
    <w:rsid w:val="00E330DD"/>
    <w:rsid w:val="00E34DE9"/>
    <w:rsid w:val="00E3540F"/>
    <w:rsid w:val="00E35AF9"/>
    <w:rsid w:val="00E36601"/>
    <w:rsid w:val="00E41229"/>
    <w:rsid w:val="00E423F6"/>
    <w:rsid w:val="00E42A15"/>
    <w:rsid w:val="00E43483"/>
    <w:rsid w:val="00E46F93"/>
    <w:rsid w:val="00E47723"/>
    <w:rsid w:val="00E47DE1"/>
    <w:rsid w:val="00E52C7F"/>
    <w:rsid w:val="00E53F10"/>
    <w:rsid w:val="00E54740"/>
    <w:rsid w:val="00E563C2"/>
    <w:rsid w:val="00E56E20"/>
    <w:rsid w:val="00E60432"/>
    <w:rsid w:val="00E6088E"/>
    <w:rsid w:val="00E61B5C"/>
    <w:rsid w:val="00E63B5B"/>
    <w:rsid w:val="00E668CA"/>
    <w:rsid w:val="00E66E91"/>
    <w:rsid w:val="00E674EF"/>
    <w:rsid w:val="00E70EFB"/>
    <w:rsid w:val="00E71F76"/>
    <w:rsid w:val="00E80544"/>
    <w:rsid w:val="00E80E70"/>
    <w:rsid w:val="00E811DE"/>
    <w:rsid w:val="00E83725"/>
    <w:rsid w:val="00E8486C"/>
    <w:rsid w:val="00E848EF"/>
    <w:rsid w:val="00E86C89"/>
    <w:rsid w:val="00E87240"/>
    <w:rsid w:val="00E8736E"/>
    <w:rsid w:val="00E90017"/>
    <w:rsid w:val="00E90C16"/>
    <w:rsid w:val="00E92D96"/>
    <w:rsid w:val="00E935D6"/>
    <w:rsid w:val="00E966CA"/>
    <w:rsid w:val="00E967C8"/>
    <w:rsid w:val="00EA005C"/>
    <w:rsid w:val="00EA2052"/>
    <w:rsid w:val="00EA38B5"/>
    <w:rsid w:val="00EA42E5"/>
    <w:rsid w:val="00EA4414"/>
    <w:rsid w:val="00EA4948"/>
    <w:rsid w:val="00EA553A"/>
    <w:rsid w:val="00EB02B6"/>
    <w:rsid w:val="00EB139C"/>
    <w:rsid w:val="00EB1DE0"/>
    <w:rsid w:val="00EB2381"/>
    <w:rsid w:val="00EB2A8A"/>
    <w:rsid w:val="00EB31E5"/>
    <w:rsid w:val="00EC02F1"/>
    <w:rsid w:val="00EC07A4"/>
    <w:rsid w:val="00EC31FB"/>
    <w:rsid w:val="00EC3288"/>
    <w:rsid w:val="00EC365A"/>
    <w:rsid w:val="00EC4ABA"/>
    <w:rsid w:val="00EC5654"/>
    <w:rsid w:val="00EC59F2"/>
    <w:rsid w:val="00ED1269"/>
    <w:rsid w:val="00ED4A68"/>
    <w:rsid w:val="00ED573B"/>
    <w:rsid w:val="00ED652A"/>
    <w:rsid w:val="00EE00BF"/>
    <w:rsid w:val="00EE0812"/>
    <w:rsid w:val="00EE11B8"/>
    <w:rsid w:val="00EE2469"/>
    <w:rsid w:val="00EE333E"/>
    <w:rsid w:val="00EE3DCB"/>
    <w:rsid w:val="00EE3F6A"/>
    <w:rsid w:val="00EE5FFF"/>
    <w:rsid w:val="00EE741F"/>
    <w:rsid w:val="00EE7CE8"/>
    <w:rsid w:val="00EF1E7E"/>
    <w:rsid w:val="00EF670F"/>
    <w:rsid w:val="00EF6818"/>
    <w:rsid w:val="00F0308B"/>
    <w:rsid w:val="00F04C8C"/>
    <w:rsid w:val="00F05886"/>
    <w:rsid w:val="00F05BA9"/>
    <w:rsid w:val="00F063CA"/>
    <w:rsid w:val="00F06D37"/>
    <w:rsid w:val="00F1180D"/>
    <w:rsid w:val="00F11E66"/>
    <w:rsid w:val="00F13634"/>
    <w:rsid w:val="00F14090"/>
    <w:rsid w:val="00F1562A"/>
    <w:rsid w:val="00F1743B"/>
    <w:rsid w:val="00F20498"/>
    <w:rsid w:val="00F206DA"/>
    <w:rsid w:val="00F209C0"/>
    <w:rsid w:val="00F20C00"/>
    <w:rsid w:val="00F21176"/>
    <w:rsid w:val="00F21515"/>
    <w:rsid w:val="00F21E1E"/>
    <w:rsid w:val="00F231A4"/>
    <w:rsid w:val="00F23CB3"/>
    <w:rsid w:val="00F2434A"/>
    <w:rsid w:val="00F25B3B"/>
    <w:rsid w:val="00F26A17"/>
    <w:rsid w:val="00F27E88"/>
    <w:rsid w:val="00F306CB"/>
    <w:rsid w:val="00F31E52"/>
    <w:rsid w:val="00F32BFD"/>
    <w:rsid w:val="00F33C33"/>
    <w:rsid w:val="00F34620"/>
    <w:rsid w:val="00F35A6E"/>
    <w:rsid w:val="00F35B30"/>
    <w:rsid w:val="00F370FF"/>
    <w:rsid w:val="00F37F31"/>
    <w:rsid w:val="00F40A69"/>
    <w:rsid w:val="00F40FA1"/>
    <w:rsid w:val="00F43350"/>
    <w:rsid w:val="00F43827"/>
    <w:rsid w:val="00F43B7B"/>
    <w:rsid w:val="00F45858"/>
    <w:rsid w:val="00F45886"/>
    <w:rsid w:val="00F45CBD"/>
    <w:rsid w:val="00F46655"/>
    <w:rsid w:val="00F521E2"/>
    <w:rsid w:val="00F52B71"/>
    <w:rsid w:val="00F54218"/>
    <w:rsid w:val="00F54952"/>
    <w:rsid w:val="00F564A2"/>
    <w:rsid w:val="00F5734E"/>
    <w:rsid w:val="00F60A32"/>
    <w:rsid w:val="00F60F0F"/>
    <w:rsid w:val="00F62374"/>
    <w:rsid w:val="00F64A4E"/>
    <w:rsid w:val="00F65960"/>
    <w:rsid w:val="00F65C3A"/>
    <w:rsid w:val="00F65E89"/>
    <w:rsid w:val="00F67E0A"/>
    <w:rsid w:val="00F703B7"/>
    <w:rsid w:val="00F725C6"/>
    <w:rsid w:val="00F72A11"/>
    <w:rsid w:val="00F72B93"/>
    <w:rsid w:val="00F76B7D"/>
    <w:rsid w:val="00F76E94"/>
    <w:rsid w:val="00F76FB0"/>
    <w:rsid w:val="00F816D5"/>
    <w:rsid w:val="00F81CCC"/>
    <w:rsid w:val="00F824B3"/>
    <w:rsid w:val="00F82DFE"/>
    <w:rsid w:val="00F85F83"/>
    <w:rsid w:val="00F87E80"/>
    <w:rsid w:val="00F9012D"/>
    <w:rsid w:val="00F904CA"/>
    <w:rsid w:val="00F905EE"/>
    <w:rsid w:val="00F91746"/>
    <w:rsid w:val="00F92352"/>
    <w:rsid w:val="00F92933"/>
    <w:rsid w:val="00F92B0E"/>
    <w:rsid w:val="00F92EFD"/>
    <w:rsid w:val="00F94F07"/>
    <w:rsid w:val="00F956E0"/>
    <w:rsid w:val="00F95DBC"/>
    <w:rsid w:val="00F97778"/>
    <w:rsid w:val="00F977C4"/>
    <w:rsid w:val="00FA0C22"/>
    <w:rsid w:val="00FA17F7"/>
    <w:rsid w:val="00FA2797"/>
    <w:rsid w:val="00FA3B9D"/>
    <w:rsid w:val="00FA4A6B"/>
    <w:rsid w:val="00FA53C1"/>
    <w:rsid w:val="00FA56E9"/>
    <w:rsid w:val="00FA5AE8"/>
    <w:rsid w:val="00FA5C25"/>
    <w:rsid w:val="00FA7B99"/>
    <w:rsid w:val="00FB0431"/>
    <w:rsid w:val="00FB3882"/>
    <w:rsid w:val="00FB3A22"/>
    <w:rsid w:val="00FB52F9"/>
    <w:rsid w:val="00FB5697"/>
    <w:rsid w:val="00FB74E8"/>
    <w:rsid w:val="00FB7D99"/>
    <w:rsid w:val="00FC009C"/>
    <w:rsid w:val="00FC018B"/>
    <w:rsid w:val="00FC4D3A"/>
    <w:rsid w:val="00FC5BA7"/>
    <w:rsid w:val="00FC7DE0"/>
    <w:rsid w:val="00FD27B2"/>
    <w:rsid w:val="00FD3B7D"/>
    <w:rsid w:val="00FD46C3"/>
    <w:rsid w:val="00FD4841"/>
    <w:rsid w:val="00FD50AB"/>
    <w:rsid w:val="00FD65C5"/>
    <w:rsid w:val="00FE0A67"/>
    <w:rsid w:val="00FE18A3"/>
    <w:rsid w:val="00FE325C"/>
    <w:rsid w:val="00FE5004"/>
    <w:rsid w:val="00FE6818"/>
    <w:rsid w:val="00FF0E92"/>
    <w:rsid w:val="00FF2007"/>
    <w:rsid w:val="00FF5B64"/>
    <w:rsid w:val="00FF6BC4"/>
    <w:rsid w:val="00FF7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035F3ED5"/>
  <w15:chartTrackingRefBased/>
  <w15:docId w15:val="{95E748B3-3819-424B-BD81-B0368EC88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A5231"/>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Заголовок параграфа (1.) Знак Знак,Document Header1"/>
    <w:basedOn w:val="a2"/>
    <w:link w:val="11"/>
    <w:autoRedefine/>
    <w:qFormat/>
    <w:rsid w:val="00971D05"/>
    <w:pPr>
      <w:keepNext/>
      <w:numPr>
        <w:numId w:val="26"/>
      </w:numPr>
      <w:tabs>
        <w:tab w:val="center" w:pos="720"/>
      </w:tabs>
      <w:spacing w:after="120" w:line="240" w:lineRule="auto"/>
      <w:ind w:right="175"/>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2"/>
    <w:next w:val="a2"/>
    <w:link w:val="20"/>
    <w:uiPriority w:val="99"/>
    <w:qFormat/>
    <w:pPr>
      <w:keepNext/>
      <w:numPr>
        <w:ilvl w:val="1"/>
        <w:numId w:val="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2"/>
    <w:next w:val="a2"/>
    <w:link w:val="31"/>
    <w:qFormat/>
    <w:pPr>
      <w:keepNext/>
      <w:numPr>
        <w:ilvl w:val="2"/>
        <w:numId w:val="8"/>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2"/>
    <w:next w:val="a2"/>
    <w:link w:val="41"/>
    <w:qFormat/>
    <w:pPr>
      <w:keepNext/>
      <w:numPr>
        <w:ilvl w:val="3"/>
        <w:numId w:val="8"/>
      </w:numPr>
      <w:spacing w:before="240" w:after="60"/>
      <w:outlineLvl w:val="3"/>
    </w:pPr>
    <w:rPr>
      <w:rFonts w:eastAsia="Times New Roman"/>
      <w:b/>
      <w:bCs/>
      <w:sz w:val="28"/>
      <w:szCs w:val="28"/>
      <w:lang w:val="x-none"/>
    </w:rPr>
  </w:style>
  <w:style w:type="paragraph" w:styleId="50">
    <w:name w:val="heading 5"/>
    <w:aliases w:val="h5,h51,H5,H51,h52,test,Block Label,Level 3 - i"/>
    <w:basedOn w:val="a2"/>
    <w:next w:val="a3"/>
    <w:link w:val="51"/>
    <w:qFormat/>
    <w:pPr>
      <w:numPr>
        <w:ilvl w:val="4"/>
        <w:numId w:val="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2"/>
    <w:next w:val="50"/>
    <w:link w:val="60"/>
    <w:qFormat/>
    <w:pPr>
      <w:numPr>
        <w:ilvl w:val="5"/>
        <w:numId w:val="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2"/>
    <w:next w:val="a2"/>
    <w:link w:val="70"/>
    <w:qFormat/>
    <w:pPr>
      <w:numPr>
        <w:ilvl w:val="6"/>
        <w:numId w:val="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2"/>
    <w:next w:val="a2"/>
    <w:link w:val="80"/>
    <w:qFormat/>
    <w:pPr>
      <w:numPr>
        <w:ilvl w:val="7"/>
        <w:numId w:val="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2"/>
    <w:next w:val="a2"/>
    <w:link w:val="90"/>
    <w:qFormat/>
    <w:pPr>
      <w:numPr>
        <w:ilvl w:val="8"/>
        <w:numId w:val="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Section Знак,level2 hdg Знак,111 Знак,Section Heading Знак,Заголовок параграфа (1.) Знак Знак Знак,Document Header1 Знак"/>
    <w:basedOn w:val="a4"/>
    <w:link w:val="1"/>
    <w:rsid w:val="00971D05"/>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4"/>
    <w:link w:val="2"/>
    <w:uiPriority w:val="99"/>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4"/>
    <w:link w:val="30"/>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4"/>
    <w:link w:val="40"/>
    <w:rPr>
      <w:rFonts w:ascii="Calibri" w:eastAsia="Times New Roman" w:hAnsi="Calibri" w:cs="Times New Roman"/>
      <w:b/>
      <w:bCs/>
      <w:sz w:val="28"/>
      <w:szCs w:val="28"/>
      <w:lang w:val="x-none"/>
    </w:rPr>
  </w:style>
  <w:style w:type="paragraph" w:customStyle="1" w:styleId="a7">
    <w:name w:val="Знак"/>
    <w:basedOn w:val="a2"/>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2"/>
    <w:uiPriority w:val="99"/>
    <w:pPr>
      <w:spacing w:before="120" w:after="120" w:line="240" w:lineRule="auto"/>
      <w:ind w:left="1701"/>
      <w:jc w:val="both"/>
    </w:pPr>
    <w:rPr>
      <w:rFonts w:ascii="Times New Roman" w:eastAsia="Times New Roman" w:hAnsi="Times New Roman"/>
      <w:szCs w:val="20"/>
    </w:rPr>
  </w:style>
  <w:style w:type="character" w:styleId="a8">
    <w:name w:val="Hyperlink"/>
    <w:uiPriority w:val="99"/>
    <w:unhideWhenUsed/>
    <w:rPr>
      <w:color w:val="0000FF"/>
      <w:u w:val="single"/>
    </w:rPr>
  </w:style>
  <w:style w:type="paragraph" w:styleId="a3">
    <w:name w:val="Body Text"/>
    <w:aliases w:val="body text"/>
    <w:basedOn w:val="a2"/>
    <w:link w:val="a9"/>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9">
    <w:name w:val="Основной текст Знак"/>
    <w:aliases w:val="body text Знак"/>
    <w:basedOn w:val="a4"/>
    <w:link w:val="a3"/>
    <w:rPr>
      <w:rFonts w:ascii="Garamond" w:eastAsia="Times New Roman" w:hAnsi="Garamond" w:cs="Times New Roman"/>
      <w:szCs w:val="20"/>
      <w:lang w:val="en-GB"/>
    </w:rPr>
  </w:style>
  <w:style w:type="paragraph" w:customStyle="1" w:styleId="subsubclauseindent">
    <w:name w:val="subsubclauseindent"/>
    <w:basedOn w:val="a2"/>
    <w:pPr>
      <w:spacing w:before="120" w:after="120" w:line="240" w:lineRule="auto"/>
      <w:ind w:left="2552"/>
      <w:jc w:val="both"/>
    </w:pPr>
    <w:rPr>
      <w:rFonts w:ascii="Times New Roman" w:eastAsia="Times New Roman" w:hAnsi="Times New Roman"/>
      <w:szCs w:val="20"/>
      <w:lang w:val="en-GB"/>
    </w:rPr>
  </w:style>
  <w:style w:type="paragraph" w:styleId="aa">
    <w:name w:val="Body Text Indent"/>
    <w:basedOn w:val="a2"/>
    <w:link w:val="ab"/>
    <w:uiPriority w:val="99"/>
    <w:unhideWhenUsed/>
    <w:pPr>
      <w:spacing w:after="120"/>
      <w:ind w:left="283"/>
    </w:pPr>
    <w:rPr>
      <w:lang w:val="x-none"/>
    </w:rPr>
  </w:style>
  <w:style w:type="character" w:customStyle="1" w:styleId="ab">
    <w:name w:val="Основной текст с отступом Знак"/>
    <w:basedOn w:val="a4"/>
    <w:link w:val="aa"/>
    <w:rPr>
      <w:rFonts w:ascii="Calibri" w:eastAsia="Calibri" w:hAnsi="Calibri" w:cs="Times New Roman"/>
      <w:lang w:val="x-none"/>
    </w:rPr>
  </w:style>
  <w:style w:type="paragraph" w:customStyle="1" w:styleId="310">
    <w:name w:val="Основной текст с отступом 31"/>
    <w:basedOn w:val="a2"/>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2"/>
    <w:pPr>
      <w:spacing w:before="120" w:line="270" w:lineRule="atLeast"/>
    </w:pPr>
    <w:rPr>
      <w:rFonts w:ascii="NewsGoth Dm BT" w:eastAsia="Times New Roman" w:hAnsi="NewsGoth Dm BT"/>
      <w:sz w:val="20"/>
      <w:szCs w:val="20"/>
      <w:lang w:val="de-DE" w:eastAsia="ru-RU"/>
    </w:rPr>
  </w:style>
  <w:style w:type="paragraph" w:styleId="21">
    <w:name w:val="Body Text 2"/>
    <w:basedOn w:val="a2"/>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4"/>
    <w:link w:val="21"/>
    <w:rPr>
      <w:rFonts w:ascii="Times New Roman" w:eastAsia="Times New Roman" w:hAnsi="Times New Roman" w:cs="Times New Roman"/>
      <w:sz w:val="24"/>
      <w:szCs w:val="24"/>
      <w:lang w:eastAsia="ru-RU"/>
    </w:rPr>
  </w:style>
  <w:style w:type="paragraph" w:styleId="ac">
    <w:name w:val="Balloon Text"/>
    <w:basedOn w:val="a2"/>
    <w:link w:val="ad"/>
    <w:uiPriority w:val="99"/>
    <w:rPr>
      <w:rFonts w:ascii="Tahoma" w:hAnsi="Tahoma" w:cs="Tahoma"/>
      <w:sz w:val="16"/>
      <w:szCs w:val="16"/>
    </w:rPr>
  </w:style>
  <w:style w:type="character" w:customStyle="1" w:styleId="ad">
    <w:name w:val="Текст выноски Знак"/>
    <w:basedOn w:val="a4"/>
    <w:link w:val="ac"/>
    <w:uiPriority w:val="99"/>
    <w:rPr>
      <w:rFonts w:ascii="Tahoma" w:eastAsia="Calibri" w:hAnsi="Tahoma" w:cs="Tahoma"/>
      <w:sz w:val="16"/>
      <w:szCs w:val="16"/>
    </w:rPr>
  </w:style>
  <w:style w:type="paragraph" w:styleId="ae">
    <w:name w:val="caption"/>
    <w:basedOn w:val="a2"/>
    <w:qFormat/>
    <w:pPr>
      <w:widowControl w:val="0"/>
      <w:spacing w:after="0" w:line="240" w:lineRule="auto"/>
      <w:jc w:val="center"/>
    </w:pPr>
    <w:rPr>
      <w:rFonts w:ascii="Times New Roman" w:eastAsia="Times New Roman" w:hAnsi="Times New Roman"/>
      <w:sz w:val="24"/>
      <w:szCs w:val="20"/>
      <w:lang w:eastAsia="ru-RU"/>
    </w:rPr>
  </w:style>
  <w:style w:type="paragraph" w:customStyle="1" w:styleId="af">
    <w:name w:val="Знак Знак Знак Знак"/>
    <w:basedOn w:val="a2"/>
    <w:uiPriority w:val="99"/>
    <w:pPr>
      <w:spacing w:after="160" w:line="240" w:lineRule="exact"/>
    </w:pPr>
    <w:rPr>
      <w:rFonts w:ascii="Verdana" w:eastAsia="Times New Roman" w:hAnsi="Verdana" w:cs="Verdana"/>
      <w:sz w:val="20"/>
      <w:szCs w:val="20"/>
      <w:lang w:val="en-US"/>
    </w:rPr>
  </w:style>
  <w:style w:type="paragraph" w:styleId="af0">
    <w:name w:val="Title"/>
    <w:basedOn w:val="a2"/>
    <w:link w:val="af1"/>
    <w:qFormat/>
    <w:pPr>
      <w:spacing w:before="120" w:after="0" w:line="240" w:lineRule="auto"/>
      <w:jc w:val="center"/>
    </w:pPr>
    <w:rPr>
      <w:rFonts w:ascii="Garamond" w:eastAsia="Times New Roman" w:hAnsi="Garamond"/>
      <w:b/>
      <w:bCs/>
      <w:sz w:val="32"/>
      <w:szCs w:val="24"/>
      <w:lang w:val="x-none" w:eastAsia="x-none"/>
    </w:rPr>
  </w:style>
  <w:style w:type="character" w:customStyle="1" w:styleId="af1">
    <w:name w:val="Заголовок Знак"/>
    <w:basedOn w:val="a4"/>
    <w:link w:val="af0"/>
    <w:rPr>
      <w:rFonts w:ascii="Garamond" w:eastAsia="Times New Roman" w:hAnsi="Garamond" w:cs="Times New Roman"/>
      <w:b/>
      <w:bCs/>
      <w:sz w:val="32"/>
      <w:szCs w:val="24"/>
      <w:lang w:val="x-none" w:eastAsia="x-none"/>
    </w:rPr>
  </w:style>
  <w:style w:type="paragraph" w:styleId="32">
    <w:name w:val="Body Text 3"/>
    <w:basedOn w:val="a2"/>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4"/>
    <w:link w:val="32"/>
    <w:rPr>
      <w:rFonts w:ascii="Times New Roman" w:eastAsia="Times New Roman" w:hAnsi="Times New Roman" w:cs="Times New Roman"/>
      <w:sz w:val="16"/>
      <w:szCs w:val="16"/>
      <w:lang w:val="x-none" w:eastAsia="x-none"/>
    </w:rPr>
  </w:style>
  <w:style w:type="paragraph" w:styleId="af2">
    <w:name w:val="List Paragraph"/>
    <w:aliases w:val="Paragraphe de liste1,lp1,List Paragraph,Num Bullet 1,Table Number Paragraph,Bullet Number,Bulletr List Paragraph,列出段落,列出段落1,List Paragraph2,List Paragraph21,Listeafsnit1,Parágrafo da Lista1,Bullet list,Ref"/>
    <w:basedOn w:val="a2"/>
    <w:link w:val="af3"/>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4">
    <w:name w:val="annotation reference"/>
    <w:unhideWhenUsed/>
    <w:qFormat/>
    <w:rPr>
      <w:sz w:val="16"/>
      <w:szCs w:val="16"/>
    </w:rPr>
  </w:style>
  <w:style w:type="paragraph" w:styleId="af5">
    <w:name w:val="annotation text"/>
    <w:basedOn w:val="a2"/>
    <w:link w:val="af6"/>
    <w:uiPriority w:val="99"/>
    <w:unhideWhenUsed/>
    <w:rPr>
      <w:sz w:val="20"/>
      <w:szCs w:val="20"/>
      <w:lang w:val="x-none"/>
    </w:rPr>
  </w:style>
  <w:style w:type="character" w:customStyle="1" w:styleId="af6">
    <w:name w:val="Текст примечания Знак"/>
    <w:basedOn w:val="a4"/>
    <w:link w:val="af5"/>
    <w:uiPriority w:val="99"/>
    <w:rPr>
      <w:rFonts w:ascii="Calibri" w:eastAsia="Calibri" w:hAnsi="Calibri" w:cs="Times New Roman"/>
      <w:sz w:val="20"/>
      <w:szCs w:val="20"/>
      <w:lang w:val="x-none"/>
    </w:rPr>
  </w:style>
  <w:style w:type="paragraph" w:styleId="af7">
    <w:name w:val="annotation subject"/>
    <w:basedOn w:val="af5"/>
    <w:next w:val="af5"/>
    <w:link w:val="af8"/>
    <w:uiPriority w:val="99"/>
    <w:unhideWhenUsed/>
    <w:rPr>
      <w:b/>
      <w:bCs/>
    </w:rPr>
  </w:style>
  <w:style w:type="character" w:customStyle="1" w:styleId="af8">
    <w:name w:val="Тема примечания Знак"/>
    <w:basedOn w:val="af6"/>
    <w:link w:val="af7"/>
    <w:uiPriority w:val="99"/>
    <w:rPr>
      <w:rFonts w:ascii="Calibri" w:eastAsia="Calibri" w:hAnsi="Calibri" w:cs="Times New Roman"/>
      <w:b/>
      <w:bCs/>
      <w:sz w:val="20"/>
      <w:szCs w:val="20"/>
      <w:lang w:val="x-none"/>
    </w:rPr>
  </w:style>
  <w:style w:type="paragraph" w:styleId="23">
    <w:name w:val="List Number 2"/>
    <w:basedOn w:val="a2"/>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9">
    <w:name w:val="Strong"/>
    <w:uiPriority w:val="99"/>
    <w:qFormat/>
    <w:rPr>
      <w:b/>
      <w:bCs/>
    </w:rPr>
  </w:style>
  <w:style w:type="paragraph" w:styleId="afa">
    <w:name w:val="Normal (Web)"/>
    <w:basedOn w:val="a2"/>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b">
    <w:name w:val="header"/>
    <w:basedOn w:val="a2"/>
    <w:link w:val="afc"/>
    <w:uiPriority w:val="99"/>
    <w:unhideWhenUsed/>
    <w:pPr>
      <w:tabs>
        <w:tab w:val="center" w:pos="4677"/>
        <w:tab w:val="right" w:pos="9355"/>
      </w:tabs>
    </w:pPr>
    <w:rPr>
      <w:lang w:val="x-none"/>
    </w:rPr>
  </w:style>
  <w:style w:type="character" w:customStyle="1" w:styleId="afc">
    <w:name w:val="Верхний колонтитул Знак"/>
    <w:basedOn w:val="a4"/>
    <w:link w:val="afb"/>
    <w:uiPriority w:val="99"/>
    <w:rPr>
      <w:rFonts w:ascii="Calibri" w:eastAsia="Calibri" w:hAnsi="Calibri" w:cs="Times New Roman"/>
      <w:lang w:val="x-none"/>
    </w:rPr>
  </w:style>
  <w:style w:type="paragraph" w:styleId="afd">
    <w:name w:val="footer"/>
    <w:basedOn w:val="a2"/>
    <w:link w:val="afe"/>
    <w:uiPriority w:val="99"/>
    <w:unhideWhenUsed/>
    <w:pPr>
      <w:tabs>
        <w:tab w:val="center" w:pos="4677"/>
        <w:tab w:val="right" w:pos="9355"/>
      </w:tabs>
    </w:pPr>
    <w:rPr>
      <w:lang w:val="x-none"/>
    </w:rPr>
  </w:style>
  <w:style w:type="character" w:customStyle="1" w:styleId="afe">
    <w:name w:val="Нижний колонтитул Знак"/>
    <w:basedOn w:val="a4"/>
    <w:link w:val="afd"/>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
    <w:name w:val="Revision"/>
    <w:hidden/>
    <w:uiPriority w:val="99"/>
    <w:semiHidden/>
    <w:pPr>
      <w:spacing w:after="0" w:line="240" w:lineRule="auto"/>
    </w:pPr>
    <w:rPr>
      <w:rFonts w:ascii="Calibri" w:eastAsia="Calibri" w:hAnsi="Calibri" w:cs="Times New Roman"/>
    </w:rPr>
  </w:style>
  <w:style w:type="paragraph" w:customStyle="1" w:styleId="aff0">
    <w:name w:val="ЭАА"/>
    <w:basedOn w:val="1"/>
    <w:link w:val="aff1"/>
    <w:uiPriority w:val="99"/>
    <w:qFormat/>
    <w:pPr>
      <w:keepLines/>
      <w:spacing w:after="0"/>
      <w:ind w:left="0" w:firstLine="0"/>
      <w:jc w:val="right"/>
    </w:pPr>
    <w:rPr>
      <w:bCs w:val="0"/>
      <w:caps w:val="0"/>
      <w:color w:val="auto"/>
      <w:kern w:val="0"/>
      <w:sz w:val="20"/>
      <w:szCs w:val="20"/>
      <w:lang w:val="ru-RU" w:eastAsia="ru-RU"/>
    </w:rPr>
  </w:style>
  <w:style w:type="character" w:customStyle="1" w:styleId="aff1">
    <w:name w:val="ЭАА Знак"/>
    <w:link w:val="aff0"/>
    <w:uiPriority w:val="99"/>
    <w:locked/>
    <w:rPr>
      <w:rFonts w:ascii="Garamond" w:eastAsia="Times New Roman" w:hAnsi="Garamond" w:cs="Times New Roman"/>
      <w:b/>
      <w:sz w:val="20"/>
      <w:szCs w:val="20"/>
      <w:lang w:eastAsia="ru-RU"/>
    </w:rPr>
  </w:style>
  <w:style w:type="paragraph" w:styleId="aff2">
    <w:name w:val="footnote text"/>
    <w:basedOn w:val="a2"/>
    <w:link w:val="aff3"/>
    <w:pPr>
      <w:suppressAutoHyphens/>
      <w:spacing w:before="120" w:after="0" w:line="240" w:lineRule="auto"/>
    </w:pPr>
    <w:rPr>
      <w:rFonts w:ascii="Garamond" w:eastAsia="Batang" w:hAnsi="Garamond" w:cs="Garamond"/>
      <w:sz w:val="20"/>
      <w:szCs w:val="20"/>
      <w:lang w:eastAsia="ar-SA"/>
    </w:rPr>
  </w:style>
  <w:style w:type="character" w:customStyle="1" w:styleId="aff3">
    <w:name w:val="Текст сноски Знак"/>
    <w:basedOn w:val="a4"/>
    <w:link w:val="aff2"/>
    <w:rPr>
      <w:rFonts w:ascii="Garamond" w:eastAsia="Batang" w:hAnsi="Garamond" w:cs="Garamond"/>
      <w:sz w:val="20"/>
      <w:szCs w:val="20"/>
      <w:lang w:eastAsia="ar-SA"/>
    </w:rPr>
  </w:style>
  <w:style w:type="paragraph" w:styleId="aff4">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5">
    <w:name w:val="Table Grid"/>
    <w:basedOn w:val="a5"/>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Placeholder Text"/>
    <w:basedOn w:val="a4"/>
    <w:uiPriority w:val="99"/>
    <w:semiHidden/>
    <w:rPr>
      <w:color w:val="808080"/>
    </w:rPr>
  </w:style>
  <w:style w:type="paragraph" w:customStyle="1" w:styleId="12">
    <w:name w:val="Абзац списка1"/>
    <w:basedOn w:val="a2"/>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4"/>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4"/>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4"/>
    <w:link w:val="7"/>
    <w:rPr>
      <w:rFonts w:ascii="Garamond" w:eastAsia="Batang" w:hAnsi="Garamond" w:cs="Times New Roman"/>
      <w:szCs w:val="20"/>
      <w:lang w:eastAsia="ar-SA"/>
    </w:rPr>
  </w:style>
  <w:style w:type="character" w:customStyle="1" w:styleId="80">
    <w:name w:val="Заголовок 8 Знак"/>
    <w:aliases w:val="Legal Level 1.1.1. Знак"/>
    <w:basedOn w:val="a4"/>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4"/>
    <w:link w:val="9"/>
    <w:rPr>
      <w:rFonts w:ascii="Arial" w:eastAsia="Batang" w:hAnsi="Arial" w:cs="Times New Roman"/>
      <w:i/>
      <w:sz w:val="18"/>
      <w:szCs w:val="20"/>
      <w:lang w:eastAsia="ar-SA"/>
    </w:rPr>
  </w:style>
  <w:style w:type="numbering" w:customStyle="1" w:styleId="13">
    <w:name w:val="Нет списка1"/>
    <w:next w:val="a6"/>
    <w:uiPriority w:val="99"/>
    <w:semiHidden/>
    <w:unhideWhenUsed/>
  </w:style>
  <w:style w:type="character" w:styleId="aff7">
    <w:name w:val="FollowedHyperlink"/>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2"/>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4"/>
    <w:link w:val="HTML"/>
    <w:rPr>
      <w:rFonts w:ascii="Courier New" w:eastAsia="Batang" w:hAnsi="Courier New" w:cs="Courier New"/>
      <w:sz w:val="20"/>
      <w:szCs w:val="20"/>
      <w:lang w:eastAsia="ar-SA"/>
    </w:rPr>
  </w:style>
  <w:style w:type="paragraph" w:styleId="14">
    <w:name w:val="toc 1"/>
    <w:basedOn w:val="a2"/>
    <w:next w:val="a2"/>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2"/>
    <w:next w:val="a2"/>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2"/>
    <w:next w:val="a2"/>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8">
    <w:name w:val="Normal Indent"/>
    <w:basedOn w:val="a2"/>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9">
    <w:name w:val="endnote text"/>
    <w:basedOn w:val="a2"/>
    <w:link w:val="affa"/>
    <w:semiHidden/>
    <w:pPr>
      <w:suppressAutoHyphens/>
      <w:spacing w:before="120" w:after="0" w:line="240" w:lineRule="auto"/>
    </w:pPr>
    <w:rPr>
      <w:rFonts w:ascii="Garamond" w:eastAsia="Batang" w:hAnsi="Garamond" w:cs="Garamond"/>
      <w:sz w:val="20"/>
      <w:szCs w:val="20"/>
      <w:lang w:eastAsia="ar-SA"/>
    </w:rPr>
  </w:style>
  <w:style w:type="character" w:customStyle="1" w:styleId="affa">
    <w:name w:val="Текст концевой сноски Знак"/>
    <w:basedOn w:val="a4"/>
    <w:link w:val="aff9"/>
    <w:semiHidden/>
    <w:rPr>
      <w:rFonts w:ascii="Garamond" w:eastAsia="Batang" w:hAnsi="Garamond" w:cs="Garamond"/>
      <w:sz w:val="20"/>
      <w:szCs w:val="20"/>
      <w:lang w:eastAsia="ar-SA"/>
    </w:rPr>
  </w:style>
  <w:style w:type="paragraph" w:styleId="affb">
    <w:name w:val="List"/>
    <w:basedOn w:val="a2"/>
    <w:pPr>
      <w:suppressAutoHyphens/>
      <w:spacing w:before="120" w:after="0" w:line="240" w:lineRule="auto"/>
      <w:ind w:left="283" w:hanging="283"/>
    </w:pPr>
    <w:rPr>
      <w:rFonts w:ascii="Garamond" w:eastAsia="Batang" w:hAnsi="Garamond" w:cs="Garamond"/>
      <w:sz w:val="20"/>
      <w:szCs w:val="20"/>
      <w:lang w:eastAsia="ar-SA"/>
    </w:rPr>
  </w:style>
  <w:style w:type="paragraph" w:styleId="affc">
    <w:name w:val="List Bullet"/>
    <w:aliases w:val="UL,Indent 1"/>
    <w:basedOn w:val="a2"/>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d">
    <w:name w:val="List Number"/>
    <w:basedOn w:val="a2"/>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2"/>
    <w:autoRedefine/>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2"/>
    <w:pPr>
      <w:suppressAutoHyphens/>
      <w:spacing w:before="120" w:after="0" w:line="240" w:lineRule="auto"/>
    </w:pPr>
    <w:rPr>
      <w:rFonts w:ascii="Garamond" w:eastAsia="Batang" w:hAnsi="Garamond" w:cs="Garamond"/>
      <w:lang w:eastAsia="ar-SA"/>
    </w:rPr>
  </w:style>
  <w:style w:type="paragraph" w:styleId="52">
    <w:name w:val="List Number 5"/>
    <w:basedOn w:val="a2"/>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e">
    <w:name w:val="Subtitle"/>
    <w:basedOn w:val="a2"/>
    <w:link w:val="afff"/>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
    <w:name w:val="Подзаголовок Знак"/>
    <w:basedOn w:val="a4"/>
    <w:link w:val="affe"/>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2"/>
    <w:link w:val="26"/>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4"/>
    <w:link w:val="25"/>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2"/>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2"/>
    <w:next w:val="a3"/>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2"/>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2"/>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2"/>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2"/>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2"/>
    <w:next w:val="30"/>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2"/>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2"/>
    <w:pPr>
      <w:suppressAutoHyphens/>
      <w:spacing w:before="120" w:after="120" w:line="240" w:lineRule="auto"/>
      <w:ind w:left="3119"/>
      <w:jc w:val="both"/>
    </w:pPr>
    <w:rPr>
      <w:rFonts w:ascii="Times New Roman" w:eastAsia="Batang" w:hAnsi="Times New Roman"/>
      <w:lang w:eastAsia="ar-SA"/>
    </w:rPr>
  </w:style>
  <w:style w:type="paragraph" w:customStyle="1" w:styleId="afff0">
    <w:name w:val="Список с маркерами"/>
    <w:basedOn w:val="a2"/>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5">
    <w:name w:val="Нумерованный список 1"/>
    <w:basedOn w:val="a2"/>
    <w:pPr>
      <w:suppressAutoHyphens/>
      <w:spacing w:before="120" w:after="120" w:line="240" w:lineRule="auto"/>
      <w:jc w:val="both"/>
    </w:pPr>
    <w:rPr>
      <w:rFonts w:ascii="Arial" w:eastAsia="Batang" w:hAnsi="Arial" w:cs="Arial"/>
      <w:sz w:val="20"/>
      <w:szCs w:val="20"/>
      <w:lang w:eastAsia="ar-SA"/>
    </w:rPr>
  </w:style>
  <w:style w:type="paragraph" w:customStyle="1" w:styleId="afff1">
    <w:name w:val="Простой"/>
    <w:basedOn w:val="a2"/>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a2"/>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pPr>
      <w:jc w:val="center"/>
    </w:pPr>
    <w:rPr>
      <w:b/>
      <w:bCs/>
    </w:rPr>
  </w:style>
  <w:style w:type="paragraph" w:customStyle="1" w:styleId="Framecontents">
    <w:name w:val="Frame contents"/>
    <w:basedOn w:val="a3"/>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6">
    <w:name w:val="Знак1"/>
    <w:basedOn w:val="a2"/>
    <w:pPr>
      <w:spacing w:after="160" w:line="240" w:lineRule="exact"/>
    </w:pPr>
    <w:rPr>
      <w:rFonts w:ascii="Verdana" w:eastAsia="Batang" w:hAnsi="Verdana" w:cs="Verdana"/>
      <w:sz w:val="20"/>
      <w:szCs w:val="20"/>
      <w:lang w:val="en-US"/>
    </w:rPr>
  </w:style>
  <w:style w:type="paragraph" w:customStyle="1" w:styleId="ConsPlusTitle">
    <w:name w:val="ConsPlusTitle"/>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2"/>
    <w:pPr>
      <w:spacing w:before="100" w:beforeAutospacing="1" w:after="100" w:afterAutospacing="1" w:line="240" w:lineRule="auto"/>
    </w:pPr>
    <w:rPr>
      <w:rFonts w:ascii="Times New Roman" w:eastAsia="Batang" w:hAnsi="Times New Roman"/>
      <w:sz w:val="24"/>
      <w:szCs w:val="24"/>
      <w:lang w:eastAsia="ru-RU"/>
    </w:rPr>
  </w:style>
  <w:style w:type="character" w:styleId="afff2">
    <w:name w:val="page number"/>
    <w:rPr>
      <w:rFonts w:ascii="Times New Roman" w:hAnsi="Times New Roman" w:cs="Times New Roman"/>
    </w:rPr>
  </w:style>
  <w:style w:type="character" w:customStyle="1" w:styleId="WW8Num3z3">
    <w:name w:val="WW8Num3z3"/>
    <w:rPr>
      <w:rFonts w:ascii="Garamond" w:hAnsi="Garamond"/>
      <w:sz w:val="22"/>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sz w:val="22"/>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3">
    <w:name w:val="WW8Num8z3"/>
    <w:rPr>
      <w:rFonts w:ascii="Arial" w:hAnsi="Arial"/>
      <w:color w:val="auto"/>
      <w:position w:val="0"/>
      <w:sz w:val="20"/>
      <w:vertAlign w:val="baseline"/>
    </w:rPr>
  </w:style>
  <w:style w:type="character" w:customStyle="1" w:styleId="WW8Num8z5">
    <w:name w:val="WW8Num8z5"/>
    <w:rPr>
      <w:rFonts w:ascii="Wingdings" w:hAnsi="Wingdings"/>
    </w:rPr>
  </w:style>
  <w:style w:type="character" w:customStyle="1" w:styleId="WW8Num8z6">
    <w:name w:val="WW8Num8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FootnoteCharacters">
    <w:name w:val="Footnote Characters"/>
    <w:rPr>
      <w:rFonts w:ascii="Times New Roman" w:hAnsi="Times New Roman"/>
      <w:vertAlign w:val="superscript"/>
    </w:rPr>
  </w:style>
  <w:style w:type="character" w:customStyle="1" w:styleId="EndnoteCharacters">
    <w:name w:val="Endnote Characters"/>
    <w:rPr>
      <w:rFonts w:ascii="Times New Roman" w:hAnsi="Times New Roman"/>
      <w:vertAlign w:val="superscript"/>
    </w:rPr>
  </w:style>
  <w:style w:type="character" w:customStyle="1" w:styleId="bodytext">
    <w:name w:val="body text Знак Знак"/>
    <w:rPr>
      <w:rFonts w:ascii="Times New Roman" w:hAnsi="Times New Roman"/>
      <w:sz w:val="22"/>
      <w:lang w:val="en-GB" w:eastAsia="ar-SA" w:bidi="ar-SA"/>
    </w:rPr>
  </w:style>
  <w:style w:type="character" w:customStyle="1" w:styleId="Bullets">
    <w:name w:val="Bullets"/>
    <w:rPr>
      <w:rFonts w:ascii="StarSymbol" w:eastAsia="StarSymbol"/>
      <w:sz w:val="18"/>
    </w:rPr>
  </w:style>
  <w:style w:type="character" w:customStyle="1" w:styleId="cbl">
    <w:name w:val="cbl"/>
    <w:rPr>
      <w:rFonts w:ascii="Times New Roman" w:hAnsi="Times New Roman"/>
    </w:rPr>
  </w:style>
  <w:style w:type="character" w:customStyle="1" w:styleId="m1">
    <w:name w:val="m1"/>
    <w:rPr>
      <w:rFonts w:ascii="Times New Roman" w:hAnsi="Times New Roman"/>
      <w:color w:val="0000FF"/>
    </w:rPr>
  </w:style>
  <w:style w:type="paragraph" w:customStyle="1" w:styleId="27">
    <w:name w:val="Абзац списка2"/>
    <w:basedOn w:val="a2"/>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b"/>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3">
    <w:name w:val="footnote reference"/>
    <w:rPr>
      <w:rFonts w:cs="Times New Roman"/>
      <w:vertAlign w:val="superscript"/>
    </w:rPr>
  </w:style>
  <w:style w:type="character" w:customStyle="1" w:styleId="blk">
    <w:name w:val="blk"/>
    <w:uiPriority w:val="99"/>
  </w:style>
  <w:style w:type="paragraph" w:customStyle="1" w:styleId="afff4">
    <w:name w:val="Обычный текст"/>
    <w:basedOn w:val="a2"/>
    <w:link w:val="afff5"/>
    <w:pPr>
      <w:spacing w:after="0" w:line="240" w:lineRule="auto"/>
      <w:ind w:firstLine="425"/>
    </w:pPr>
    <w:rPr>
      <w:rFonts w:ascii="Times New Roman" w:eastAsia="Arial Unicode MS" w:hAnsi="Times New Roman"/>
      <w:sz w:val="24"/>
      <w:szCs w:val="20"/>
      <w:lang w:eastAsia="ru-RU"/>
    </w:rPr>
  </w:style>
  <w:style w:type="character" w:customStyle="1" w:styleId="afff5">
    <w:name w:val="Обычный текст Знак"/>
    <w:link w:val="afff4"/>
    <w:locked/>
    <w:rPr>
      <w:rFonts w:ascii="Times New Roman" w:eastAsia="Arial Unicode MS" w:hAnsi="Times New Roman" w:cs="Times New Roman"/>
      <w:sz w:val="24"/>
      <w:szCs w:val="20"/>
      <w:lang w:eastAsia="ru-RU"/>
    </w:rPr>
  </w:style>
  <w:style w:type="paragraph" w:customStyle="1" w:styleId="afff6">
    <w:name w:val="Пункт"/>
    <w:basedOn w:val="a2"/>
    <w:link w:val="17"/>
    <w:pPr>
      <w:spacing w:after="0" w:line="360" w:lineRule="auto"/>
      <w:jc w:val="both"/>
    </w:pPr>
    <w:rPr>
      <w:rFonts w:ascii="Times New Roman" w:eastAsia="Times New Roman" w:hAnsi="Times New Roman"/>
      <w:sz w:val="28"/>
      <w:szCs w:val="20"/>
      <w:lang w:eastAsia="ru-RU"/>
    </w:rPr>
  </w:style>
  <w:style w:type="character" w:customStyle="1" w:styleId="17">
    <w:name w:val="Пункт Знак1"/>
    <w:link w:val="afff6"/>
    <w:locked/>
    <w:rPr>
      <w:rFonts w:ascii="Times New Roman" w:eastAsia="Times New Roman" w:hAnsi="Times New Roman" w:cs="Times New Roman"/>
      <w:sz w:val="28"/>
      <w:szCs w:val="20"/>
      <w:lang w:eastAsia="ru-RU"/>
    </w:rPr>
  </w:style>
  <w:style w:type="paragraph" w:customStyle="1" w:styleId="a1">
    <w:name w:val="Нумер.список.альт."/>
    <w:basedOn w:val="a2"/>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2"/>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8">
    <w:name w:val="Сетка таблицы1"/>
    <w:basedOn w:val="a5"/>
    <w:next w:val="aff5"/>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9">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2"/>
    <w:uiPriority w:val="99"/>
    <w:pPr>
      <w:suppressAutoHyphens/>
      <w:ind w:left="720"/>
    </w:pPr>
    <w:rPr>
      <w:lang w:eastAsia="ar-SA"/>
    </w:rPr>
  </w:style>
  <w:style w:type="paragraph" w:customStyle="1" w:styleId="afff7">
    <w:name w:val="Пункт_нормативн_документа"/>
    <w:basedOn w:val="a3"/>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2"/>
    <w:pPr>
      <w:spacing w:after="0" w:line="240" w:lineRule="auto"/>
      <w:ind w:left="708"/>
      <w:jc w:val="both"/>
    </w:pPr>
    <w:rPr>
      <w:rFonts w:ascii="Garamond" w:eastAsia="Times New Roman" w:hAnsi="Garamond"/>
      <w:szCs w:val="24"/>
      <w:lang w:eastAsia="ru-RU"/>
    </w:rPr>
  </w:style>
  <w:style w:type="paragraph" w:customStyle="1" w:styleId="txt">
    <w:name w:val="txt"/>
    <w:basedOn w:val="a2"/>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2"/>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2"/>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2"/>
    <w:pPr>
      <w:spacing w:after="0" w:line="240" w:lineRule="auto"/>
      <w:ind w:left="708"/>
      <w:jc w:val="both"/>
    </w:pPr>
    <w:rPr>
      <w:rFonts w:ascii="Garamond" w:eastAsia="Times New Roman" w:hAnsi="Garamond"/>
      <w:szCs w:val="24"/>
      <w:lang w:eastAsia="ru-RU"/>
    </w:rPr>
  </w:style>
  <w:style w:type="character" w:customStyle="1" w:styleId="1a">
    <w:name w:val="Название Знак1"/>
    <w:locked/>
    <w:rPr>
      <w:rFonts w:ascii="Garamond" w:eastAsia="Times New Roman" w:hAnsi="Garamond"/>
      <w:b/>
      <w:bCs/>
      <w:sz w:val="32"/>
      <w:szCs w:val="24"/>
    </w:rPr>
  </w:style>
  <w:style w:type="paragraph" w:styleId="44">
    <w:name w:val="toc 4"/>
    <w:basedOn w:val="a2"/>
    <w:next w:val="a2"/>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2"/>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2"/>
    <w:rsid w:val="002A1CE6"/>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3">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2"/>
    <w:uiPriority w:val="99"/>
    <w:qFormat/>
    <w:rsid w:val="004E633A"/>
    <w:rPr>
      <w:rFonts w:ascii="Times New Roman" w:eastAsia="Times New Roman" w:hAnsi="Times New Roman" w:cs="Times New Roman"/>
      <w:sz w:val="24"/>
      <w:szCs w:val="24"/>
      <w:lang w:eastAsia="ru-RU"/>
    </w:rPr>
  </w:style>
  <w:style w:type="paragraph" w:customStyle="1" w:styleId="afff8">
    <w:name w:val="мое"/>
    <w:basedOn w:val="a3"/>
    <w:link w:val="afff9"/>
    <w:qFormat/>
    <w:rsid w:val="004E633A"/>
    <w:pPr>
      <w:overflowPunct/>
      <w:autoSpaceDE/>
      <w:autoSpaceDN/>
      <w:adjustRightInd/>
      <w:spacing w:before="120" w:after="120"/>
      <w:ind w:firstLine="567"/>
      <w:jc w:val="both"/>
      <w:textAlignment w:val="auto"/>
    </w:pPr>
    <w:rPr>
      <w:szCs w:val="22"/>
      <w:lang w:val="ru-RU"/>
    </w:rPr>
  </w:style>
  <w:style w:type="character" w:customStyle="1" w:styleId="afff9">
    <w:name w:val="мое Знак"/>
    <w:basedOn w:val="a4"/>
    <w:link w:val="afff8"/>
    <w:rsid w:val="004E633A"/>
    <w:rPr>
      <w:rFonts w:ascii="Garamond" w:eastAsia="Times New Roman" w:hAnsi="Garamond" w:cs="Times New Roman"/>
    </w:rPr>
  </w:style>
  <w:style w:type="paragraph" w:styleId="54">
    <w:name w:val="toc 5"/>
    <w:basedOn w:val="a2"/>
    <w:next w:val="a2"/>
    <w:uiPriority w:val="39"/>
    <w:rsid w:val="00932069"/>
    <w:pPr>
      <w:spacing w:after="0" w:line="240" w:lineRule="auto"/>
      <w:ind w:left="880"/>
    </w:pPr>
    <w:rPr>
      <w:rFonts w:ascii="Times New Roman" w:eastAsia="Times New Roman" w:hAnsi="Times New Roman"/>
      <w:sz w:val="18"/>
      <w:szCs w:val="20"/>
    </w:rPr>
  </w:style>
  <w:style w:type="paragraph" w:styleId="62">
    <w:name w:val="toc 6"/>
    <w:basedOn w:val="a2"/>
    <w:next w:val="a2"/>
    <w:uiPriority w:val="39"/>
    <w:rsid w:val="00932069"/>
    <w:pPr>
      <w:spacing w:after="0" w:line="240" w:lineRule="auto"/>
      <w:ind w:left="1100"/>
    </w:pPr>
    <w:rPr>
      <w:rFonts w:ascii="Times New Roman" w:eastAsia="Times New Roman" w:hAnsi="Times New Roman"/>
      <w:sz w:val="18"/>
      <w:szCs w:val="20"/>
    </w:rPr>
  </w:style>
  <w:style w:type="paragraph" w:styleId="72">
    <w:name w:val="toc 7"/>
    <w:basedOn w:val="a2"/>
    <w:next w:val="a2"/>
    <w:uiPriority w:val="39"/>
    <w:rsid w:val="00932069"/>
    <w:pPr>
      <w:spacing w:after="0" w:line="240" w:lineRule="auto"/>
      <w:ind w:left="1320"/>
    </w:pPr>
    <w:rPr>
      <w:rFonts w:ascii="Times New Roman" w:eastAsia="Times New Roman" w:hAnsi="Times New Roman"/>
      <w:sz w:val="18"/>
      <w:szCs w:val="20"/>
    </w:rPr>
  </w:style>
  <w:style w:type="paragraph" w:styleId="81">
    <w:name w:val="toc 8"/>
    <w:basedOn w:val="a2"/>
    <w:next w:val="a2"/>
    <w:uiPriority w:val="39"/>
    <w:rsid w:val="00932069"/>
    <w:pPr>
      <w:spacing w:after="0" w:line="240" w:lineRule="auto"/>
      <w:ind w:left="1540"/>
    </w:pPr>
    <w:rPr>
      <w:rFonts w:ascii="Times New Roman" w:eastAsia="Times New Roman" w:hAnsi="Times New Roman"/>
      <w:sz w:val="18"/>
      <w:szCs w:val="20"/>
    </w:rPr>
  </w:style>
  <w:style w:type="paragraph" w:styleId="91">
    <w:name w:val="toc 9"/>
    <w:basedOn w:val="a2"/>
    <w:next w:val="a2"/>
    <w:uiPriority w:val="39"/>
    <w:rsid w:val="00932069"/>
    <w:pPr>
      <w:spacing w:after="0" w:line="240" w:lineRule="auto"/>
      <w:ind w:left="1760"/>
    </w:pPr>
    <w:rPr>
      <w:rFonts w:ascii="Times New Roman" w:eastAsia="Times New Roman" w:hAnsi="Times New Roman"/>
      <w:sz w:val="18"/>
      <w:szCs w:val="20"/>
    </w:rPr>
  </w:style>
  <w:style w:type="character" w:styleId="afffa">
    <w:name w:val="endnote reference"/>
    <w:basedOn w:val="a4"/>
    <w:rsid w:val="00932069"/>
    <w:rPr>
      <w:vertAlign w:val="superscript"/>
    </w:rPr>
  </w:style>
  <w:style w:type="paragraph" w:customStyle="1" w:styleId="afffb">
    <w:name w:val="Список с точкой"/>
    <w:basedOn w:val="a2"/>
    <w:uiPriority w:val="99"/>
    <w:rsid w:val="00932069"/>
    <w:pPr>
      <w:tabs>
        <w:tab w:val="num" w:pos="1552"/>
      </w:tabs>
      <w:spacing w:before="180" w:after="60" w:line="240" w:lineRule="auto"/>
      <w:ind w:left="1203" w:hanging="11"/>
    </w:pPr>
    <w:rPr>
      <w:rFonts w:ascii="Garamond" w:eastAsia="Times New Roman" w:hAnsi="Garamond"/>
      <w:szCs w:val="20"/>
    </w:rPr>
  </w:style>
  <w:style w:type="paragraph" w:customStyle="1" w:styleId="afffc">
    <w:name w:val="список с буквами"/>
    <w:basedOn w:val="6"/>
    <w:autoRedefine/>
    <w:rsid w:val="00932069"/>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2"/>
    <w:autoRedefine/>
    <w:rsid w:val="00932069"/>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2"/>
    <w:uiPriority w:val="99"/>
    <w:rsid w:val="00932069"/>
    <w:pPr>
      <w:spacing w:after="0" w:line="240" w:lineRule="auto"/>
      <w:jc w:val="both"/>
    </w:pPr>
    <w:rPr>
      <w:rFonts w:ascii="Arial" w:eastAsia="Times New Roman" w:hAnsi="Arial"/>
      <w:spacing w:val="-5"/>
      <w:sz w:val="20"/>
      <w:szCs w:val="20"/>
      <w:lang w:eastAsia="ru-RU"/>
    </w:rPr>
  </w:style>
  <w:style w:type="paragraph" w:styleId="afffd">
    <w:name w:val="Plain Text"/>
    <w:basedOn w:val="a2"/>
    <w:link w:val="afffe"/>
    <w:uiPriority w:val="99"/>
    <w:rsid w:val="00932069"/>
    <w:pPr>
      <w:spacing w:after="0" w:line="240" w:lineRule="auto"/>
    </w:pPr>
    <w:rPr>
      <w:rFonts w:ascii="Courier New" w:eastAsia="SimSun" w:hAnsi="Courier New" w:cs="Courier New"/>
      <w:sz w:val="20"/>
      <w:szCs w:val="20"/>
      <w:lang w:eastAsia="zh-CN"/>
    </w:rPr>
  </w:style>
  <w:style w:type="character" w:customStyle="1" w:styleId="afffe">
    <w:name w:val="Текст Знак"/>
    <w:basedOn w:val="a4"/>
    <w:link w:val="afffd"/>
    <w:rsid w:val="00932069"/>
    <w:rPr>
      <w:rFonts w:ascii="Courier New" w:eastAsia="SimSun" w:hAnsi="Courier New" w:cs="Courier New"/>
      <w:sz w:val="20"/>
      <w:szCs w:val="20"/>
      <w:lang w:eastAsia="zh-CN"/>
    </w:rPr>
  </w:style>
  <w:style w:type="character" w:styleId="affff">
    <w:name w:val="Emphasis"/>
    <w:basedOn w:val="a4"/>
    <w:uiPriority w:val="99"/>
    <w:qFormat/>
    <w:rsid w:val="00932069"/>
    <w:rPr>
      <w:i/>
      <w:iCs/>
    </w:rPr>
  </w:style>
  <w:style w:type="paragraph" w:styleId="37">
    <w:name w:val="Body Text Indent 3"/>
    <w:basedOn w:val="a2"/>
    <w:link w:val="38"/>
    <w:uiPriority w:val="99"/>
    <w:rsid w:val="0093206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4"/>
    <w:link w:val="37"/>
    <w:rsid w:val="00932069"/>
    <w:rPr>
      <w:rFonts w:ascii="Garamond" w:eastAsia="Times New Roman" w:hAnsi="Garamond" w:cs="Times New Roman"/>
      <w:sz w:val="16"/>
      <w:szCs w:val="16"/>
      <w:lang w:eastAsia="ru-RU"/>
    </w:rPr>
  </w:style>
  <w:style w:type="paragraph" w:customStyle="1" w:styleId="ConsNormal">
    <w:name w:val="ConsNormal"/>
    <w:uiPriority w:val="99"/>
    <w:rsid w:val="00932069"/>
    <w:pPr>
      <w:spacing w:after="0" w:line="240" w:lineRule="auto"/>
      <w:ind w:firstLine="720"/>
    </w:pPr>
    <w:rPr>
      <w:rFonts w:ascii="Arial" w:eastAsia="Times New Roman" w:hAnsi="Arial" w:cs="Times New Roman"/>
      <w:snapToGrid w:val="0"/>
      <w:sz w:val="20"/>
      <w:szCs w:val="20"/>
      <w:lang w:eastAsia="ru-RU"/>
    </w:rPr>
  </w:style>
  <w:style w:type="paragraph" w:styleId="affff0">
    <w:name w:val="Block Text"/>
    <w:basedOn w:val="a2"/>
    <w:rsid w:val="00932069"/>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2"/>
    <w:rsid w:val="00932069"/>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2"/>
    <w:rsid w:val="00932069"/>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4"/>
    <w:locked/>
    <w:rsid w:val="00932069"/>
    <w:rPr>
      <w:sz w:val="24"/>
      <w:szCs w:val="24"/>
      <w:lang w:val="ru-RU" w:eastAsia="en-US" w:bidi="ar-SA"/>
    </w:rPr>
  </w:style>
  <w:style w:type="paragraph" w:customStyle="1" w:styleId="CharChar">
    <w:name w:val="Знак Знак Char Char"/>
    <w:basedOn w:val="a2"/>
    <w:rsid w:val="00932069"/>
    <w:pPr>
      <w:spacing w:after="160" w:line="240" w:lineRule="exact"/>
    </w:pPr>
    <w:rPr>
      <w:rFonts w:ascii="Verdana" w:eastAsia="Times New Roman" w:hAnsi="Verdana"/>
      <w:sz w:val="20"/>
      <w:szCs w:val="20"/>
      <w:lang w:val="en-US"/>
    </w:rPr>
  </w:style>
  <w:style w:type="paragraph" w:styleId="affff1">
    <w:name w:val="Document Map"/>
    <w:basedOn w:val="a2"/>
    <w:link w:val="affff2"/>
    <w:uiPriority w:val="99"/>
    <w:rsid w:val="00932069"/>
    <w:pPr>
      <w:shd w:val="clear" w:color="auto" w:fill="000080"/>
      <w:spacing w:after="0" w:line="240" w:lineRule="auto"/>
    </w:pPr>
    <w:rPr>
      <w:rFonts w:ascii="Tahoma" w:eastAsia="Times New Roman" w:hAnsi="Tahoma" w:cs="Tahoma"/>
      <w:sz w:val="20"/>
      <w:szCs w:val="20"/>
      <w:lang w:eastAsia="ru-RU"/>
    </w:rPr>
  </w:style>
  <w:style w:type="character" w:customStyle="1" w:styleId="affff2">
    <w:name w:val="Схема документа Знак"/>
    <w:basedOn w:val="a4"/>
    <w:link w:val="affff1"/>
    <w:rsid w:val="00932069"/>
    <w:rPr>
      <w:rFonts w:ascii="Tahoma" w:eastAsia="Times New Roman" w:hAnsi="Tahoma" w:cs="Tahoma"/>
      <w:sz w:val="20"/>
      <w:szCs w:val="20"/>
      <w:shd w:val="clear" w:color="auto" w:fill="000080"/>
      <w:lang w:eastAsia="ru-RU"/>
    </w:rPr>
  </w:style>
  <w:style w:type="paragraph" w:customStyle="1" w:styleId="10">
    <w:name w:val="Заголовок 1. Предложения"/>
    <w:aliases w:val="связанные"/>
    <w:basedOn w:val="1"/>
    <w:autoRedefine/>
    <w:uiPriority w:val="99"/>
    <w:rsid w:val="00932069"/>
    <w:pPr>
      <w:numPr>
        <w:numId w:val="4"/>
      </w:numPr>
      <w:spacing w:after="0"/>
    </w:pPr>
    <w:rPr>
      <w:rFonts w:ascii="Arial" w:hAnsi="Arial"/>
      <w:caps w:val="0"/>
      <w:color w:val="auto"/>
      <w:kern w:val="0"/>
      <w:sz w:val="28"/>
      <w:szCs w:val="24"/>
      <w:lang w:val="ru-RU" w:eastAsia="ru-RU"/>
    </w:rPr>
  </w:style>
  <w:style w:type="paragraph" w:customStyle="1" w:styleId="1b">
    <w:name w:val="Обычный 1"/>
    <w:basedOn w:val="a2"/>
    <w:uiPriority w:val="99"/>
    <w:rsid w:val="0093206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4"/>
    <w:rsid w:val="00932069"/>
    <w:rPr>
      <w:sz w:val="22"/>
      <w:lang w:val="en-GB" w:eastAsia="en-US" w:bidi="ar-SA"/>
    </w:rPr>
  </w:style>
  <w:style w:type="paragraph" w:customStyle="1" w:styleId="a">
    <w:name w:val="Список_в_таблице_маркированный"/>
    <w:basedOn w:val="a2"/>
    <w:next w:val="a2"/>
    <w:uiPriority w:val="99"/>
    <w:rsid w:val="00932069"/>
    <w:pPr>
      <w:numPr>
        <w:numId w:val="5"/>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4"/>
    <w:rsid w:val="00932069"/>
    <w:rPr>
      <w:sz w:val="22"/>
      <w:lang w:val="en-GB" w:eastAsia="en-US" w:bidi="ar-SA"/>
    </w:rPr>
  </w:style>
  <w:style w:type="paragraph" w:customStyle="1" w:styleId="HeadingBase">
    <w:name w:val="Heading Base"/>
    <w:basedOn w:val="a2"/>
    <w:next w:val="a2"/>
    <w:uiPriority w:val="99"/>
    <w:rsid w:val="0093206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3">
    <w:name w:val="Список с черточкой"/>
    <w:basedOn w:val="a2"/>
    <w:rsid w:val="00932069"/>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7"/>
    <w:uiPriority w:val="99"/>
    <w:rsid w:val="00932069"/>
    <w:pPr>
      <w:spacing w:before="120"/>
      <w:ind w:left="1333" w:hanging="431"/>
    </w:pPr>
    <w:rPr>
      <w:rFonts w:ascii="Garamond" w:hAnsi="Garamond"/>
      <w:sz w:val="20"/>
    </w:rPr>
  </w:style>
  <w:style w:type="paragraph" w:customStyle="1" w:styleId="Iauiue">
    <w:name w:val="Iau?iue"/>
    <w:uiPriority w:val="99"/>
    <w:rsid w:val="0093206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e"/>
    <w:next w:val="1"/>
    <w:uiPriority w:val="99"/>
    <w:rsid w:val="00444BD7"/>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2"/>
    <w:autoRedefine/>
    <w:uiPriority w:val="99"/>
    <w:rsid w:val="00444BD7"/>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rsid w:val="00444BD7"/>
    <w:pPr>
      <w:widowControl w:val="0"/>
      <w:spacing w:after="0" w:line="240" w:lineRule="auto"/>
    </w:pPr>
    <w:rPr>
      <w:rFonts w:ascii="Times New Roman" w:eastAsia="Times New Roman" w:hAnsi="Times New Roman" w:cs="Times New Roman"/>
      <w:sz w:val="20"/>
      <w:szCs w:val="20"/>
    </w:rPr>
  </w:style>
  <w:style w:type="paragraph" w:customStyle="1" w:styleId="affff4">
    <w:name w:val="Обычный без отступа по центру"/>
    <w:basedOn w:val="a2"/>
    <w:uiPriority w:val="99"/>
    <w:rsid w:val="00444BD7"/>
    <w:pPr>
      <w:spacing w:after="0" w:line="360" w:lineRule="auto"/>
      <w:jc w:val="center"/>
    </w:pPr>
    <w:rPr>
      <w:rFonts w:ascii="Arial" w:eastAsia="Times New Roman" w:hAnsi="Arial"/>
      <w:bCs/>
      <w:sz w:val="24"/>
      <w:szCs w:val="36"/>
      <w:lang w:eastAsia="ru-RU"/>
    </w:rPr>
  </w:style>
  <w:style w:type="paragraph" w:customStyle="1" w:styleId="1c">
    <w:name w:val="Знак Знак Знак Знак1"/>
    <w:basedOn w:val="a2"/>
    <w:uiPriority w:val="99"/>
    <w:rsid w:val="00444BD7"/>
    <w:pPr>
      <w:spacing w:after="160" w:line="240" w:lineRule="exact"/>
    </w:pPr>
    <w:rPr>
      <w:rFonts w:ascii="Verdana" w:eastAsia="Times New Roman" w:hAnsi="Verdana" w:cs="Verdana"/>
      <w:sz w:val="20"/>
      <w:szCs w:val="20"/>
      <w:lang w:val="en-US"/>
    </w:rPr>
  </w:style>
  <w:style w:type="paragraph" w:styleId="affff5">
    <w:name w:val="TOC Heading"/>
    <w:basedOn w:val="1"/>
    <w:next w:val="a2"/>
    <w:uiPriority w:val="39"/>
    <w:qFormat/>
    <w:rsid w:val="00444BD7"/>
    <w:pPr>
      <w:keepLines/>
      <w:spacing w:before="480" w:after="0"/>
      <w:ind w:left="0" w:firstLine="0"/>
      <w:outlineLvl w:val="9"/>
    </w:pPr>
    <w:rPr>
      <w:rFonts w:ascii="Cambria" w:hAnsi="Cambria"/>
      <w:caps w:val="0"/>
      <w:color w:val="365F91"/>
      <w:kern w:val="0"/>
      <w:sz w:val="28"/>
      <w:szCs w:val="28"/>
      <w:lang w:val="en-GB"/>
    </w:rPr>
  </w:style>
  <w:style w:type="character" w:customStyle="1" w:styleId="1d">
    <w:name w:val="Основной текст Знак1"/>
    <w:aliases w:val="body text Знак1"/>
    <w:rsid w:val="00444BD7"/>
    <w:rPr>
      <w:rFonts w:ascii="Times New Roman" w:eastAsia="Times New Roman" w:hAnsi="Times New Roman" w:cs="Times New Roman"/>
      <w:szCs w:val="20"/>
      <w:lang w:val="en-GB"/>
    </w:rPr>
  </w:style>
  <w:style w:type="paragraph" w:styleId="46">
    <w:name w:val="List 4"/>
    <w:basedOn w:val="a2"/>
    <w:uiPriority w:val="99"/>
    <w:rsid w:val="00F32BFD"/>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2"/>
    <w:uiPriority w:val="99"/>
    <w:rsid w:val="00F32BFD"/>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2"/>
    <w:uiPriority w:val="99"/>
    <w:rsid w:val="00F32BFD"/>
    <w:pPr>
      <w:spacing w:after="0" w:line="240" w:lineRule="auto"/>
      <w:ind w:left="849" w:hanging="283"/>
      <w:jc w:val="both"/>
    </w:pPr>
    <w:rPr>
      <w:rFonts w:ascii="Times New Roman" w:eastAsia="Times New Roman" w:hAnsi="Times New Roman"/>
      <w:sz w:val="24"/>
      <w:szCs w:val="24"/>
      <w:lang w:eastAsia="ru-RU"/>
    </w:rPr>
  </w:style>
  <w:style w:type="paragraph" w:styleId="affff6">
    <w:name w:val="Body Text First Indent"/>
    <w:basedOn w:val="a3"/>
    <w:link w:val="affff7"/>
    <w:uiPriority w:val="99"/>
    <w:rsid w:val="00F32BFD"/>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7">
    <w:name w:val="Красная строка Знак"/>
    <w:basedOn w:val="a9"/>
    <w:link w:val="affff6"/>
    <w:uiPriority w:val="99"/>
    <w:rsid w:val="00F32BFD"/>
    <w:rPr>
      <w:rFonts w:ascii="Times New Roman" w:eastAsia="Times New Roman" w:hAnsi="Times New Roman" w:cs="Times New Roman"/>
      <w:sz w:val="24"/>
      <w:szCs w:val="24"/>
      <w:lang w:val="en-GB" w:eastAsia="ru-RU"/>
    </w:rPr>
  </w:style>
  <w:style w:type="paragraph" w:styleId="2c">
    <w:name w:val="Body Text First Indent 2"/>
    <w:basedOn w:val="aa"/>
    <w:link w:val="2d"/>
    <w:uiPriority w:val="99"/>
    <w:rsid w:val="00F32BFD"/>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b"/>
    <w:link w:val="2c"/>
    <w:uiPriority w:val="99"/>
    <w:rsid w:val="00F32BFD"/>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2"/>
    <w:rsid w:val="00F32BFD"/>
    <w:pPr>
      <w:spacing w:after="0" w:line="240" w:lineRule="auto"/>
      <w:ind w:firstLine="540"/>
      <w:jc w:val="both"/>
    </w:pPr>
    <w:rPr>
      <w:rFonts w:ascii="Times New Roman" w:eastAsia="Times New Roman" w:hAnsi="Times New Roman"/>
      <w:sz w:val="24"/>
      <w:szCs w:val="24"/>
      <w:lang w:eastAsia="ru-RU"/>
    </w:rPr>
  </w:style>
  <w:style w:type="character" w:customStyle="1" w:styleId="affff8">
    <w:name w:val="Дата Знак"/>
    <w:link w:val="affff9"/>
    <w:rsid w:val="00F32BFD"/>
    <w:rPr>
      <w:rFonts w:ascii="Arial MT Black" w:hAnsi="Arial MT Black"/>
      <w:b/>
      <w:spacing w:val="-20"/>
      <w:kern w:val="28"/>
      <w:sz w:val="40"/>
      <w:lang w:eastAsia="ru-RU"/>
    </w:rPr>
  </w:style>
  <w:style w:type="paragraph" w:styleId="affff9">
    <w:name w:val="Date"/>
    <w:basedOn w:val="a2"/>
    <w:next w:val="a2"/>
    <w:link w:val="affff8"/>
    <w:rsid w:val="00F32BFD"/>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e">
    <w:name w:val="Дата Знак1"/>
    <w:basedOn w:val="a4"/>
    <w:uiPriority w:val="99"/>
    <w:semiHidden/>
    <w:rsid w:val="00F32BFD"/>
    <w:rPr>
      <w:rFonts w:ascii="Calibri" w:eastAsia="Calibri" w:hAnsi="Calibri" w:cs="Times New Roman"/>
    </w:rPr>
  </w:style>
  <w:style w:type="paragraph" w:customStyle="1" w:styleId="1f">
    <w:name w:val="Рецензия1"/>
    <w:hidden/>
    <w:semiHidden/>
    <w:rsid w:val="00F32BFD"/>
    <w:pPr>
      <w:spacing w:after="0" w:line="240" w:lineRule="auto"/>
    </w:pPr>
    <w:rPr>
      <w:rFonts w:ascii="Garamond" w:eastAsia="Times New Roman" w:hAnsi="Garamond" w:cs="Times New Roman"/>
      <w:sz w:val="24"/>
      <w:szCs w:val="24"/>
      <w:lang w:eastAsia="ru-RU"/>
    </w:rPr>
  </w:style>
  <w:style w:type="paragraph" w:styleId="3">
    <w:name w:val="List Number 3"/>
    <w:basedOn w:val="a2"/>
    <w:rsid w:val="00F32BFD"/>
    <w:pPr>
      <w:numPr>
        <w:numId w:val="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4"/>
    <w:rsid w:val="00F32BFD"/>
  </w:style>
  <w:style w:type="character" w:customStyle="1" w:styleId="113">
    <w:name w:val="Заголовок 1;Заголовок параграфа (1.) Знак Знак Знак Знак"/>
    <w:locked/>
    <w:rsid w:val="00F32BFD"/>
    <w:rPr>
      <w:rFonts w:ascii="Garamond" w:hAnsi="Garamond"/>
      <w:b/>
      <w:caps/>
      <w:color w:val="000000"/>
      <w:kern w:val="28"/>
    </w:rPr>
  </w:style>
  <w:style w:type="paragraph" w:customStyle="1" w:styleId="affffa">
    <w:name w:val="переменные"/>
    <w:basedOn w:val="a2"/>
    <w:link w:val="affffb"/>
    <w:qFormat/>
    <w:rsid w:val="00F32BFD"/>
    <w:pPr>
      <w:spacing w:before="120" w:after="120" w:line="240" w:lineRule="auto"/>
      <w:ind w:left="1134"/>
      <w:jc w:val="both"/>
    </w:pPr>
    <w:rPr>
      <w:rFonts w:ascii="Garamond" w:eastAsiaTheme="minorEastAsia" w:hAnsi="Garamond"/>
      <w:lang w:eastAsia="ru-RU"/>
    </w:rPr>
  </w:style>
  <w:style w:type="paragraph" w:customStyle="1" w:styleId="affffc">
    <w:name w:val="где_переменн"/>
    <w:basedOn w:val="affffa"/>
    <w:link w:val="affffd"/>
    <w:qFormat/>
    <w:rsid w:val="00F32BFD"/>
    <w:pPr>
      <w:ind w:hanging="425"/>
    </w:pPr>
  </w:style>
  <w:style w:type="character" w:customStyle="1" w:styleId="affffb">
    <w:name w:val="переменные Знак"/>
    <w:basedOn w:val="a4"/>
    <w:link w:val="affffa"/>
    <w:rsid w:val="00F32BFD"/>
    <w:rPr>
      <w:rFonts w:ascii="Garamond" w:eastAsiaTheme="minorEastAsia" w:hAnsi="Garamond" w:cs="Times New Roman"/>
      <w:lang w:eastAsia="ru-RU"/>
    </w:rPr>
  </w:style>
  <w:style w:type="paragraph" w:customStyle="1" w:styleId="affffe">
    <w:name w:val="формула"/>
    <w:basedOn w:val="a2"/>
    <w:link w:val="afffff"/>
    <w:qFormat/>
    <w:rsid w:val="00F32BFD"/>
    <w:pPr>
      <w:spacing w:before="120" w:after="120" w:line="240" w:lineRule="auto"/>
      <w:ind w:firstLine="540"/>
      <w:jc w:val="center"/>
    </w:pPr>
    <w:rPr>
      <w:rFonts w:ascii="Cambria Math" w:eastAsiaTheme="minorEastAsia" w:hAnsi="Cambria Math"/>
      <w:i/>
      <w:lang w:val="en-US" w:eastAsia="ru-RU"/>
    </w:rPr>
  </w:style>
  <w:style w:type="character" w:customStyle="1" w:styleId="affffd">
    <w:name w:val="где_переменн Знак"/>
    <w:basedOn w:val="affffb"/>
    <w:link w:val="affffc"/>
    <w:rsid w:val="00F32BFD"/>
    <w:rPr>
      <w:rFonts w:ascii="Garamond" w:eastAsiaTheme="minorEastAsia" w:hAnsi="Garamond" w:cs="Times New Roman"/>
      <w:lang w:eastAsia="ru-RU"/>
    </w:rPr>
  </w:style>
  <w:style w:type="character" w:customStyle="1" w:styleId="afffff">
    <w:name w:val="формула Знак"/>
    <w:basedOn w:val="a4"/>
    <w:link w:val="affffe"/>
    <w:rsid w:val="00F32BFD"/>
    <w:rPr>
      <w:rFonts w:ascii="Cambria Math" w:eastAsiaTheme="minorEastAsia" w:hAnsi="Cambria Math" w:cs="Times New Roman"/>
      <w:i/>
      <w:lang w:val="en-US" w:eastAsia="ru-RU"/>
    </w:rPr>
  </w:style>
  <w:style w:type="numbering" w:styleId="111111">
    <w:name w:val="Outline List 2"/>
    <w:basedOn w:val="a6"/>
    <w:rsid w:val="00F32BFD"/>
    <w:pPr>
      <w:numPr>
        <w:numId w:val="12"/>
      </w:numPr>
    </w:pPr>
  </w:style>
  <w:style w:type="numbering" w:styleId="1ai">
    <w:name w:val="Outline List 1"/>
    <w:basedOn w:val="a6"/>
    <w:rsid w:val="00F32BFD"/>
    <w:pPr>
      <w:numPr>
        <w:numId w:val="9"/>
      </w:numPr>
    </w:pPr>
  </w:style>
  <w:style w:type="paragraph" w:styleId="HTML1">
    <w:name w:val="HTML Address"/>
    <w:basedOn w:val="a2"/>
    <w:link w:val="HTML2"/>
    <w:rsid w:val="00F32BFD"/>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4"/>
    <w:link w:val="HTML1"/>
    <w:rsid w:val="00F32BFD"/>
    <w:rPr>
      <w:rFonts w:ascii="Garamond" w:eastAsia="Times New Roman" w:hAnsi="Garamond" w:cs="Times New Roman"/>
      <w:i/>
      <w:iCs/>
      <w:lang w:eastAsia="ru-RU"/>
    </w:rPr>
  </w:style>
  <w:style w:type="paragraph" w:styleId="afffff0">
    <w:name w:val="envelope address"/>
    <w:basedOn w:val="a2"/>
    <w:rsid w:val="00F32BFD"/>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rsid w:val="00F32BFD"/>
    <w:pPr>
      <w:keepNext w:val="0"/>
      <w:widowControl w:val="0"/>
      <w:numPr>
        <w:numId w:val="11"/>
      </w:numPr>
      <w:tabs>
        <w:tab w:val="left" w:pos="708"/>
      </w:tabs>
      <w:spacing w:before="120" w:after="120" w:line="240" w:lineRule="auto"/>
      <w:jc w:val="both"/>
    </w:pPr>
    <w:rPr>
      <w:rFonts w:ascii="Garamond" w:hAnsi="Garamond"/>
      <w:bCs w:val="0"/>
    </w:rPr>
  </w:style>
  <w:style w:type="table" w:styleId="-1">
    <w:name w:val="Table Web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1">
    <w:name w:val="Intense Quote"/>
    <w:basedOn w:val="a2"/>
    <w:next w:val="a2"/>
    <w:link w:val="afffff2"/>
    <w:uiPriority w:val="30"/>
    <w:rsid w:val="00F32BFD"/>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2">
    <w:name w:val="Выделенная цитата Знак"/>
    <w:basedOn w:val="a4"/>
    <w:link w:val="afffff1"/>
    <w:uiPriority w:val="30"/>
    <w:rsid w:val="00F32BFD"/>
    <w:rPr>
      <w:rFonts w:ascii="Garamond" w:eastAsia="Times New Roman" w:hAnsi="Garamond" w:cs="Times New Roman"/>
      <w:i/>
      <w:iCs/>
      <w:color w:val="5B9BD5" w:themeColor="accent1"/>
      <w:lang w:eastAsia="ru-RU"/>
    </w:rPr>
  </w:style>
  <w:style w:type="paragraph" w:styleId="afffff3">
    <w:name w:val="Note Heading"/>
    <w:basedOn w:val="a2"/>
    <w:next w:val="a2"/>
    <w:link w:val="afffff4"/>
    <w:rsid w:val="00F32BFD"/>
    <w:pPr>
      <w:spacing w:after="0" w:line="240" w:lineRule="auto"/>
      <w:ind w:firstLine="540"/>
      <w:jc w:val="both"/>
    </w:pPr>
    <w:rPr>
      <w:rFonts w:ascii="Garamond" w:eastAsia="Times New Roman" w:hAnsi="Garamond"/>
      <w:lang w:eastAsia="ru-RU"/>
    </w:rPr>
  </w:style>
  <w:style w:type="character" w:customStyle="1" w:styleId="afffff4">
    <w:name w:val="Заголовок записки Знак"/>
    <w:basedOn w:val="a4"/>
    <w:link w:val="afffff3"/>
    <w:rsid w:val="00F32BFD"/>
    <w:rPr>
      <w:rFonts w:ascii="Garamond" w:eastAsia="Times New Roman" w:hAnsi="Garamond" w:cs="Times New Roman"/>
      <w:lang w:eastAsia="ru-RU"/>
    </w:rPr>
  </w:style>
  <w:style w:type="paragraph" w:styleId="afffff5">
    <w:name w:val="toa heading"/>
    <w:basedOn w:val="a2"/>
    <w:next w:val="a2"/>
    <w:rsid w:val="00F32BFD"/>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6">
    <w:name w:val="Table Elegant"/>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4"/>
    <w:rsid w:val="00F32BFD"/>
    <w:rPr>
      <w:rFonts w:ascii="Consolas" w:hAnsi="Consolas"/>
      <w:sz w:val="20"/>
      <w:szCs w:val="20"/>
    </w:rPr>
  </w:style>
  <w:style w:type="table" w:styleId="1f1">
    <w:name w:val="Table Classic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semiHidden/>
    <w:unhideWhenUsed/>
    <w:rsid w:val="00F32BF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4"/>
    <w:rsid w:val="00F32BFD"/>
    <w:rPr>
      <w:rFonts w:ascii="Consolas" w:hAnsi="Consolas"/>
      <w:sz w:val="20"/>
      <w:szCs w:val="20"/>
    </w:rPr>
  </w:style>
  <w:style w:type="paragraph" w:styleId="5">
    <w:name w:val="List Bullet 5"/>
    <w:basedOn w:val="a2"/>
    <w:uiPriority w:val="99"/>
    <w:rsid w:val="00F32BFD"/>
    <w:pPr>
      <w:numPr>
        <w:numId w:val="6"/>
      </w:numPr>
      <w:spacing w:before="120" w:after="120" w:line="240" w:lineRule="auto"/>
      <w:contextualSpacing/>
      <w:jc w:val="both"/>
    </w:pPr>
    <w:rPr>
      <w:rFonts w:ascii="Garamond" w:eastAsia="Times New Roman" w:hAnsi="Garamond"/>
      <w:lang w:eastAsia="ru-RU"/>
    </w:rPr>
  </w:style>
  <w:style w:type="character" w:styleId="afffff7">
    <w:name w:val="Book Title"/>
    <w:basedOn w:val="a4"/>
    <w:uiPriority w:val="33"/>
    <w:rsid w:val="00F32BFD"/>
    <w:rPr>
      <w:b/>
      <w:bCs/>
      <w:i/>
      <w:iCs/>
      <w:spacing w:val="5"/>
    </w:rPr>
  </w:style>
  <w:style w:type="character" w:styleId="afffff8">
    <w:name w:val="line number"/>
    <w:basedOn w:val="a4"/>
    <w:rsid w:val="00F32BFD"/>
  </w:style>
  <w:style w:type="character" w:styleId="HTML5">
    <w:name w:val="HTML Sample"/>
    <w:basedOn w:val="a4"/>
    <w:rsid w:val="00F32BFD"/>
    <w:rPr>
      <w:rFonts w:ascii="Consolas" w:hAnsi="Consolas"/>
      <w:sz w:val="24"/>
      <w:szCs w:val="24"/>
    </w:rPr>
  </w:style>
  <w:style w:type="paragraph" w:styleId="2f0">
    <w:name w:val="envelope return"/>
    <w:basedOn w:val="a2"/>
    <w:rsid w:val="00F32BFD"/>
    <w:pPr>
      <w:spacing w:after="0" w:line="240" w:lineRule="auto"/>
      <w:ind w:firstLine="540"/>
      <w:jc w:val="both"/>
    </w:pPr>
    <w:rPr>
      <w:rFonts w:asciiTheme="majorHAnsi" w:eastAsiaTheme="majorEastAsia" w:hAnsiTheme="majorHAnsi" w:cstheme="majorBidi"/>
      <w:sz w:val="20"/>
      <w:szCs w:val="20"/>
      <w:lang w:eastAsia="ru-RU"/>
    </w:rPr>
  </w:style>
  <w:style w:type="table" w:styleId="1f2">
    <w:name w:val="Table 3D effects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4"/>
    <w:rsid w:val="00F32BFD"/>
    <w:rPr>
      <w:i/>
      <w:iCs/>
    </w:rPr>
  </w:style>
  <w:style w:type="character" w:styleId="HTML7">
    <w:name w:val="HTML Variable"/>
    <w:basedOn w:val="a4"/>
    <w:rsid w:val="00F32BFD"/>
    <w:rPr>
      <w:i/>
      <w:iCs/>
    </w:rPr>
  </w:style>
  <w:style w:type="paragraph" w:styleId="afffff9">
    <w:name w:val="table of figures"/>
    <w:basedOn w:val="a2"/>
    <w:next w:val="a2"/>
    <w:rsid w:val="00F32BFD"/>
    <w:pPr>
      <w:spacing w:before="120" w:after="0" w:line="240" w:lineRule="auto"/>
      <w:ind w:firstLine="540"/>
      <w:jc w:val="both"/>
    </w:pPr>
    <w:rPr>
      <w:rFonts w:ascii="Garamond" w:eastAsia="Times New Roman" w:hAnsi="Garamond"/>
      <w:lang w:eastAsia="ru-RU"/>
    </w:rPr>
  </w:style>
  <w:style w:type="character" w:styleId="HTML8">
    <w:name w:val="HTML Typewriter"/>
    <w:basedOn w:val="a4"/>
    <w:rsid w:val="00F32BFD"/>
    <w:rPr>
      <w:rFonts w:ascii="Consolas" w:hAnsi="Consolas"/>
      <w:sz w:val="20"/>
      <w:szCs w:val="20"/>
    </w:rPr>
  </w:style>
  <w:style w:type="paragraph" w:styleId="afffffa">
    <w:name w:val="Signature"/>
    <w:basedOn w:val="a2"/>
    <w:link w:val="afffffb"/>
    <w:rsid w:val="00F32BFD"/>
    <w:pPr>
      <w:spacing w:after="0" w:line="240" w:lineRule="auto"/>
      <w:ind w:left="4252" w:firstLine="540"/>
      <w:jc w:val="both"/>
    </w:pPr>
    <w:rPr>
      <w:rFonts w:ascii="Garamond" w:eastAsia="Times New Roman" w:hAnsi="Garamond"/>
      <w:lang w:eastAsia="ru-RU"/>
    </w:rPr>
  </w:style>
  <w:style w:type="character" w:customStyle="1" w:styleId="afffffb">
    <w:name w:val="Подпись Знак"/>
    <w:basedOn w:val="a4"/>
    <w:link w:val="afffffa"/>
    <w:rsid w:val="00F32BFD"/>
    <w:rPr>
      <w:rFonts w:ascii="Garamond" w:eastAsia="Times New Roman" w:hAnsi="Garamond" w:cs="Times New Roman"/>
      <w:lang w:eastAsia="ru-RU"/>
    </w:rPr>
  </w:style>
  <w:style w:type="paragraph" w:styleId="afffffc">
    <w:name w:val="Salutation"/>
    <w:basedOn w:val="a2"/>
    <w:next w:val="a2"/>
    <w:link w:val="afffffd"/>
    <w:rsid w:val="00F32BFD"/>
    <w:pPr>
      <w:spacing w:before="120" w:after="120" w:line="240" w:lineRule="auto"/>
      <w:ind w:firstLine="540"/>
      <w:jc w:val="both"/>
    </w:pPr>
    <w:rPr>
      <w:rFonts w:ascii="Garamond" w:eastAsia="Times New Roman" w:hAnsi="Garamond"/>
      <w:lang w:eastAsia="ru-RU"/>
    </w:rPr>
  </w:style>
  <w:style w:type="character" w:customStyle="1" w:styleId="afffffd">
    <w:name w:val="Приветствие Знак"/>
    <w:basedOn w:val="a4"/>
    <w:link w:val="afffffc"/>
    <w:rsid w:val="00F32BFD"/>
    <w:rPr>
      <w:rFonts w:ascii="Garamond" w:eastAsia="Times New Roman" w:hAnsi="Garamond" w:cs="Times New Roman"/>
      <w:lang w:eastAsia="ru-RU"/>
    </w:rPr>
  </w:style>
  <w:style w:type="paragraph" w:styleId="afffffe">
    <w:name w:val="List Continue"/>
    <w:basedOn w:val="a2"/>
    <w:rsid w:val="00F32BFD"/>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2"/>
    <w:rsid w:val="00F32BFD"/>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2"/>
    <w:rsid w:val="00F32BFD"/>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2"/>
    <w:rsid w:val="00F32BFD"/>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2"/>
    <w:rsid w:val="00F32BFD"/>
    <w:pPr>
      <w:spacing w:before="120" w:after="120" w:line="240" w:lineRule="auto"/>
      <w:ind w:left="1415" w:firstLine="540"/>
      <w:contextualSpacing/>
      <w:jc w:val="both"/>
    </w:pPr>
    <w:rPr>
      <w:rFonts w:ascii="Garamond" w:eastAsia="Times New Roman" w:hAnsi="Garamond"/>
      <w:lang w:eastAsia="ru-RU"/>
    </w:rPr>
  </w:style>
  <w:style w:type="table" w:styleId="1f3">
    <w:name w:val="Table Simple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
    <w:name w:val="Closing"/>
    <w:basedOn w:val="a2"/>
    <w:link w:val="affffff0"/>
    <w:rsid w:val="00F32BFD"/>
    <w:pPr>
      <w:spacing w:after="0" w:line="240" w:lineRule="auto"/>
      <w:ind w:left="4252" w:firstLine="540"/>
      <w:jc w:val="both"/>
    </w:pPr>
    <w:rPr>
      <w:rFonts w:ascii="Garamond" w:eastAsia="Times New Roman" w:hAnsi="Garamond"/>
      <w:lang w:eastAsia="ru-RU"/>
    </w:rPr>
  </w:style>
  <w:style w:type="character" w:customStyle="1" w:styleId="affffff0">
    <w:name w:val="Прощание Знак"/>
    <w:basedOn w:val="a4"/>
    <w:link w:val="affffff"/>
    <w:rsid w:val="00F32BFD"/>
    <w:rPr>
      <w:rFonts w:ascii="Garamond" w:eastAsia="Times New Roman" w:hAnsi="Garamond" w:cs="Times New Roman"/>
      <w:lang w:eastAsia="ru-RU"/>
    </w:rPr>
  </w:style>
  <w:style w:type="table" w:styleId="affffff1">
    <w:name w:val="Light Shading"/>
    <w:basedOn w:val="a5"/>
    <w:uiPriority w:val="60"/>
    <w:semiHidden/>
    <w:unhideWhenUsed/>
    <w:rsid w:val="00F32BF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semiHidden/>
    <w:unhideWhenUsed/>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5"/>
    <w:uiPriority w:val="60"/>
    <w:semiHidden/>
    <w:unhideWhenUsed/>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5"/>
    <w:uiPriority w:val="60"/>
    <w:semiHidden/>
    <w:unhideWhenUsed/>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5"/>
    <w:uiPriority w:val="60"/>
    <w:semiHidden/>
    <w:unhideWhenUsed/>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5"/>
    <w:uiPriority w:val="60"/>
    <w:semiHidden/>
    <w:unhideWhenUsed/>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5"/>
    <w:uiPriority w:val="60"/>
    <w:semiHidden/>
    <w:unhideWhenUsed/>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2">
    <w:name w:val="Light Grid"/>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3">
    <w:name w:val="Light List"/>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4">
    <w:name w:val="Table Grid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4">
    <w:name w:val="Grid Table Light"/>
    <w:basedOn w:val="a5"/>
    <w:uiPriority w:val="40"/>
    <w:rsid w:val="00F32BFD"/>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5">
    <w:name w:val="Intense Reference"/>
    <w:basedOn w:val="a4"/>
    <w:uiPriority w:val="32"/>
    <w:rsid w:val="00F32BFD"/>
    <w:rPr>
      <w:b/>
      <w:bCs/>
      <w:smallCaps/>
      <w:color w:val="5B9BD5" w:themeColor="accent1"/>
      <w:spacing w:val="5"/>
    </w:rPr>
  </w:style>
  <w:style w:type="character" w:styleId="affffff6">
    <w:name w:val="Intense Emphasis"/>
    <w:basedOn w:val="a4"/>
    <w:uiPriority w:val="21"/>
    <w:rsid w:val="00F32BFD"/>
    <w:rPr>
      <w:i/>
      <w:iCs/>
      <w:color w:val="5B9BD5" w:themeColor="accent1"/>
    </w:rPr>
  </w:style>
  <w:style w:type="character" w:styleId="affffff7">
    <w:name w:val="Subtle Reference"/>
    <w:basedOn w:val="a4"/>
    <w:uiPriority w:val="31"/>
    <w:rsid w:val="00F32BFD"/>
    <w:rPr>
      <w:smallCaps/>
      <w:color w:val="5A5A5A" w:themeColor="text1" w:themeTint="A5"/>
    </w:rPr>
  </w:style>
  <w:style w:type="character" w:styleId="affffff8">
    <w:name w:val="Subtle Emphasis"/>
    <w:basedOn w:val="a4"/>
    <w:uiPriority w:val="19"/>
    <w:rsid w:val="00F32BFD"/>
    <w:rPr>
      <w:i/>
      <w:iCs/>
      <w:color w:val="404040" w:themeColor="text1" w:themeTint="BF"/>
    </w:rPr>
  </w:style>
  <w:style w:type="table" w:styleId="affffff9">
    <w:name w:val="Table Contemporary"/>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rsid w:val="00F32BFD"/>
  </w:style>
  <w:style w:type="paragraph" w:styleId="affffffa">
    <w:name w:val="Bibliography"/>
    <w:basedOn w:val="a2"/>
    <w:next w:val="a2"/>
    <w:uiPriority w:val="37"/>
    <w:semiHidden/>
    <w:unhideWhenUsed/>
    <w:rsid w:val="00F32BFD"/>
    <w:pPr>
      <w:spacing w:before="120" w:after="120" w:line="240" w:lineRule="auto"/>
      <w:ind w:firstLine="540"/>
      <w:jc w:val="both"/>
    </w:pPr>
    <w:rPr>
      <w:rFonts w:ascii="Garamond" w:eastAsia="Times New Roman" w:hAnsi="Garamond"/>
      <w:lang w:eastAsia="ru-RU"/>
    </w:rPr>
  </w:style>
  <w:style w:type="table" w:styleId="-13">
    <w:name w:val="List Table 1 Light"/>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5"/>
    <w:uiPriority w:val="51"/>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5"/>
    <w:uiPriority w:val="51"/>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5"/>
    <w:uiPriority w:val="51"/>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5"/>
    <w:uiPriority w:val="51"/>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5"/>
    <w:uiPriority w:val="51"/>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5"/>
    <w:uiPriority w:val="51"/>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5"/>
    <w:uiPriority w:val="51"/>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5"/>
    <w:uiPriority w:val="52"/>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5"/>
    <w:uiPriority w:val="52"/>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5"/>
    <w:uiPriority w:val="52"/>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5"/>
    <w:uiPriority w:val="52"/>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5"/>
    <w:uiPriority w:val="52"/>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5"/>
    <w:uiPriority w:val="52"/>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5"/>
    <w:uiPriority w:val="52"/>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5">
    <w:name w:val="Medium List 1"/>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6">
    <w:name w:val="Medium Shading 1"/>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7">
    <w:name w:val="Medium Grid 1"/>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b">
    <w:name w:val="Table Professional"/>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6"/>
    <w:rsid w:val="00F32BFD"/>
    <w:pPr>
      <w:numPr>
        <w:numId w:val="10"/>
      </w:numPr>
    </w:pPr>
  </w:style>
  <w:style w:type="table" w:styleId="1f8">
    <w:name w:val="Table Columns 1"/>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9">
    <w:name w:val="Plain Table 1"/>
    <w:basedOn w:val="a5"/>
    <w:uiPriority w:val="41"/>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5"/>
    <w:uiPriority w:val="42"/>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5"/>
    <w:uiPriority w:val="43"/>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5"/>
    <w:uiPriority w:val="44"/>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5"/>
    <w:uiPriority w:val="45"/>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c">
    <w:name w:val="table of authorities"/>
    <w:basedOn w:val="a2"/>
    <w:next w:val="a2"/>
    <w:rsid w:val="00F32BFD"/>
    <w:pPr>
      <w:spacing w:before="120" w:after="0" w:line="240" w:lineRule="auto"/>
      <w:ind w:left="220" w:hanging="220"/>
      <w:jc w:val="both"/>
    </w:pPr>
    <w:rPr>
      <w:rFonts w:ascii="Garamond" w:eastAsia="Times New Roman" w:hAnsi="Garamond"/>
      <w:lang w:eastAsia="ru-RU"/>
    </w:rPr>
  </w:style>
  <w:style w:type="table" w:styleId="-17">
    <w:name w:val="Grid Table 1 Light"/>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5"/>
    <w:uiPriority w:val="51"/>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5"/>
    <w:uiPriority w:val="51"/>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5"/>
    <w:uiPriority w:val="51"/>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5"/>
    <w:uiPriority w:val="51"/>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5"/>
    <w:uiPriority w:val="51"/>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5"/>
    <w:uiPriority w:val="51"/>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5"/>
    <w:uiPriority w:val="51"/>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5"/>
    <w:uiPriority w:val="52"/>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5"/>
    <w:uiPriority w:val="52"/>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5"/>
    <w:uiPriority w:val="52"/>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5"/>
    <w:uiPriority w:val="52"/>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5"/>
    <w:uiPriority w:val="52"/>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5"/>
    <w:uiPriority w:val="52"/>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5"/>
    <w:uiPriority w:val="52"/>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sid w:val="00F32BFD"/>
    <w:rPr>
      <w:rFonts w:ascii="Garamond" w:eastAsia="Times New Roman" w:hAnsi="Garamond" w:cs="Times New Roman"/>
      <w:b/>
      <w:bCs w:val="0"/>
      <w:sz w:val="26"/>
      <w:szCs w:val="26"/>
      <w:lang w:val="x-none"/>
    </w:rPr>
  </w:style>
  <w:style w:type="paragraph" w:customStyle="1" w:styleId="H1">
    <w:name w:val="H1"/>
    <w:basedOn w:val="1"/>
    <w:link w:val="H10"/>
    <w:qFormat/>
    <w:rsid w:val="00F32BFD"/>
    <w:pPr>
      <w:numPr>
        <w:numId w:val="0"/>
      </w:numPr>
      <w:ind w:left="426"/>
      <w:jc w:val="both"/>
    </w:pPr>
    <w:rPr>
      <w:rFonts w:cs="Garamond"/>
      <w:bCs w:val="0"/>
      <w:lang w:eastAsia="ru-RU"/>
    </w:rPr>
  </w:style>
  <w:style w:type="table" w:styleId="affffffd">
    <w:name w:val="Table Theme"/>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e">
    <w:name w:val="Dark List"/>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a">
    <w:name w:val="index 1"/>
    <w:basedOn w:val="a2"/>
    <w:next w:val="a2"/>
    <w:autoRedefine/>
    <w:rsid w:val="00F32BFD"/>
    <w:pPr>
      <w:spacing w:after="0" w:line="240" w:lineRule="auto"/>
      <w:ind w:left="220" w:hanging="220"/>
      <w:jc w:val="both"/>
    </w:pPr>
    <w:rPr>
      <w:rFonts w:ascii="Garamond" w:eastAsia="Times New Roman" w:hAnsi="Garamond"/>
      <w:lang w:eastAsia="ru-RU"/>
    </w:rPr>
  </w:style>
  <w:style w:type="paragraph" w:styleId="afffffff">
    <w:name w:val="index heading"/>
    <w:basedOn w:val="a2"/>
    <w:next w:val="1fa"/>
    <w:rsid w:val="00F32BFD"/>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2"/>
    <w:next w:val="a2"/>
    <w:autoRedefine/>
    <w:rsid w:val="00F32BFD"/>
    <w:pPr>
      <w:spacing w:after="0" w:line="240" w:lineRule="auto"/>
      <w:ind w:left="440" w:hanging="220"/>
      <w:jc w:val="both"/>
    </w:pPr>
    <w:rPr>
      <w:rFonts w:ascii="Garamond" w:eastAsia="Times New Roman" w:hAnsi="Garamond"/>
      <w:lang w:eastAsia="ru-RU"/>
    </w:rPr>
  </w:style>
  <w:style w:type="paragraph" w:styleId="3f2">
    <w:name w:val="index 3"/>
    <w:basedOn w:val="a2"/>
    <w:next w:val="a2"/>
    <w:autoRedefine/>
    <w:rsid w:val="00F32BFD"/>
    <w:pPr>
      <w:spacing w:after="0" w:line="240" w:lineRule="auto"/>
      <w:ind w:left="660" w:hanging="220"/>
      <w:jc w:val="both"/>
    </w:pPr>
    <w:rPr>
      <w:rFonts w:ascii="Garamond" w:eastAsia="Times New Roman" w:hAnsi="Garamond"/>
      <w:lang w:eastAsia="ru-RU"/>
    </w:rPr>
  </w:style>
  <w:style w:type="paragraph" w:styleId="4c">
    <w:name w:val="index 4"/>
    <w:basedOn w:val="a2"/>
    <w:next w:val="a2"/>
    <w:autoRedefine/>
    <w:rsid w:val="00F32BFD"/>
    <w:pPr>
      <w:spacing w:after="0" w:line="240" w:lineRule="auto"/>
      <w:ind w:left="880" w:hanging="220"/>
      <w:jc w:val="both"/>
    </w:pPr>
    <w:rPr>
      <w:rFonts w:ascii="Garamond" w:eastAsia="Times New Roman" w:hAnsi="Garamond"/>
      <w:lang w:eastAsia="ru-RU"/>
    </w:rPr>
  </w:style>
  <w:style w:type="paragraph" w:styleId="59">
    <w:name w:val="index 5"/>
    <w:basedOn w:val="a2"/>
    <w:next w:val="a2"/>
    <w:autoRedefine/>
    <w:rsid w:val="00F32BFD"/>
    <w:pPr>
      <w:spacing w:after="0" w:line="240" w:lineRule="auto"/>
      <w:ind w:left="1100" w:hanging="220"/>
      <w:jc w:val="both"/>
    </w:pPr>
    <w:rPr>
      <w:rFonts w:ascii="Garamond" w:eastAsia="Times New Roman" w:hAnsi="Garamond"/>
      <w:lang w:eastAsia="ru-RU"/>
    </w:rPr>
  </w:style>
  <w:style w:type="paragraph" w:styleId="64">
    <w:name w:val="index 6"/>
    <w:basedOn w:val="a2"/>
    <w:next w:val="a2"/>
    <w:autoRedefine/>
    <w:rsid w:val="00F32BFD"/>
    <w:pPr>
      <w:spacing w:after="0" w:line="240" w:lineRule="auto"/>
      <w:ind w:left="1320" w:hanging="220"/>
      <w:jc w:val="both"/>
    </w:pPr>
    <w:rPr>
      <w:rFonts w:ascii="Garamond" w:eastAsia="Times New Roman" w:hAnsi="Garamond"/>
      <w:lang w:eastAsia="ru-RU"/>
    </w:rPr>
  </w:style>
  <w:style w:type="paragraph" w:styleId="74">
    <w:name w:val="index 7"/>
    <w:basedOn w:val="a2"/>
    <w:next w:val="a2"/>
    <w:autoRedefine/>
    <w:rsid w:val="00F32BFD"/>
    <w:pPr>
      <w:spacing w:after="0" w:line="240" w:lineRule="auto"/>
      <w:ind w:left="1540" w:hanging="220"/>
      <w:jc w:val="both"/>
    </w:pPr>
    <w:rPr>
      <w:rFonts w:ascii="Garamond" w:eastAsia="Times New Roman" w:hAnsi="Garamond"/>
      <w:lang w:eastAsia="ru-RU"/>
    </w:rPr>
  </w:style>
  <w:style w:type="paragraph" w:styleId="83">
    <w:name w:val="index 8"/>
    <w:basedOn w:val="a2"/>
    <w:next w:val="a2"/>
    <w:autoRedefine/>
    <w:rsid w:val="00F32BFD"/>
    <w:pPr>
      <w:spacing w:after="0" w:line="240" w:lineRule="auto"/>
      <w:ind w:left="1760" w:hanging="220"/>
      <w:jc w:val="both"/>
    </w:pPr>
    <w:rPr>
      <w:rFonts w:ascii="Garamond" w:eastAsia="Times New Roman" w:hAnsi="Garamond"/>
      <w:lang w:eastAsia="ru-RU"/>
    </w:rPr>
  </w:style>
  <w:style w:type="paragraph" w:styleId="92">
    <w:name w:val="index 9"/>
    <w:basedOn w:val="a2"/>
    <w:next w:val="a2"/>
    <w:autoRedefine/>
    <w:rsid w:val="00F32BFD"/>
    <w:pPr>
      <w:spacing w:after="0" w:line="240" w:lineRule="auto"/>
      <w:ind w:left="1980" w:hanging="220"/>
      <w:jc w:val="both"/>
    </w:pPr>
    <w:rPr>
      <w:rFonts w:ascii="Garamond" w:eastAsia="Times New Roman" w:hAnsi="Garamond"/>
      <w:lang w:eastAsia="ru-RU"/>
    </w:rPr>
  </w:style>
  <w:style w:type="table" w:styleId="afffffff0">
    <w:name w:val="Colorful Shading"/>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1">
    <w:name w:val="Colorful Grid"/>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b">
    <w:name w:val="Table Colorful 1"/>
    <w:basedOn w:val="a5"/>
    <w:semiHidden/>
    <w:unhideWhenUsed/>
    <w:rsid w:val="00F32BF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2">
    <w:name w:val="Colorful List"/>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2"/>
    <w:next w:val="a2"/>
    <w:link w:val="2fd"/>
    <w:uiPriority w:val="29"/>
    <w:rsid w:val="00F32BFD"/>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4"/>
    <w:link w:val="2fc"/>
    <w:uiPriority w:val="29"/>
    <w:rsid w:val="00F32BFD"/>
    <w:rPr>
      <w:rFonts w:ascii="Garamond" w:eastAsia="Times New Roman" w:hAnsi="Garamond" w:cs="Times New Roman"/>
      <w:i/>
      <w:iCs/>
      <w:color w:val="404040" w:themeColor="text1" w:themeTint="BF"/>
      <w:lang w:eastAsia="ru-RU"/>
    </w:rPr>
  </w:style>
  <w:style w:type="character" w:styleId="HTML9">
    <w:name w:val="HTML Cite"/>
    <w:basedOn w:val="a4"/>
    <w:rsid w:val="00F32BFD"/>
    <w:rPr>
      <w:i/>
      <w:iCs/>
    </w:rPr>
  </w:style>
  <w:style w:type="paragraph" w:styleId="afffffff3">
    <w:name w:val="Message Header"/>
    <w:basedOn w:val="a2"/>
    <w:link w:val="afffffff4"/>
    <w:rsid w:val="00F32BF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4">
    <w:name w:val="Шапка Знак"/>
    <w:basedOn w:val="a4"/>
    <w:link w:val="afffffff3"/>
    <w:rsid w:val="00F32BFD"/>
    <w:rPr>
      <w:rFonts w:asciiTheme="majorHAnsi" w:eastAsiaTheme="majorEastAsia" w:hAnsiTheme="majorHAnsi" w:cstheme="majorBidi"/>
      <w:sz w:val="24"/>
      <w:szCs w:val="24"/>
      <w:shd w:val="pct20" w:color="auto" w:fill="auto"/>
      <w:lang w:eastAsia="ru-RU"/>
    </w:rPr>
  </w:style>
  <w:style w:type="paragraph" w:styleId="afffffff5">
    <w:name w:val="E-mail Signature"/>
    <w:basedOn w:val="a2"/>
    <w:link w:val="afffffff6"/>
    <w:rsid w:val="00F32BFD"/>
    <w:pPr>
      <w:spacing w:after="0" w:line="240" w:lineRule="auto"/>
      <w:ind w:firstLine="540"/>
      <w:jc w:val="both"/>
    </w:pPr>
    <w:rPr>
      <w:rFonts w:ascii="Garamond" w:eastAsia="Times New Roman" w:hAnsi="Garamond"/>
      <w:lang w:eastAsia="ru-RU"/>
    </w:rPr>
  </w:style>
  <w:style w:type="character" w:customStyle="1" w:styleId="afffffff6">
    <w:name w:val="Электронная подпись Знак"/>
    <w:basedOn w:val="a4"/>
    <w:link w:val="afffffff5"/>
    <w:rsid w:val="00F32BFD"/>
    <w:rPr>
      <w:rFonts w:ascii="Garamond" w:eastAsia="Times New Roman" w:hAnsi="Garamond" w:cs="Times New Roman"/>
      <w:lang w:eastAsia="ru-RU"/>
    </w:rPr>
  </w:style>
  <w:style w:type="paragraph" w:customStyle="1" w:styleId="H2">
    <w:name w:val="H2"/>
    <w:basedOn w:val="H2n"/>
    <w:link w:val="H20"/>
    <w:qFormat/>
    <w:rsid w:val="00F32BFD"/>
    <w:pPr>
      <w:numPr>
        <w:ilvl w:val="0"/>
        <w:numId w:val="0"/>
      </w:numPr>
      <w:ind w:left="1418"/>
      <w:jc w:val="right"/>
    </w:pPr>
  </w:style>
  <w:style w:type="character" w:customStyle="1" w:styleId="H10">
    <w:name w:val="H1 Знак"/>
    <w:basedOn w:val="11"/>
    <w:link w:val="H1"/>
    <w:rsid w:val="00F32BFD"/>
    <w:rPr>
      <w:rFonts w:ascii="Garamond" w:eastAsia="Times New Roman" w:hAnsi="Garamond" w:cs="Garamond"/>
      <w:b/>
      <w:bCs w:val="0"/>
      <w:caps/>
      <w:color w:val="000000"/>
      <w:kern w:val="28"/>
      <w:lang w:val="x-none" w:eastAsia="ru-RU"/>
    </w:rPr>
  </w:style>
  <w:style w:type="paragraph" w:customStyle="1" w:styleId="H1n">
    <w:name w:val="H1_n"/>
    <w:basedOn w:val="H2n"/>
    <w:link w:val="H1n0"/>
    <w:qFormat/>
    <w:rsid w:val="00F32BFD"/>
    <w:pPr>
      <w:numPr>
        <w:ilvl w:val="1"/>
      </w:numPr>
    </w:pPr>
  </w:style>
  <w:style w:type="character" w:customStyle="1" w:styleId="H20">
    <w:name w:val="H2 Знак"/>
    <w:basedOn w:val="H2n0"/>
    <w:link w:val="H2"/>
    <w:rsid w:val="00F32BFD"/>
    <w:rPr>
      <w:rFonts w:ascii="Garamond" w:eastAsia="Times New Roman" w:hAnsi="Garamond" w:cs="Times New Roman"/>
      <w:b/>
      <w:bCs w:val="0"/>
      <w:sz w:val="26"/>
      <w:szCs w:val="26"/>
      <w:lang w:val="x-none"/>
    </w:rPr>
  </w:style>
  <w:style w:type="character" w:customStyle="1" w:styleId="H1n0">
    <w:name w:val="H1_n Знак"/>
    <w:basedOn w:val="H2n0"/>
    <w:link w:val="H1n"/>
    <w:rsid w:val="00F32BFD"/>
    <w:rPr>
      <w:rFonts w:ascii="Garamond" w:eastAsia="Times New Roman" w:hAnsi="Garamond" w:cs="Times New Roman"/>
      <w:b/>
      <w:bCs w:val="0"/>
      <w:sz w:val="26"/>
      <w:szCs w:val="26"/>
      <w:lang w:val="x-none"/>
    </w:rPr>
  </w:style>
  <w:style w:type="paragraph" w:customStyle="1" w:styleId="msonormalcxspmiddle">
    <w:name w:val="msonormalcxspmiddle"/>
    <w:basedOn w:val="a2"/>
    <w:rsid w:val="00F32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7">
    <w:name w:val="обычн_без отступа"/>
    <w:basedOn w:val="a2"/>
    <w:link w:val="afffffff8"/>
    <w:qFormat/>
    <w:rsid w:val="00F32BFD"/>
    <w:pPr>
      <w:spacing w:before="120" w:after="0"/>
      <w:jc w:val="both"/>
    </w:pPr>
    <w:rPr>
      <w:rFonts w:ascii="Garamond" w:eastAsia="Times New Roman" w:hAnsi="Garamond" w:cs="Garamond"/>
      <w:bCs/>
      <w:lang w:eastAsia="ru-RU"/>
    </w:rPr>
  </w:style>
  <w:style w:type="character" w:customStyle="1" w:styleId="afffffff8">
    <w:name w:val="обычн_без отступа Знак"/>
    <w:basedOn w:val="a4"/>
    <w:link w:val="afffffff7"/>
    <w:rsid w:val="00F32BFD"/>
    <w:rPr>
      <w:rFonts w:ascii="Garamond" w:eastAsia="Times New Roman" w:hAnsi="Garamond" w:cs="Garamond"/>
      <w:bCs/>
      <w:lang w:eastAsia="ru-RU"/>
    </w:rPr>
  </w:style>
  <w:style w:type="character" w:customStyle="1" w:styleId="2fe">
    <w:name w:val="Основной текст Знак2"/>
    <w:aliases w:val="body text Знак2"/>
    <w:rsid w:val="00F32BFD"/>
    <w:rPr>
      <w:sz w:val="22"/>
      <w:lang w:val="en-GB" w:eastAsia="en-US" w:bidi="ar-SA"/>
    </w:rPr>
  </w:style>
  <w:style w:type="numbering" w:customStyle="1" w:styleId="2ff">
    <w:name w:val="Нет списка2"/>
    <w:next w:val="a6"/>
    <w:uiPriority w:val="99"/>
    <w:semiHidden/>
    <w:unhideWhenUsed/>
    <w:rsid w:val="0008662E"/>
  </w:style>
  <w:style w:type="table" w:customStyle="1" w:styleId="2ff0">
    <w:name w:val="Сетка таблицы2"/>
    <w:basedOn w:val="a5"/>
    <w:next w:val="aff5"/>
    <w:uiPriority w:val="39"/>
    <w:rsid w:val="006E7F2C"/>
    <w:pPr>
      <w:spacing w:after="0" w:line="240" w:lineRule="auto"/>
      <w:ind w:firstLine="357"/>
      <w:jc w:val="both"/>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5"/>
    <w:next w:val="aff5"/>
    <w:uiPriority w:val="39"/>
    <w:rsid w:val="00772C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90451">
      <w:bodyDiv w:val="1"/>
      <w:marLeft w:val="0"/>
      <w:marRight w:val="0"/>
      <w:marTop w:val="0"/>
      <w:marBottom w:val="0"/>
      <w:divBdr>
        <w:top w:val="none" w:sz="0" w:space="0" w:color="auto"/>
        <w:left w:val="none" w:sz="0" w:space="0" w:color="auto"/>
        <w:bottom w:val="none" w:sz="0" w:space="0" w:color="auto"/>
        <w:right w:val="none" w:sz="0" w:space="0" w:color="auto"/>
      </w:divBdr>
    </w:div>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200829996">
      <w:bodyDiv w:val="1"/>
      <w:marLeft w:val="0"/>
      <w:marRight w:val="0"/>
      <w:marTop w:val="0"/>
      <w:marBottom w:val="0"/>
      <w:divBdr>
        <w:top w:val="none" w:sz="0" w:space="0" w:color="auto"/>
        <w:left w:val="none" w:sz="0" w:space="0" w:color="auto"/>
        <w:bottom w:val="none" w:sz="0" w:space="0" w:color="auto"/>
        <w:right w:val="none" w:sz="0" w:space="0" w:color="auto"/>
      </w:divBdr>
    </w:div>
    <w:div w:id="207760954">
      <w:bodyDiv w:val="1"/>
      <w:marLeft w:val="0"/>
      <w:marRight w:val="0"/>
      <w:marTop w:val="0"/>
      <w:marBottom w:val="0"/>
      <w:divBdr>
        <w:top w:val="none" w:sz="0" w:space="0" w:color="auto"/>
        <w:left w:val="none" w:sz="0" w:space="0" w:color="auto"/>
        <w:bottom w:val="none" w:sz="0" w:space="0" w:color="auto"/>
        <w:right w:val="none" w:sz="0" w:space="0" w:color="auto"/>
      </w:divBdr>
    </w:div>
    <w:div w:id="251010594">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555974078">
      <w:bodyDiv w:val="1"/>
      <w:marLeft w:val="0"/>
      <w:marRight w:val="0"/>
      <w:marTop w:val="0"/>
      <w:marBottom w:val="0"/>
      <w:divBdr>
        <w:top w:val="none" w:sz="0" w:space="0" w:color="auto"/>
        <w:left w:val="none" w:sz="0" w:space="0" w:color="auto"/>
        <w:bottom w:val="none" w:sz="0" w:space="0" w:color="auto"/>
        <w:right w:val="none" w:sz="0" w:space="0" w:color="auto"/>
      </w:divBdr>
    </w:div>
    <w:div w:id="663506555">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060712539">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67559376">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530946594">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766265182">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848322969">
      <w:bodyDiv w:val="1"/>
      <w:marLeft w:val="0"/>
      <w:marRight w:val="0"/>
      <w:marTop w:val="0"/>
      <w:marBottom w:val="0"/>
      <w:divBdr>
        <w:top w:val="none" w:sz="0" w:space="0" w:color="auto"/>
        <w:left w:val="none" w:sz="0" w:space="0" w:color="auto"/>
        <w:bottom w:val="none" w:sz="0" w:space="0" w:color="auto"/>
        <w:right w:val="none" w:sz="0" w:space="0" w:color="auto"/>
      </w:divBdr>
    </w:div>
    <w:div w:id="1868788059">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1964380464">
      <w:bodyDiv w:val="1"/>
      <w:marLeft w:val="0"/>
      <w:marRight w:val="0"/>
      <w:marTop w:val="0"/>
      <w:marBottom w:val="0"/>
      <w:divBdr>
        <w:top w:val="none" w:sz="0" w:space="0" w:color="auto"/>
        <w:left w:val="none" w:sz="0" w:space="0" w:color="auto"/>
        <w:bottom w:val="none" w:sz="0" w:space="0" w:color="auto"/>
        <w:right w:val="none" w:sz="0" w:space="0" w:color="auto"/>
      </w:divBdr>
    </w:div>
    <w:div w:id="1991472033">
      <w:bodyDiv w:val="1"/>
      <w:marLeft w:val="0"/>
      <w:marRight w:val="0"/>
      <w:marTop w:val="0"/>
      <w:marBottom w:val="0"/>
      <w:divBdr>
        <w:top w:val="none" w:sz="0" w:space="0" w:color="auto"/>
        <w:left w:val="none" w:sz="0" w:space="0" w:color="auto"/>
        <w:bottom w:val="none" w:sz="0" w:space="0" w:color="auto"/>
        <w:right w:val="none" w:sz="0" w:space="0" w:color="auto"/>
      </w:divBdr>
    </w:div>
    <w:div w:id="2051103446">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 w:id="210298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mailto:dr.attestation@so-ups.ru" TargetMode="External"/><Relationship Id="rId10" Type="http://schemas.openxmlformats.org/officeDocument/2006/relationships/image" Target="media/image1.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45403-67AC-4DE7-9BC7-DE9ED8B2E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68</Pages>
  <Words>28271</Words>
  <Characters>161147</Characters>
  <Application>Microsoft Office Word</Application>
  <DocSecurity>0</DocSecurity>
  <Lines>1342</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Пряхина Ирина Игоревна</cp:lastModifiedBy>
  <cp:revision>54</cp:revision>
  <cp:lastPrinted>2022-01-14T07:10:00Z</cp:lastPrinted>
  <dcterms:created xsi:type="dcterms:W3CDTF">2024-06-19T18:53:00Z</dcterms:created>
  <dcterms:modified xsi:type="dcterms:W3CDTF">2024-06-24T10:55:00Z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