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8 октября 2021 г. N 65350</w:t>
      </w: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</w:pPr>
    </w:p>
    <w:p>
      <w:pPr>
        <w:pStyle w:val="ConsPlusTitle"/>
        <w:jc w:val="center"/>
      </w:pPr>
      <w:r>
        <w:t>МИНИСТЕРСТВО ЦИФРОВОГО РАЗВИТИЯ, СВЯЗИ</w:t>
      </w:r>
    </w:p>
    <w:p>
      <w:pPr>
        <w:pStyle w:val="ConsPlusTitle"/>
        <w:jc w:val="center"/>
      </w:pPr>
      <w:r>
        <w:t>И МАССОВЫХ КОММУНИКАЦИЙ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18 августа 2021 г. N 856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ПОРЯДКЕ</w:t>
      </w:r>
    </w:p>
    <w:p>
      <w:pPr>
        <w:pStyle w:val="ConsPlusTitle"/>
        <w:jc w:val="center"/>
      </w:pPr>
      <w:r>
        <w:t>ФОРМИРОВАНИЯ, АКТУАЛИЗАЦИИ КЛАССИФИКАТОРА ПОЛНОМОЧИЙ</w:t>
      </w:r>
    </w:p>
    <w:p>
      <w:pPr>
        <w:pStyle w:val="ConsPlusTitle"/>
        <w:jc w:val="center"/>
      </w:pPr>
      <w:r>
        <w:t>И ОБЕСПЕЧЕНИЯ ДОСТУПА К НЕМУ</w:t>
      </w:r>
    </w:p>
    <w:p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Минцифры России от 03.10.2022 N 751)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17.1</w:t>
        </w:r>
      </w:hyperlink>
      <w:r>
        <w:t xml:space="preserve"> Федерального закона от 6 апреля 2011 г. N 63-ФЗ "Об электронной подписи" (Собрание законодательства, 2011, N 15, ст. 2036; 2019, N 52, ст. 7794) &lt;1&gt; приказываю:</w:t>
      </w:r>
    </w:p>
    <w:p>
      <w:pPr>
        <w:pStyle w:val="ConsPlusNormal"/>
        <w:spacing w:before="220"/>
        <w:ind w:firstLine="540"/>
        <w:jc w:val="both"/>
      </w:pPr>
      <w:r>
        <w:t>--------------------------------</w:t>
      </w:r>
    </w:p>
    <w:p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Пункт 1</w:t>
        </w:r>
      </w:hyperlink>
      <w: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формирования, актуализации классификатора полномочий и обеспечения доступа к нему.</w:t>
      </w:r>
    </w:p>
    <w:p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до 1 марта 2028 г.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М.И.ШАДАЕВ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Утвержден</w:t>
      </w:r>
    </w:p>
    <w:p>
      <w:pPr>
        <w:pStyle w:val="ConsPlusNormal"/>
        <w:jc w:val="right"/>
      </w:pPr>
      <w:r>
        <w:t>приказом Министерства</w:t>
      </w:r>
    </w:p>
    <w:p>
      <w:pPr>
        <w:pStyle w:val="ConsPlusNormal"/>
        <w:jc w:val="right"/>
      </w:pPr>
      <w:r>
        <w:t>цифрового развития, связи</w:t>
      </w:r>
    </w:p>
    <w:p>
      <w:pPr>
        <w:pStyle w:val="ConsPlusNormal"/>
        <w:jc w:val="right"/>
      </w:pPr>
      <w:r>
        <w:t>и массовых коммуникаций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18.08.2021 N 856</w:t>
      </w:r>
    </w:p>
    <w:p>
      <w:pPr>
        <w:pStyle w:val="ConsPlusNormal"/>
        <w:jc w:val="center"/>
      </w:pPr>
    </w:p>
    <w:p>
      <w:pPr>
        <w:pStyle w:val="ConsPlusTitle"/>
        <w:jc w:val="center"/>
      </w:pPr>
      <w:bookmarkStart w:id="0" w:name="P38"/>
      <w:bookmarkEnd w:id="0"/>
      <w:r>
        <w:t>ПОРЯДОК</w:t>
      </w:r>
    </w:p>
    <w:p>
      <w:pPr>
        <w:pStyle w:val="ConsPlusTitle"/>
        <w:jc w:val="center"/>
      </w:pPr>
      <w:r>
        <w:t>ФОРМИРОВАНИЯ, АКТУАЛИЗАЦИИ КЛАССИФИКАТОРА ПОЛНОМОЧИЙ</w:t>
      </w:r>
    </w:p>
    <w:p>
      <w:pPr>
        <w:pStyle w:val="ConsPlusTitle"/>
        <w:jc w:val="center"/>
      </w:pPr>
      <w:r>
        <w:t>И ОБЕСПЕЧЕНИЯ ДОСТУПА К НЕМУ</w:t>
      </w:r>
    </w:p>
    <w:p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Минцифры России от 03.10.2022 N 751)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1. Формирование, актуализация и обеспечение доступа к классификатору полномочий осуществляются федеральным органом исполнительной власти, уполномоченным в сфере использования электронной подписи (далее - уполномоченный федеральный орган) в соответствии с </w:t>
      </w:r>
      <w:hyperlink r:id="rId9">
        <w:r>
          <w:rPr>
            <w:color w:val="0000FF"/>
          </w:rPr>
          <w:t>частью 2 статьи 17.1</w:t>
        </w:r>
      </w:hyperlink>
      <w:r>
        <w:t xml:space="preserve"> Федерального закона от 6 апреля 2011 г. N 63-ФЗ "Об электронной подписи" (Собрание законодательства Российской Федерации, 2011, N 15, ст. 2036; 2019, N 52, ст. 7794).</w:t>
      </w:r>
    </w:p>
    <w:p>
      <w:pPr>
        <w:pStyle w:val="ConsPlusNormal"/>
        <w:spacing w:before="220"/>
        <w:ind w:firstLine="540"/>
        <w:jc w:val="both"/>
      </w:pPr>
      <w:r>
        <w:t xml:space="preserve">2. Классификатор полномочий формируется в соответствии с </w:t>
      </w:r>
      <w:hyperlink r:id="rId10">
        <w:r>
          <w:rPr>
            <w:color w:val="0000FF"/>
          </w:rPr>
          <w:t>требованиями</w:t>
        </w:r>
      </w:hyperlink>
      <w:r>
        <w:t xml:space="preserve"> к технологическим, программным и лингвистическим средствам обеспечения пользования официальными сайтами федеральных органов исполнительной власти, утвержденными приказом Министерства экономического развития Российской Федерации от 16.11.2009 N 470 (зарегистрирован Министерством юстиции Российской Федерации от 31 декабря 2009 г., регистрационный N 15949), с изменениями, внесенными приказом Минэкономразвития России от 29.11.2016 N 770 (зарегистрирован Министерством юстиции Российской Федерации от 26 декабря 2016 г., регистрационный N 44957).</w:t>
      </w:r>
    </w:p>
    <w:p>
      <w:pPr>
        <w:pStyle w:val="ConsPlusNormal"/>
        <w:spacing w:before="220"/>
        <w:ind w:firstLine="540"/>
        <w:jc w:val="both"/>
      </w:pPr>
      <w:r>
        <w:t xml:space="preserve">3. Размещение, формирование и ведение классификатора полномочий осуществляется в федеральной государственной информационной системе "Единая система нормативной справочной информации" (далее - ФГИС ЕСНСИ) в соответствии с </w:t>
      </w:r>
      <w:hyperlink r:id="rId1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"Единая система нормативной справочной информации", утвержденным приказом Министерства связи и массовых коммуникаций Российской Федерации от 19.01.2015 N 7 (зарегистрирован Министерством юстиции Российской Федерации от 20 мая 2015 г., регистрационный N 37343), с изменениями, внесенными приказом Министерства связи и массовых коммуникаций Российской Федерации от 15.08.2016 N 328 (зарегистрирован Министерством юстиции Российской Федерации от 29 сентября 2016 г., регистрационный N 43868).</w:t>
      </w:r>
    </w:p>
    <w:p>
      <w:pPr>
        <w:pStyle w:val="ConsPlusNormal"/>
        <w:jc w:val="both"/>
      </w:pPr>
      <w:r>
        <w:t xml:space="preserve">(п. 3 в ред. </w:t>
      </w:r>
      <w:hyperlink r:id="rId12">
        <w:r>
          <w:rPr>
            <w:color w:val="0000FF"/>
          </w:rPr>
          <w:t>Приказа</w:t>
        </w:r>
      </w:hyperlink>
      <w:r>
        <w:t xml:space="preserve"> Минцифры России от 03.10.2022 N 751)</w:t>
      </w:r>
    </w:p>
    <w:p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4. С использованием федеральной государственной информационной системы "Единый портал государственных и муниципальных услуг (функций)" (далее - ФГИС ЕПГУ), функционирующей в соответствии с </w:t>
      </w:r>
      <w:hyperlink r:id="rId13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 (Собрание законодательства Российской Федерации, 2011, N 44, ст. 6274), участники электронного взаимодействия, за исключением участников электронного взаимодействия, получающих квалифицированные сертификаты в удостоверяющем центре Банка России, направляют в уполномоченный федеральный орган перечень осуществляемых ими полномочий для формирования и актуализации классификатора полномочий, а в отношении участников электронного взаимодействия, которые получают квалифицированные сертификаты в удостоверяющем центре Банка России, указанный перечень в уполномоченный федеральный орган направляет Банк России.</w:t>
      </w:r>
    </w:p>
    <w:p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Минцифры России от 03.10.2022 N 751)</w:t>
      </w:r>
    </w:p>
    <w:p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обязан рассмотреть полученный от участников электронного взаимодействия и от Банка России перечень полномочий, направленный в соответствии с </w:t>
      </w:r>
      <w:hyperlink w:anchor="P48">
        <w:r>
          <w:rPr>
            <w:color w:val="0000FF"/>
          </w:rPr>
          <w:t>пунктом 4</w:t>
        </w:r>
      </w:hyperlink>
      <w:r>
        <w:t xml:space="preserve"> настоящего Порядка и в течение 10 календарных дней со дня получения такого обращения принять решения о включении заявленного перечня полномочий в классификатор полномочий, либо направить в адрес участника электронного взаимодействия, обратившегося с заявлением о включении перечня полномочий в классификатор полномочий, мотивированный отказ в случае, если заявленный перечень не соответствует положениям </w:t>
      </w:r>
      <w:hyperlink w:anchor="P53">
        <w:r>
          <w:rPr>
            <w:color w:val="0000FF"/>
          </w:rPr>
          <w:t>пункта 8</w:t>
        </w:r>
      </w:hyperlink>
      <w:r>
        <w:t xml:space="preserve"> настоящего Порядка.</w:t>
      </w:r>
    </w:p>
    <w:p>
      <w:pPr>
        <w:pStyle w:val="ConsPlusNormal"/>
        <w:spacing w:before="220"/>
        <w:ind w:firstLine="540"/>
        <w:jc w:val="both"/>
      </w:pPr>
      <w:r>
        <w:lastRenderedPageBreak/>
        <w:t>6. Уполномоченный федеральный орган в течение трех рабочих дней со дня принятия решения о включении полномочия в классификатор полномочий присваивает соответствующему полномочию уникальный идентификационный номер и актуализирует классификатор полномочий путем размещения в нем записи о таком полномочии.</w:t>
      </w:r>
    </w:p>
    <w:p>
      <w:pPr>
        <w:pStyle w:val="ConsPlusNormal"/>
        <w:spacing w:before="220"/>
        <w:ind w:firstLine="540"/>
        <w:jc w:val="both"/>
      </w:pPr>
      <w:r>
        <w:t>7. Классификатор полномочий состоит из актуальной и архивной частей.</w:t>
      </w:r>
    </w:p>
    <w:p>
      <w:pPr>
        <w:pStyle w:val="ConsPlusNormal"/>
        <w:spacing w:before="220"/>
        <w:ind w:firstLine="540"/>
        <w:jc w:val="both"/>
      </w:pPr>
      <w:bookmarkStart w:id="2" w:name="P53"/>
      <w:bookmarkEnd w:id="2"/>
      <w:r>
        <w:t>8. Классификатор полномочий содержит по каждому полномочию следующую информацию:</w:t>
      </w:r>
    </w:p>
    <w:p>
      <w:pPr>
        <w:pStyle w:val="ConsPlusNormal"/>
        <w:spacing w:before="220"/>
        <w:ind w:firstLine="540"/>
        <w:jc w:val="both"/>
      </w:pPr>
      <w:r>
        <w:t>а) уникальный идентификатор полномочия;</w:t>
      </w:r>
    </w:p>
    <w:p>
      <w:pPr>
        <w:pStyle w:val="ConsPlusNormal"/>
        <w:spacing w:before="220"/>
        <w:ind w:firstLine="540"/>
        <w:jc w:val="both"/>
      </w:pPr>
      <w:r>
        <w:t>б) наименование полномочия;</w:t>
      </w:r>
    </w:p>
    <w:p>
      <w:pPr>
        <w:pStyle w:val="ConsPlusNormal"/>
        <w:spacing w:before="220"/>
        <w:ind w:firstLine="540"/>
        <w:jc w:val="both"/>
      </w:pPr>
      <w:r>
        <w:t>в) дату включения уникального идентификатора полномочия и наименования полномочия в классификатор полномочий.</w:t>
      </w:r>
    </w:p>
    <w:p>
      <w:pPr>
        <w:pStyle w:val="ConsPlusNormal"/>
        <w:spacing w:before="220"/>
        <w:ind w:firstLine="540"/>
        <w:jc w:val="both"/>
      </w:pPr>
      <w:r>
        <w:t>9. При наличии соответствующих сведений в классификаторе полномочий указывается следующая информация:</w:t>
      </w:r>
    </w:p>
    <w:p>
      <w:pPr>
        <w:pStyle w:val="ConsPlusNormal"/>
        <w:spacing w:before="220"/>
        <w:ind w:firstLine="540"/>
        <w:jc w:val="both"/>
      </w:pPr>
      <w:r>
        <w:t>а) в случае исключения уникального идентификатора полномочия и наименования полномочия из актуальной части классификатора полномочий и перемещения в архивную часть классификатора полномочий - дату такого перемещения;</w:t>
      </w:r>
    </w:p>
    <w:p>
      <w:pPr>
        <w:pStyle w:val="ConsPlusNormal"/>
        <w:spacing w:before="220"/>
        <w:ind w:firstLine="540"/>
        <w:jc w:val="both"/>
      </w:pPr>
      <w:r>
        <w:t>б) правоотношения, в рамках которых осуществляется полномочие;</w:t>
      </w:r>
    </w:p>
    <w:p>
      <w:pPr>
        <w:pStyle w:val="ConsPlusNormal"/>
        <w:spacing w:before="220"/>
        <w:ind w:firstLine="540"/>
        <w:jc w:val="both"/>
      </w:pPr>
      <w:r>
        <w:t>в) реквизиты нормативного правового акта, которым предусмотрено полномочие (с указанием структурных единиц).</w:t>
      </w:r>
    </w:p>
    <w:p>
      <w:pPr>
        <w:pStyle w:val="ConsPlusNormal"/>
        <w:spacing w:before="220"/>
        <w:ind w:firstLine="540"/>
        <w:jc w:val="both"/>
      </w:pPr>
      <w:r>
        <w:t xml:space="preserve">10. В целях получения сведений доступ заинтересованных лиц к классификатору полномочий осуществляется непрерывно с использованием ФГИС ЕСНСИ, в том числе путем предоставления такого доступа с использованием системы межведомственного электронного взаимодействия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(Собрание законодательства Российской Федерации, 2010, N 38, ст. 4823), в отношении заинтересованных лиц, информационные системы которых подключены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ConsPlusNormal"/>
        <w:jc w:val="both"/>
      </w:pPr>
      <w:r>
        <w:t xml:space="preserve">(п. 10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Минцифры России от 03.10.2022 N 751)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3" w:name="_GoBack"/>
      <w:bookmarkEnd w:id="3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40980-C14A-4E94-A12A-0937CBD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349&amp;dst=100008" TargetMode="External"/><Relationship Id="rId13" Type="http://schemas.openxmlformats.org/officeDocument/2006/relationships/hyperlink" Target="https://login.consultant.ru/link/?req=doc&amp;base=LAW&amp;n=506907&amp;dst=10017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14&amp;dst=265" TargetMode="External"/><Relationship Id="rId12" Type="http://schemas.openxmlformats.org/officeDocument/2006/relationships/hyperlink" Target="https://login.consultant.ru/link/?req=doc&amp;base=LAW&amp;n=431349&amp;dst=10000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1349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689&amp;dst=261" TargetMode="External"/><Relationship Id="rId11" Type="http://schemas.openxmlformats.org/officeDocument/2006/relationships/hyperlink" Target="https://login.consultant.ru/link/?req=doc&amp;base=LAW&amp;n=205346&amp;dst=100012" TargetMode="External"/><Relationship Id="rId5" Type="http://schemas.openxmlformats.org/officeDocument/2006/relationships/hyperlink" Target="https://login.consultant.ru/link/?req=doc&amp;base=LAW&amp;n=431349&amp;dst=100008" TargetMode="External"/><Relationship Id="rId15" Type="http://schemas.openxmlformats.org/officeDocument/2006/relationships/hyperlink" Target="https://login.consultant.ru/link/?req=doc&amp;base=LAW&amp;n=517937&amp;dst=30" TargetMode="External"/><Relationship Id="rId10" Type="http://schemas.openxmlformats.org/officeDocument/2006/relationships/hyperlink" Target="https://login.consultant.ru/link/?req=doc&amp;base=LAW&amp;n=209916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3689&amp;dst=261" TargetMode="External"/><Relationship Id="rId14" Type="http://schemas.openxmlformats.org/officeDocument/2006/relationships/hyperlink" Target="https://login.consultant.ru/link/?req=doc&amp;base=LAW&amp;n=43134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Плужникова Инна Алексеевна</dc:creator>
  <cp:keywords/>
  <dc:description/>
  <cp:lastModifiedBy>Плужникова Инна Алексеевна</cp:lastModifiedBy>
  <cp:revision>1</cp:revision>
  <dcterms:created xsi:type="dcterms:W3CDTF">2025-12-04T11:54:00Z</dcterms:created>
  <dcterms:modified xsi:type="dcterms:W3CDTF">2025-12-04T11:54:00Z</dcterms:modified>
</cp:coreProperties>
</file>