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72" w:rsidRDefault="00B73472">
      <w:pPr>
        <w:keepNext/>
        <w:outlineLvl w:val="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lang w:val="en-US"/>
        </w:rPr>
        <w:t>VIII</w:t>
      </w:r>
      <w:r>
        <w:rPr>
          <w:rFonts w:ascii="Garamond" w:hAnsi="Garamond"/>
          <w:b/>
          <w:sz w:val="28"/>
        </w:rPr>
        <w:t>.2. Изменения, связанные с заключением двустороннего договора в отношении нескольких электростанций в</w:t>
      </w:r>
      <w:r w:rsidR="0069185D">
        <w:rPr>
          <w:rFonts w:ascii="Garamond" w:hAnsi="Garamond"/>
          <w:b/>
          <w:sz w:val="28"/>
          <w:lang w:val="en-US"/>
        </w:rPr>
        <w:t> </w:t>
      </w:r>
      <w:r>
        <w:rPr>
          <w:rFonts w:ascii="Garamond" w:hAnsi="Garamond"/>
          <w:b/>
          <w:sz w:val="28"/>
        </w:rPr>
        <w:t>НЦЗ</w:t>
      </w:r>
    </w:p>
    <w:p w:rsidR="00B73472" w:rsidRDefault="00B73472">
      <w:pPr>
        <w:autoSpaceDE w:val="0"/>
        <w:autoSpaceDN w:val="0"/>
        <w:adjustRightInd w:val="0"/>
        <w:ind w:left="-142" w:right="-172" w:firstLine="142"/>
        <w:jc w:val="right"/>
        <w:outlineLvl w:val="1"/>
        <w:rPr>
          <w:rFonts w:ascii="Garamond" w:hAnsi="Garamond"/>
          <w:b/>
          <w:sz w:val="28"/>
          <w:szCs w:val="28"/>
        </w:rPr>
      </w:pPr>
    </w:p>
    <w:p w:rsidR="00B73472" w:rsidRPr="00465FCC" w:rsidRDefault="00B73472">
      <w:pPr>
        <w:autoSpaceDE w:val="0"/>
        <w:autoSpaceDN w:val="0"/>
        <w:adjustRightInd w:val="0"/>
        <w:ind w:left="-142" w:right="-172" w:firstLine="142"/>
        <w:jc w:val="right"/>
        <w:outlineLvl w:val="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Pr="004D2008">
        <w:rPr>
          <w:rFonts w:ascii="Garamond" w:hAnsi="Garamond"/>
          <w:b/>
          <w:sz w:val="28"/>
          <w:szCs w:val="28"/>
        </w:rPr>
        <w:t>8</w:t>
      </w:r>
      <w:r w:rsidRPr="00465FCC">
        <w:rPr>
          <w:rFonts w:ascii="Garamond" w:hAnsi="Garamond"/>
          <w:b/>
          <w:sz w:val="28"/>
          <w:szCs w:val="28"/>
        </w:rPr>
        <w:t>.2</w:t>
      </w:r>
    </w:p>
    <w:p w:rsidR="00B73472" w:rsidRDefault="00B73472">
      <w:pPr>
        <w:autoSpaceDE w:val="0"/>
        <w:autoSpaceDN w:val="0"/>
        <w:adjustRightInd w:val="0"/>
        <w:ind w:left="-142" w:right="-172" w:firstLine="142"/>
        <w:jc w:val="right"/>
        <w:outlineLvl w:val="1"/>
        <w:rPr>
          <w:rFonts w:ascii="Garamond" w:hAnsi="Garamond"/>
          <w:b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2"/>
      </w:tblGrid>
      <w:tr w:rsidR="00B73472" w:rsidTr="0069185D">
        <w:trPr>
          <w:trHeight w:val="826"/>
        </w:trPr>
        <w:tc>
          <w:tcPr>
            <w:tcW w:w="14922" w:type="dxa"/>
          </w:tcPr>
          <w:p w:rsidR="00B73472" w:rsidRDefault="00B73472">
            <w:pPr>
              <w:pStyle w:val="ConsPlusNormal"/>
              <w:widowControl w:val="0"/>
              <w:ind w:firstLine="0"/>
              <w:jc w:val="both"/>
              <w:rPr>
                <w:rFonts w:ascii="Garamond" w:hAnsi="Garamond" w:cs="Gautami"/>
                <w:sz w:val="24"/>
                <w:szCs w:val="24"/>
              </w:rPr>
            </w:pPr>
            <w:r>
              <w:rPr>
                <w:rFonts w:ascii="Garamond" w:hAnsi="Garamond" w:cs="Gautami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 w:cs="Gautami"/>
                <w:sz w:val="24"/>
                <w:szCs w:val="24"/>
              </w:rPr>
              <w:t xml:space="preserve">Ассоциация 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«</w:t>
            </w:r>
            <w:r>
              <w:rPr>
                <w:rFonts w:ascii="Garamond" w:hAnsi="Garamond" w:cs="Gautami"/>
                <w:sz w:val="24"/>
                <w:szCs w:val="24"/>
              </w:rPr>
              <w:t>НП Совет рынка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»</w:t>
            </w:r>
            <w:r>
              <w:rPr>
                <w:rFonts w:ascii="Garamond" w:hAnsi="Garamond" w:cs="Gautami"/>
                <w:sz w:val="24"/>
                <w:szCs w:val="24"/>
              </w:rPr>
              <w:t>.</w:t>
            </w:r>
          </w:p>
          <w:p w:rsidR="00B73472" w:rsidRDefault="00B73472">
            <w:pPr>
              <w:pStyle w:val="ConsPlusNormal"/>
              <w:widowControl w:val="0"/>
              <w:ind w:firstLine="0"/>
              <w:jc w:val="both"/>
              <w:rPr>
                <w:rFonts w:ascii="Garamond" w:hAnsi="Garamond" w:cs="Gautami"/>
                <w:sz w:val="24"/>
                <w:szCs w:val="24"/>
              </w:rPr>
            </w:pPr>
            <w:r>
              <w:rPr>
                <w:rFonts w:ascii="Garamond" w:hAnsi="Garamond" w:cs="Gautami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 w:cs="Gautami"/>
                <w:sz w:val="24"/>
                <w:szCs w:val="24"/>
              </w:rPr>
              <w:t xml:space="preserve"> настоящие изменения обеспечивают возможность для участников оптового рынка в неценовых зонах заключать один двусторонний договор купли-продажи электрической энергии в отношении нескольких электростанций поставщика.</w:t>
            </w:r>
          </w:p>
          <w:p w:rsidR="00B73472" w:rsidRDefault="00B73472" w:rsidP="0049402D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Garamond" w:hAnsi="Garamond"/>
                <w:b/>
                <w:sz w:val="24"/>
              </w:rPr>
              <w:t>Дата вступлени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</w:rPr>
              <w:t>я в силу:</w:t>
            </w:r>
            <w:r>
              <w:rPr>
                <w:rFonts w:ascii="Garamond" w:hAnsi="Garamond"/>
                <w:sz w:val="24"/>
              </w:rPr>
              <w:t xml:space="preserve"> 1 января 2018 года.</w:t>
            </w:r>
          </w:p>
        </w:tc>
      </w:tr>
    </w:tbl>
    <w:p w:rsidR="00B73472" w:rsidRDefault="00B73472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</w:rPr>
      </w:pPr>
    </w:p>
    <w:p w:rsidR="00B73472" w:rsidRDefault="00B73472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>
        <w:rPr>
          <w:rFonts w:ascii="Garamond" w:eastAsia="Batang" w:hAnsi="Garamond"/>
          <w:b/>
          <w:bCs/>
          <w:caps/>
          <w:sz w:val="26"/>
          <w:szCs w:val="26"/>
        </w:rPr>
        <w:t>П</w:t>
      </w:r>
      <w:r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eastAsia="Batang" w:hAnsi="Garamond"/>
          <w:b/>
          <w:bCs/>
          <w:sz w:val="26"/>
          <w:szCs w:val="26"/>
        </w:rPr>
        <w:t>в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bookmarkStart w:id="1" w:name="_Toc266971352"/>
      <w:bookmarkStart w:id="2" w:name="_Toc286999945"/>
      <w:bookmarkStart w:id="3" w:name="_Toc455402941"/>
      <w:bookmarkStart w:id="4" w:name="_Toc470790487"/>
      <w:bookmarkStart w:id="5" w:name="_Toc133395980"/>
      <w:bookmarkStart w:id="6" w:name="_Toc134529110"/>
      <w:bookmarkStart w:id="7" w:name="_Toc169870463"/>
      <w:bookmarkStart w:id="8" w:name="_Toc183244714"/>
      <w:bookmarkStart w:id="9" w:name="_Toc185324889"/>
      <w:bookmarkStart w:id="10" w:name="_Toc185656257"/>
      <w:bookmarkStart w:id="11" w:name="_Toc185656410"/>
      <w:r>
        <w:rPr>
          <w:rFonts w:ascii="Garamond" w:eastAsia="Batang" w:hAnsi="Garamond"/>
          <w:b/>
          <w:bCs/>
          <w:sz w:val="26"/>
          <w:szCs w:val="26"/>
        </w:rPr>
        <w:t>РЕГЛАМЕНТ</w:t>
      </w:r>
      <w:bookmarkStart w:id="12" w:name="_Toc266971353"/>
      <w:bookmarkStart w:id="13" w:name="_Toc286999946"/>
      <w:bookmarkStart w:id="14" w:name="_Toc455402942"/>
      <w:bookmarkStart w:id="15" w:name="_Toc470790488"/>
      <w:bookmarkEnd w:id="1"/>
      <w:bookmarkEnd w:id="2"/>
      <w:bookmarkEnd w:id="3"/>
      <w:bookmarkEnd w:id="4"/>
      <w:r>
        <w:rPr>
          <w:rFonts w:ascii="Garamond" w:eastAsia="Batang" w:hAnsi="Garamond"/>
          <w:b/>
          <w:bCs/>
          <w:sz w:val="26"/>
          <w:szCs w:val="26"/>
        </w:rPr>
        <w:t xml:space="preserve"> ФУНКЦИОНИРОВАНИЯ УЧАСТНИКОВ ОПТОВОГО РЫНКА</w:t>
      </w:r>
      <w:bookmarkEnd w:id="12"/>
      <w:bookmarkEnd w:id="13"/>
      <w:bookmarkEnd w:id="14"/>
      <w:bookmarkEnd w:id="15"/>
      <w:r>
        <w:rPr>
          <w:rFonts w:ascii="Garamond" w:eastAsia="Batang" w:hAnsi="Garamond"/>
          <w:b/>
          <w:bCs/>
          <w:sz w:val="26"/>
          <w:szCs w:val="26"/>
        </w:rPr>
        <w:t xml:space="preserve"> </w:t>
      </w:r>
      <w:bookmarkStart w:id="16" w:name="_Toc266971354"/>
      <w:bookmarkStart w:id="17" w:name="_Toc286999947"/>
      <w:bookmarkStart w:id="18" w:name="_Toc455402943"/>
      <w:bookmarkStart w:id="19" w:name="_Toc470790489"/>
      <w:r>
        <w:rPr>
          <w:rFonts w:ascii="Garamond" w:eastAsia="Batang" w:hAnsi="Garamond"/>
          <w:b/>
          <w:bCs/>
          <w:sz w:val="26"/>
          <w:szCs w:val="26"/>
        </w:rPr>
        <w:t>НА ТЕРРИТОРИИ НЕЦЕНОВЫХ ЗОН</w:t>
      </w:r>
      <w:bookmarkEnd w:id="5"/>
      <w:bookmarkEnd w:id="6"/>
      <w:bookmarkEnd w:id="7"/>
      <w:bookmarkEnd w:id="8"/>
      <w:bookmarkEnd w:id="9"/>
      <w:bookmarkEnd w:id="10"/>
      <w:bookmarkEnd w:id="11"/>
      <w:bookmarkEnd w:id="16"/>
      <w:bookmarkEnd w:id="17"/>
      <w:bookmarkEnd w:id="18"/>
      <w:bookmarkEnd w:id="19"/>
      <w:r>
        <w:rPr>
          <w:rFonts w:ascii="Garamond" w:eastAsia="Batang" w:hAnsi="Garamond"/>
          <w:b/>
          <w:bCs/>
          <w:sz w:val="26"/>
          <w:szCs w:val="26"/>
        </w:rPr>
        <w:t xml:space="preserve"> (</w:t>
      </w:r>
      <w:r>
        <w:rPr>
          <w:rFonts w:ascii="Garamond" w:eastAsia="Batang" w:hAnsi="Garamond"/>
          <w:b/>
          <w:bCs/>
          <w:caps/>
          <w:sz w:val="26"/>
          <w:szCs w:val="26"/>
        </w:rPr>
        <w:t>П</w:t>
      </w:r>
      <w:r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№ 14 </w:t>
      </w:r>
      <w:r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B73472" w:rsidRDefault="00B73472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13"/>
        <w:gridCol w:w="7427"/>
      </w:tblGrid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B73472" w:rsidRPr="00465FCC" w:rsidRDefault="00B73472">
            <w:pPr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B73472" w:rsidRPr="00465FCC" w:rsidRDefault="00B73472">
            <w:pPr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B73472" w:rsidRPr="00465FCC" w:rsidRDefault="00B73472">
            <w:pPr>
              <w:jc w:val="center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6.2.1</w:t>
            </w:r>
          </w:p>
        </w:tc>
        <w:tc>
          <w:tcPr>
            <w:tcW w:w="6613" w:type="dxa"/>
            <w:vAlign w:val="center"/>
          </w:tcPr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bookmarkStart w:id="20" w:name="_Ref51488315"/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6.2.1 Двусторонний договор купли-продажи электрической энергии на территориях субъектов Российской Федерации, не объединенных в ценовые зоны оптового рынка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(далее – двусторонний договор)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должен заключаться в соответствии со стандартной формой двустороннего договора (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 w:val="0"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 xml:space="preserve">)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и должен содержать:</w:t>
            </w:r>
            <w:bookmarkEnd w:id="20"/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предельный объем поставки электрической энергии по двустороннему договору, в случае если двусторонний договор заключен на срок более месяца, обязательно распределение договорного объема в отношении каждого месяца поставки;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то, что объем электрической энергии, реализованный по указанному договору в рамках расчетного периода в течение срока действия договора, определяется Коммерческим оператором;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lastRenderedPageBreak/>
              <w:t>указание на ГТП генерации (или ГТП импорта);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1276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Станцию, согласно пункту 2.1 стандартной формы двустороннего договора (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 w:val="0"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ГТП потребления (или ГТП экспорта), в отношении которой осуществляется покупка договорного объема электроэнергии (для случаев, когда на границе одной неценовой зоны зарегистрированы одна или несколько ГТП экспорта – указание на соответствующие ГТП экспорта, в отношении которых осуществляется покупка договорного объема электроэнергии);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срок действия двустороннего договора;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значение приоритета корректировки по двустороннему договору;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то, что порядок определения почасового графика поставки по двустороннему договору, определяется коммерческим оператором.</w:t>
            </w:r>
          </w:p>
          <w:p w:rsidR="00B73472" w:rsidRPr="00465FCC" w:rsidRDefault="00B73472">
            <w:pPr>
              <w:spacing w:before="120" w:after="120"/>
              <w:rPr>
                <w:rFonts w:ascii="Garamond" w:hAnsi="Garamond"/>
                <w:b/>
              </w:rPr>
            </w:pPr>
          </w:p>
        </w:tc>
        <w:tc>
          <w:tcPr>
            <w:tcW w:w="7427" w:type="dxa"/>
            <w:vAlign w:val="center"/>
          </w:tcPr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6.2.1 Двусторонний договор купли-продажи электрической энергии на территориях субъектов Российской Федерации, не объединенных в ценовые зоны оптового рынка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(далее – двусторонний договор)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должен заключаться в соответствии со стандартной формой двустороннего договора (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 w:val="0"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 xml:space="preserve">)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и должен содержать: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указание на предельный объем поставки электрической энергии по двустороннему договору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(если договор заключен в отношении двух или более станций продавца – то предельный объём указывается отдельно в отношении каждой электростанции, указанной в договоре)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, в случае если двусторонний договор заключен на срок более месяца, обязательно распределение договорного объема в отношении каждого месяца поставки;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то, что объем электрической энергии, реализованный по указанному договору в рамках расчетного периода в течение срока действия договора, определяется Коммерческим оператором;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lastRenderedPageBreak/>
              <w:t>указание на ГТП генерации (или ГТП импорта);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1276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указание на Станцию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(Станции)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, согласно пункту 2.1 стандартной формы двустороннего договора (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 w:val="0"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ГТП потребления (или ГТП экспорта), в отношении которой осуществляется покупка договорного объема электроэнергии (для случаев, когда на границе одной неценовой зоны зарегистрированы одна или несколько ГТП экспорта – указание на соответствующие ГТП экспорта, в отношении которых осуществляется покупка договорного объема электроэнергии);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срок действия двустороннего договора;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значение приоритета корректировки по двустороннему договору;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5"/>
              </w:numPr>
              <w:tabs>
                <w:tab w:val="clear" w:pos="1211"/>
                <w:tab w:val="num" w:pos="977"/>
                <w:tab w:val="num" w:pos="2160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указание на то, что порядок определения почасового графика поставки по двустороннему договору, определяется коммерческим оператором.</w:t>
            </w:r>
          </w:p>
          <w:p w:rsidR="00B73472" w:rsidRPr="00C7534E" w:rsidRDefault="00B73472">
            <w:pPr>
              <w:pStyle w:val="a4"/>
              <w:spacing w:before="120" w:after="120"/>
              <w:ind w:left="119"/>
              <w:jc w:val="both"/>
              <w:rPr>
                <w:rFonts w:ascii="Garamond" w:hAnsi="Garamond"/>
                <w:szCs w:val="22"/>
                <w:highlight w:val="yellow"/>
                <w:lang w:val="ru-RU"/>
              </w:rPr>
            </w:pP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lastRenderedPageBreak/>
              <w:t>6.2.2.1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6.2.2.1 Двусторонние договоры должны соответствовать следующим требованиям: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Цена двустороннего договора не может превышать минимальную величину из предельного уровня регулируемых цен (тарифов) на электрическую энергию, реализуемую по двусторонним договорам на территории неценовых зон, установленных 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  <w:t>ФАС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России, </w:t>
            </w:r>
            <w:r w:rsidRPr="00C7534E">
              <w:rPr>
                <w:rFonts w:ascii="Garamond" w:hAnsi="Garamond" w:cs="Gautami"/>
                <w:b w:val="0"/>
                <w:color w:val="auto"/>
                <w:sz w:val="22"/>
                <w:szCs w:val="22"/>
              </w:rPr>
              <w:t>и увеличенного в два раза тарифа на электрическую энергию, установленного для поставщика электрической энергии по указанному договору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Двусторонний договор заключается в соответствии со стандартной формой, двустороннего договора (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Приложение №Д 13 к</w:t>
            </w:r>
            <w:r w:rsidRPr="00C7534E">
              <w:rPr>
                <w:rFonts w:ascii="Garamond" w:hAnsi="Garamond" w:cs="Garamond"/>
                <w:b w:val="0"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lastRenderedPageBreak/>
              <w:t>Двусторонние договоры могут заключаться только в отношении поставок электрической энергии.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Указанные в двустороннем договоре ГТП генерации (импорта), Станция и ГТП потребления (экспорта) должны относиться к одной НЦЗ.</w:t>
            </w:r>
          </w:p>
          <w:p w:rsidR="00B73472" w:rsidRPr="00465FCC" w:rsidRDefault="00B73472">
            <w:pPr>
              <w:pStyle w:val="1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Указанное сторонами значение приоритета корректировки по двустороннему договору должно являться натуральным числом.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В случае если в отношении ГТП потребления (экспорта), в соответствии с условиями настоящего пункта, заключен пакет договоров с сокращением, то в отношении всех договоров, объединенных в указанный пакет договоров, может быть указано одно и то же значение приоритета корректировки. В остальных случаях указанное сторонами значение приоритета корректировки по договору не может совпадать со значениями приоритета корректировки по иным двусторонним договорам купли-продажи электрической энергии на территории неценовых зон, заключенных в отношении указанных в договоре Станции, ГТП генерации (импорта) или ГТП потребления (экспорта) и зарегистрированным ранее КО в отношении указанного в двустороннем договоре периода поставки.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В двустороннем договоре должно содержаться условие, что расчеты по обязательствам, возникшим в соответствии с подписанным двусторонним договором, исполняются через счета, открытые в уполномоченной кредитной организации</w:t>
            </w:r>
            <w:bookmarkStart w:id="21" w:name="_Toc137609151"/>
            <w:bookmarkStart w:id="22" w:name="_Toc155081300"/>
            <w:bookmarkStart w:id="23" w:name="_Toc175455308"/>
            <w:bookmarkStart w:id="24" w:name="_Toc244932486"/>
            <w:bookmarkStart w:id="25" w:name="_Toc251082840"/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Двусторонний договор должен быть подписан уполномоченными лицами Покупателя и Продавца.</w:t>
            </w:r>
            <w:bookmarkEnd w:id="21"/>
            <w:bookmarkEnd w:id="22"/>
            <w:bookmarkEnd w:id="23"/>
            <w:bookmarkEnd w:id="24"/>
            <w:bookmarkEnd w:id="25"/>
          </w:p>
          <w:p w:rsidR="00B73472" w:rsidRPr="00C7534E" w:rsidRDefault="00B73472">
            <w:pPr>
              <w:pStyle w:val="3"/>
              <w:rPr>
                <w:rFonts w:ascii="Garamond" w:hAnsi="Garamond"/>
                <w:color w:val="auto"/>
              </w:rPr>
            </w:pP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lastRenderedPageBreak/>
              <w:t>6.2.2.1 Двусторонние договоры должны соответствовать следующим требованиям: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  <w:highlight w:val="yellow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Цена двустороннего договора не может превышать минимальную величину из предельного уровня регулируемых цен (тарифов) на электрическую энергию, реализуемую по двусторонним договорам на территории неценовых зон, установленных 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  <w:t>ФАС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России, </w:t>
            </w:r>
            <w:r w:rsidRPr="00C7534E">
              <w:rPr>
                <w:rFonts w:ascii="Garamond" w:hAnsi="Garamond" w:cs="Gautami"/>
                <w:b w:val="0"/>
                <w:color w:val="auto"/>
                <w:sz w:val="22"/>
                <w:szCs w:val="22"/>
              </w:rPr>
              <w:t xml:space="preserve">и увеличенного в два раза тарифа на электрическую энергию, установленного для поставщика электрической энергии по указанному договору </w:t>
            </w:r>
            <w:r w:rsidRPr="00C7534E">
              <w:rPr>
                <w:rFonts w:ascii="Garamond" w:hAnsi="Garamond" w:cs="Gautami"/>
                <w:b w:val="0"/>
                <w:color w:val="auto"/>
                <w:position w:val="-12"/>
                <w:sz w:val="22"/>
                <w:szCs w:val="22"/>
                <w:highlight w:val="yellow"/>
                <w:lang w:val="en-US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Equation.3" ShapeID="_x0000_i1025" DrawAspect="Content" ObjectID="_1556527882" r:id="rId8"/>
              </w:object>
            </w:r>
            <w:r w:rsidRPr="00C7534E">
              <w:rPr>
                <w:rFonts w:ascii="Garamond" w:hAnsi="Garamond" w:cs="Gautami"/>
                <w:b w:val="0"/>
                <w:color w:val="auto"/>
                <w:sz w:val="22"/>
                <w:szCs w:val="22"/>
                <w:highlight w:val="yellow"/>
              </w:rPr>
              <w:t>(</w:t>
            </w:r>
            <w:r w:rsidRPr="00C7534E">
              <w:rPr>
                <w:rFonts w:ascii="Garamond" w:hAnsi="Garamond" w:cs="Gautami"/>
                <w:b w:val="0"/>
                <w:color w:val="auto"/>
                <w:position w:val="-14"/>
                <w:sz w:val="22"/>
                <w:szCs w:val="22"/>
                <w:highlight w:val="yellow"/>
                <w:lang w:val="en-US"/>
              </w:rPr>
              <w:object w:dxaOrig="620" w:dyaOrig="400">
                <v:shape id="_x0000_i1026" type="#_x0000_t75" style="width:30.75pt;height:19.5pt" o:ole="">
                  <v:imagedata r:id="rId9" o:title=""/>
                </v:shape>
                <o:OLEObject Type="Embed" ProgID="Equation.3" ShapeID="_x0000_i1026" DrawAspect="Content" ObjectID="_1556527883" r:id="rId10"/>
              </w:object>
            </w:r>
            <w:r w:rsidRPr="00C7534E">
              <w:rPr>
                <w:rFonts w:ascii="Garamond" w:hAnsi="Garamond" w:cs="Gautami"/>
                <w:b w:val="0"/>
                <w:color w:val="auto"/>
                <w:sz w:val="22"/>
                <w:szCs w:val="22"/>
                <w:highlight w:val="yellow"/>
              </w:rPr>
              <w:t>), определенного в пункте 9.1 настоящего регламента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 xml:space="preserve">. В случае если двусторонний договор заключен  в отношении двух или более станций поставщика, то указанное условие должно выполняться для цен, указанных в отношении каждой из таких станций. 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lastRenderedPageBreak/>
              <w:t>Двусторонний договор заключается в соответствии со стандартной формой, двустороннего договора (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Приложение №Д 13 к</w:t>
            </w:r>
            <w:r w:rsidRPr="00C7534E">
              <w:rPr>
                <w:rFonts w:ascii="Garamond" w:hAnsi="Garamond" w:cs="Garamond"/>
                <w:b w:val="0"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 w:val="0"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Двусторонние договоры могут заключаться только в отношении поставок электрической энергии.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Указанные в двустороннем договоре ГТП генерации (импорта), Станция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(Станции)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и ГТП потребления (экспорта) должны относиться к одной НЦЗ.</w:t>
            </w:r>
          </w:p>
          <w:p w:rsidR="00B73472" w:rsidRPr="00465FCC" w:rsidRDefault="00B73472">
            <w:pPr>
              <w:pStyle w:val="1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highlight w:val="yellow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 xml:space="preserve">Указанное сторонами значение приоритета корректировки по двустороннему договору должно являться натуральным числом.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>Для договора, заключенного в отношении двух или более станций поставщика, указывается одно значение приоритета корректировки по указанному договору;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В случае если в отношении ГТП потребления (экспорта), в соответствии с условиями настоящего пункта, заключен пакет договоров с сокращением, то в отношении всех договоров, объединенных в указанный пакет договоров, может быть указано одно и то же значение приоритета корректировки. В остальных случаях указанное сторонами значение приоритета корректировки по договору не может совпадать со значениями приоритета корректировки по иным двусторонним договорам купли-продажи электрической энергии на территории неценовых зон, заключенных в отношении указанных в договоре Станции, ГТП генерации (импорта) или ГТП потребления (экспорта) и зарегистрированным ранее КО в отношении указанного в двустороннем договоре периода поставки.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В двустороннем договоре должно содержаться условие, что расчеты по обязательствам, возникшим в соответствии с подписанным двусторонним договором, исполняются через счета, открытые в уполномоченной кредитной организации.</w:t>
            </w:r>
          </w:p>
          <w:p w:rsidR="00B73472" w:rsidRPr="00C7534E" w:rsidRDefault="00B73472">
            <w:pPr>
              <w:pStyle w:val="3"/>
              <w:keepNext w:val="0"/>
              <w:keepLines w:val="0"/>
              <w:numPr>
                <w:ilvl w:val="0"/>
                <w:numId w:val="6"/>
              </w:numPr>
              <w:tabs>
                <w:tab w:val="clear" w:pos="1146"/>
                <w:tab w:val="num" w:pos="693"/>
              </w:tabs>
              <w:spacing w:before="120" w:after="120"/>
              <w:ind w:left="693" w:hanging="693"/>
              <w:jc w:val="both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Двусторонний договор должен быть подписан уполномоченными лицами Покупателя и Продавца.</w:t>
            </w:r>
          </w:p>
          <w:p w:rsidR="00B73472" w:rsidRPr="00C7534E" w:rsidRDefault="00B73472">
            <w:pPr>
              <w:pStyle w:val="a4"/>
              <w:spacing w:before="120" w:after="120"/>
              <w:ind w:left="119"/>
              <w:jc w:val="both"/>
              <w:rPr>
                <w:rFonts w:ascii="Garamond" w:hAnsi="Garamond"/>
                <w:szCs w:val="22"/>
                <w:highlight w:val="yellow"/>
                <w:lang w:val="ru-RU"/>
              </w:rPr>
            </w:pP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lastRenderedPageBreak/>
              <w:t>6.2.2.5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6.2.2.5. В отношении двусторонних договоров с сокращением, включенных в пакет двусторонних договоров, должны выполняться следующие требования: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значения долей объемов ГЭС и долей объемов ТЭС по двусторонним договорам должны указываться в процентах и быть не меньше 0,1% и не больше 99,9%;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для каждого месяца поставки по двустороннему договору сумма доли объемов ГЭС и доли объемов ТЭС должна равняться 100%;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значения долей объемов ГЭС и долей объемов ТЭЦ для каждого двустороннего договора, входящего в пакет двусторонних договоров, должны быть одинаковыми в отношении соответствующего месяца поставки;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все двусторонние договоры, входящие в пакет двусторонних договоров, должны быть заключены в отношении одной и той же (одних и тех же) ГТП потребления (экспорта);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двусторонние договоры, входящие в пакет двусторонних договоров, могут заключаться только в отношении генерирующего оборудования гидроэлектростанций и тепловых электростанций;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в пакет двусторонних договоров должен быть включен как минимум один двусторонний договор, заключенный в отношении генерирующего оборудования гидроэлектростанций и как минимум один двусторонний договор, заключенный в отношении генерирующего оборудования тепловых электростанций;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все двусторонние договоры, входящие в пакет двусторонних договоров, должны заключаться на один и тот же срок.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6.2.2.5. В отношении двусторонних договоров с сокращением, включенных в пакет двусторонних договоров, должны выполняться следующие требования: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значения долей объемов ГЭС и долей объемов ТЭС по двусторонним договорам должны указываться в процентах и быть не меньше 0,1% и не больше 99,9%;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для каждого месяца поставки по двустороннему договору сумма доли объемов ГЭС и доли объемов ТЭС должна равняться 100%;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значения долей объемов ГЭС и долей объемов ТЭЦ для каждого двустороннего договора, входящего в пакет двусторонних договоров, должны быть одинаковыми в отношении соответствующего месяца поставки;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все двусторонние договоры, входящие в пакет двусторонних договоров, должны быть заключены в отношении одной и той же (одних и тех же) ГТП потребления (экспорта);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двусторонние договоры, входящие в пакет двусторонних договоров, могут заключаться только в отношении генерирующего оборудования гидроэлектростанций и тепловых электростанций;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в пакет двусторонних договоров должен быть включен как минимум один двусторонний договор, заключенный в отношении генерирующего оборудования гидроэлектростанций и как минимум один двусторонний договор, заключенный в отношении генерирующего оборудования тепловых электростанций;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>не допускается включение в один пакет двусторонних договоров двух или более договоров, заключенных в отношении одной и той же электростанции поставщика;</w:t>
            </w:r>
          </w:p>
          <w:p w:rsidR="00B73472" w:rsidRPr="00465FCC" w:rsidRDefault="00B73472">
            <w:pPr>
              <w:pStyle w:val="21"/>
              <w:numPr>
                <w:ilvl w:val="0"/>
                <w:numId w:val="20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все двусторонние договоры, входящие в пакет двусторонних договоров, должны заключаться на один и тот же срок.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6.2.3.1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6.2.3.1. 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Стороны двустороннего договора должны не позднее 25-го </w:t>
            </w:r>
            <w:r w:rsidRPr="00465FCC">
              <w:rPr>
                <w:rFonts w:ascii="Garamond" w:hAnsi="Garamond"/>
                <w:sz w:val="22"/>
                <w:szCs w:val="22"/>
              </w:rPr>
              <w:lastRenderedPageBreak/>
              <w:t>числа месяца, предшествующего месяцу поставки электрической энергии по двустороннему договору, подать в КО заявление на регистрацию двустороннего договора.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Заявление на регистрацию двустороннего договора должно содержать существенные условия двустороннего договора, необходимые для учета его в торговой системе оптового рынка, и соответствовать условиям двустороннего договора.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lang w:eastAsia="en-US"/>
              </w:rPr>
            </w:pPr>
            <w:bookmarkStart w:id="26" w:name="_Ref53136158"/>
            <w:r w:rsidRPr="00465FCC">
              <w:rPr>
                <w:rFonts w:ascii="Garamond" w:hAnsi="Garamond"/>
                <w:sz w:val="22"/>
                <w:szCs w:val="22"/>
              </w:rPr>
              <w:t>Заявление на регистрацию двустороннего договора должно содержать следующую информацию:</w:t>
            </w:r>
            <w:bookmarkEnd w:id="26"/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указание на то, что двусторонний договор заключен в соответствии со стандартной формой </w:t>
            </w:r>
            <w:r w:rsidRPr="00C7534E">
              <w:rPr>
                <w:rFonts w:ascii="Garamond" w:hAnsi="Garamond"/>
                <w:bCs/>
                <w:color w:val="auto"/>
                <w:sz w:val="22"/>
                <w:szCs w:val="22"/>
              </w:rPr>
              <w:t>двустороннего договора (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Cs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участника оптового рынка, Поставщика электрической энергии и мощности по двустороннему 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участника оптового рынка, Покупателя по двустороннему</w:t>
            </w:r>
            <w:r w:rsidRPr="00C7534E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дату начала поставки по двустороннему 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дату окончания поставки по двустороннему 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Станции; идентификационный код ГТП генерации (импорта);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ГТП потребления (или ГТП экспорта), в отношении которой осуществляется покупка договорного объема электроэнергии (для случаев, когда на границе одной неценовой зоны зарегистрированы одна или несколько ГТП экспорта – указание на соответствующие ГТП экспорта, в отношении которых осуществляется покупка договорного объема электроэнергии);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предельный объем поставки электрической энергии, значение объема указывается в МВт∙ч, с точностью до трех знаков после запятой;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>значение приоритета корректировки объемов электрической энергии по двустороннему договору в соответствии с буллитом 5 подпункта 6.2.2.1 настоящего Регламента;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clear" w:pos="785"/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вариант определения цены договора (1 или 2) в соответствии с пунктом 2.5 стандартной формы </w:t>
            </w:r>
            <w:r w:rsidRPr="00C7534E">
              <w:rPr>
                <w:rFonts w:ascii="Garamond" w:hAnsi="Garamond"/>
                <w:bCs/>
                <w:color w:val="auto"/>
                <w:sz w:val="22"/>
                <w:szCs w:val="22"/>
              </w:rPr>
              <w:t>двустороннего договора (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Cs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;</w:t>
            </w:r>
          </w:p>
          <w:p w:rsidR="00B73472" w:rsidRPr="00465FCC" w:rsidRDefault="00B73472">
            <w:pPr>
              <w:pStyle w:val="a3"/>
              <w:numPr>
                <w:ilvl w:val="0"/>
                <w:numId w:val="9"/>
              </w:numPr>
              <w:spacing w:before="120" w:after="120"/>
              <w:ind w:left="459" w:hanging="28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цену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двустороннего договора в соответствии с пунктом 2.5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стандартной формой 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двустороннего договора (</w:t>
            </w:r>
            <w:r w:rsidRPr="00465FCC">
              <w:rPr>
                <w:rFonts w:ascii="Garamond" w:hAnsi="Garamond" w:cs="Garamond"/>
                <w:bCs/>
                <w:iCs/>
                <w:sz w:val="22"/>
                <w:szCs w:val="22"/>
              </w:rPr>
              <w:t>Приложение № Д 13 к</w:t>
            </w:r>
            <w:r w:rsidRPr="00465FCC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465FCC">
              <w:rPr>
                <w:rFonts w:ascii="Garamond" w:hAnsi="Garamond" w:cs="Garamond"/>
                <w:bCs/>
                <w:iCs/>
                <w:sz w:val="22"/>
                <w:szCs w:val="22"/>
              </w:rPr>
              <w:t>).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Для договоров с признаком сокращения:</w:t>
            </w:r>
          </w:p>
          <w:p w:rsidR="00B73472" w:rsidRPr="00465FCC" w:rsidRDefault="00B73472">
            <w:pPr>
              <w:pStyle w:val="a3"/>
              <w:numPr>
                <w:ilvl w:val="1"/>
                <w:numId w:val="8"/>
              </w:numPr>
              <w:spacing w:before="120" w:after="120"/>
              <w:ind w:left="459" w:hanging="28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номер пакета двусторонних договоров, в который входит соответствующий двусторонний договор;</w:t>
            </w:r>
          </w:p>
          <w:p w:rsidR="00B73472" w:rsidRPr="00465FCC" w:rsidRDefault="00B73472">
            <w:pPr>
              <w:pStyle w:val="a3"/>
              <w:numPr>
                <w:ilvl w:val="1"/>
                <w:numId w:val="8"/>
              </w:numPr>
              <w:spacing w:before="120" w:after="120"/>
              <w:ind w:left="459" w:hanging="28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значения долей объемов ГЭС и долей объемов ТЭС по двусторонним договорам с признаком сокращения, в соответствии с подпунктом 6.2.2.4 настоящего Регламента.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6.2.3.1. 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Стороны двустороннего договора должны не позднее 25-го числа </w:t>
            </w:r>
            <w:r w:rsidRPr="00465FCC">
              <w:rPr>
                <w:rFonts w:ascii="Garamond" w:hAnsi="Garamond"/>
                <w:sz w:val="22"/>
                <w:szCs w:val="22"/>
              </w:rPr>
              <w:lastRenderedPageBreak/>
              <w:t>месяца, предшествующего месяцу поставки электрической энергии по двустороннему договору, подать в КО заявление на регистрацию двустороннего договора.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Заявление на регистрацию двустороннего договора должно содержать существенные условия двустороннего договора, необходимые для учета его в торговой системе оптового рынка, и соответствовать условиям двустороннего договора.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Заявление на регистрацию двустороннего договора должно содержать следующую информацию: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указание на то, что двусторонний договор заключен в соответствии со стандартной формой </w:t>
            </w:r>
            <w:r w:rsidRPr="00C7534E">
              <w:rPr>
                <w:rFonts w:ascii="Garamond" w:hAnsi="Garamond"/>
                <w:bCs/>
                <w:color w:val="auto"/>
                <w:sz w:val="22"/>
                <w:szCs w:val="22"/>
              </w:rPr>
              <w:t>двустороннего договора (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Cs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участника оптового рынка, Поставщика электрической энергии и мощности по двустороннему 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участника оптового рынка, Покупателя по двустороннему</w:t>
            </w:r>
            <w:r w:rsidRPr="00C7534E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дату начала поставки по двустороннему 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дату окончания поставки по двустороннему договору;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  <w:highlight w:val="cyan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идентификационный код Станции </w:t>
            </w:r>
            <w:r w:rsidRPr="00C7534E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(Станций)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; идентификационный код </w:t>
            </w:r>
            <w:r w:rsidRPr="00C7534E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всех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 ГТП генерации (импорта) </w:t>
            </w:r>
            <w:r w:rsidRPr="00C7534E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Станции (Станций);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идентификационный код ГТП потребления (или ГТП экспорта), в отношении которой осуществляется покупка договорного объема электроэнергии (для случаев, когда на границе одной неценовой зоны зарегистрированы одна или несколько ГТП экспорта – указание на соответствующие ГТП экспорта, в отношении которых осуществляется покупка договорного объема электроэнергии);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предельный объем поставки электрической энергии, значение объема указывается в МВт∙ч, с точностью до трех знаков после запятой;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значение приоритета корректировки объемов электрической энергии по двустороннему договору в соответствии с буллитом 5 подпункта 6.2.2.1 настоящего Регламента;</w:t>
            </w:r>
          </w:p>
          <w:p w:rsidR="00B73472" w:rsidRPr="00C7534E" w:rsidRDefault="00B7347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clear" w:pos="785"/>
                <w:tab w:val="num" w:pos="459"/>
              </w:tabs>
              <w:spacing w:before="120" w:after="120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вариант определения цены договора (1 или 2) в соответствии с пунктом 2.5 стандартной формы </w:t>
            </w:r>
            <w:r w:rsidRPr="00C7534E">
              <w:rPr>
                <w:rFonts w:ascii="Garamond" w:hAnsi="Garamond"/>
                <w:bCs/>
                <w:color w:val="auto"/>
                <w:sz w:val="22"/>
                <w:szCs w:val="22"/>
              </w:rPr>
              <w:t>двустороннего договора (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Приложение № Д 13 к</w:t>
            </w:r>
            <w:r w:rsidRPr="00C7534E">
              <w:rPr>
                <w:rFonts w:ascii="Garamond" w:hAnsi="Garamond" w:cs="Garamond"/>
                <w:bCs/>
                <w:i/>
                <w:iCs/>
                <w:color w:val="auto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C7534E">
              <w:rPr>
                <w:rFonts w:ascii="Garamond" w:hAnsi="Garamond" w:cs="Garamond"/>
                <w:bCs/>
                <w:iCs/>
                <w:color w:val="auto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>;</w:t>
            </w:r>
          </w:p>
          <w:p w:rsidR="00B73472" w:rsidRPr="00465FCC" w:rsidRDefault="00B73472">
            <w:pPr>
              <w:pStyle w:val="a3"/>
              <w:numPr>
                <w:ilvl w:val="0"/>
                <w:numId w:val="9"/>
              </w:numPr>
              <w:spacing w:before="120" w:after="120"/>
              <w:ind w:left="459" w:hanging="28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цену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двустороннего договора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случае если двусторонний договор заключён в отношении двух или более станций поставщика, цена указывается в отношении каждой из указанных станций)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в соответствии с пунктом 2.5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стандартной формой 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двустороннего договора (</w:t>
            </w:r>
            <w:r w:rsidRPr="00465FCC">
              <w:rPr>
                <w:rFonts w:ascii="Garamond" w:hAnsi="Garamond" w:cs="Garamond"/>
                <w:bCs/>
                <w:iCs/>
                <w:sz w:val="22"/>
                <w:szCs w:val="22"/>
              </w:rPr>
              <w:t>Приложение № Д 13 к</w:t>
            </w:r>
            <w:r w:rsidRPr="00465FCC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465FCC">
              <w:rPr>
                <w:rFonts w:ascii="Garamond" w:hAnsi="Garamond" w:cs="Garamond"/>
                <w:bCs/>
                <w:iCs/>
                <w:sz w:val="22"/>
                <w:szCs w:val="22"/>
              </w:rPr>
              <w:t>).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Для договоров с признаком сокращения:</w:t>
            </w:r>
          </w:p>
          <w:p w:rsidR="00B73472" w:rsidRPr="00465FCC" w:rsidRDefault="00B73472">
            <w:pPr>
              <w:pStyle w:val="a3"/>
              <w:numPr>
                <w:ilvl w:val="1"/>
                <w:numId w:val="8"/>
              </w:numPr>
              <w:spacing w:before="120" w:after="120"/>
              <w:ind w:left="459" w:hanging="28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номер пакета двусторонних договоров, в который входит соответствующий двусторонний договор;</w:t>
            </w:r>
          </w:p>
          <w:p w:rsidR="00B73472" w:rsidRPr="00465FCC" w:rsidRDefault="00B73472">
            <w:pPr>
              <w:pStyle w:val="a3"/>
              <w:numPr>
                <w:ilvl w:val="1"/>
                <w:numId w:val="8"/>
              </w:numPr>
              <w:spacing w:before="120" w:after="120"/>
              <w:ind w:left="459" w:hanging="283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значения долей объемов ГЭС и долей объемов ТЭС по двусторонним договорам с признаком сокращения, в соответствии с подпунктом 6.2.2.4 настоящего Регламента.</w:t>
            </w:r>
          </w:p>
          <w:p w:rsidR="00B73472" w:rsidRPr="00C7534E" w:rsidRDefault="00B73472">
            <w:pPr>
              <w:pStyle w:val="a4"/>
              <w:spacing w:before="120" w:after="120"/>
              <w:ind w:left="119"/>
              <w:jc w:val="both"/>
              <w:rPr>
                <w:rFonts w:ascii="Garamond" w:hAnsi="Garamond"/>
                <w:szCs w:val="22"/>
                <w:highlight w:val="yellow"/>
                <w:lang w:val="ru-RU"/>
              </w:rPr>
            </w:pPr>
          </w:p>
        </w:tc>
      </w:tr>
      <w:tr w:rsidR="00B73472" w:rsidRPr="00465FCC" w:rsidT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6</w:t>
            </w:r>
            <w:r w:rsidRPr="00465FCC">
              <w:rPr>
                <w:rFonts w:ascii="Garamond" w:hAnsi="Garamond"/>
                <w:b/>
                <w:sz w:val="22"/>
                <w:szCs w:val="22"/>
              </w:rPr>
              <w:t>.2.4.1</w:t>
            </w:r>
          </w:p>
        </w:tc>
        <w:tc>
          <w:tcPr>
            <w:tcW w:w="6613" w:type="dxa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ind w:firstLine="459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6.2.4.1. Стороны двустороннего договора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имеют право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зарегистрировать изменения следующих условий двустороннего договора: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предельные объемы поставки электрической энергии;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цену двустороннего договора</w:t>
            </w:r>
            <w:r w:rsidRPr="00465FCC">
              <w:rPr>
                <w:rFonts w:ascii="Garamond" w:hAnsi="Garamond"/>
                <w:sz w:val="22"/>
                <w:szCs w:val="22"/>
              </w:rPr>
              <w:t>, в соответствии с п. 2.5 стандартной формы двустороннего договора (</w:t>
            </w:r>
            <w:r w:rsidRPr="00465FCC">
              <w:rPr>
                <w:rFonts w:ascii="Garamond" w:hAnsi="Garamond" w:cs="Garamond"/>
                <w:iCs/>
                <w:sz w:val="22"/>
                <w:szCs w:val="22"/>
              </w:rPr>
              <w:t>Приложение № Д 13 к</w:t>
            </w:r>
            <w:r w:rsidRPr="00465FCC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465FCC">
              <w:rPr>
                <w:rFonts w:ascii="Garamond" w:hAnsi="Garamond" w:cs="Garamond"/>
                <w:bCs/>
                <w:iCs/>
                <w:sz w:val="22"/>
                <w:szCs w:val="22"/>
              </w:rPr>
              <w:t>);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доли объемов ГЭС и доли объемов ТЭС – для двусторонних договоров с сокращением;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ГТП генерации, в случае регистрации поставщиком новой ГТП и допуска к торговой системе в соответствии с Договором о присоединении</w:t>
            </w:r>
            <w:r w:rsidRPr="00465FCC">
              <w:rPr>
                <w:rFonts w:ascii="Garamond" w:hAnsi="Garamond"/>
                <w:sz w:val="22"/>
                <w:szCs w:val="22"/>
                <w:highlight w:val="green"/>
                <w:lang w:eastAsia="en-US"/>
              </w:rPr>
              <w:t>;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ind w:firstLine="459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6.2.4.1. Стороны двустороннего договора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обязаны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зарегистрировать изменения следующих условий двустороннего договора: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предельные объемы поставки электрической энергии;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цену двустороннего договора</w:t>
            </w:r>
            <w:r w:rsidRPr="00465FCC">
              <w:rPr>
                <w:rFonts w:ascii="Garamond" w:hAnsi="Garamond"/>
                <w:sz w:val="22"/>
                <w:szCs w:val="22"/>
              </w:rPr>
              <w:t>, в соответствии с п. 2.5 стандартной формы двустороннего договора (</w:t>
            </w:r>
            <w:r w:rsidRPr="00465FCC">
              <w:rPr>
                <w:rFonts w:ascii="Garamond" w:hAnsi="Garamond" w:cs="Garamond"/>
                <w:iCs/>
                <w:sz w:val="22"/>
                <w:szCs w:val="22"/>
              </w:rPr>
              <w:t>Приложение № Д 13 к</w:t>
            </w:r>
            <w:r w:rsidRPr="00465FCC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465FCC">
              <w:rPr>
                <w:rFonts w:ascii="Garamond" w:hAnsi="Garamond" w:cs="Garamond"/>
                <w:bCs/>
                <w:iCs/>
                <w:sz w:val="22"/>
                <w:szCs w:val="22"/>
              </w:rPr>
              <w:t>);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доли объемов ГЭС и доли объемов ТЭС – для двусторонних договоров с сокращением;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ГТП генерации, в случае регистрации поставщиком новой ГТП и допуска к торговой системе в соответствии с Договором о присоединении;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highlight w:val="yellow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ГТП генерации, в случае прекращения поставщиком в отношении одной из ГТП генерации участия в торговой системе оптового рынка в порядке,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определенном </w:t>
            </w:r>
            <w:r w:rsidRPr="00465FCC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допуска к торговой системе оптового рынка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465FCC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>), с момента прекращения участия;</w:t>
            </w:r>
          </w:p>
          <w:p w:rsidR="00B73472" w:rsidRPr="00465FCC" w:rsidRDefault="00B7347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jc w:val="both"/>
              <w:rPr>
                <w:rFonts w:ascii="Garamond" w:hAnsi="Garamond"/>
                <w:highlight w:val="yellow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указание на Станцию (Станции) – в случае если договор заключен в отношении двух или более станций поставщика.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lastRenderedPageBreak/>
              <w:t>6.2.4.2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ind w:firstLine="459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Стороны двустороннего договора обязаны направить в КО заявление на регистрацию изменений двустороннего договора в срок не позднее 5-го числа месяца, следующего за месяцем, начиная с которого должны быть учтены соответствующие изменения.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Заявление на регистрацию изменений в двусторонний договор на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январь следующего года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стороны обязаны предоставить не позднее последнего рабочего дня декабря текущего года.</w:t>
            </w: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ind w:firstLine="459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Стороны двустороннего договора обязаны направить в КО заявление на регистрацию изменений двустороннего договора в срок не позднее 5-го числа месяца, следующего за месяцем, начиная с которого должны быть учтены соответствующие изменения.</w:t>
            </w:r>
          </w:p>
          <w:p w:rsidR="00B73472" w:rsidRPr="00C7534E" w:rsidRDefault="00B73472">
            <w:pPr>
              <w:pStyle w:val="a4"/>
              <w:spacing w:before="120" w:after="120"/>
              <w:ind w:left="119"/>
              <w:jc w:val="both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7534E">
              <w:rPr>
                <w:rFonts w:ascii="Garamond" w:hAnsi="Garamond"/>
                <w:szCs w:val="22"/>
                <w:lang w:val="ru-RU"/>
              </w:rPr>
              <w:t xml:space="preserve">Заявление на регистрацию изменений в двусторонний договор на </w:t>
            </w:r>
            <w:r w:rsidRPr="00C7534E">
              <w:rPr>
                <w:rFonts w:ascii="Garamond" w:hAnsi="Garamond"/>
                <w:szCs w:val="22"/>
                <w:highlight w:val="yellow"/>
                <w:lang w:val="ru-RU"/>
              </w:rPr>
              <w:t>декабрь</w:t>
            </w:r>
            <w:r w:rsidRPr="00C7534E">
              <w:rPr>
                <w:rFonts w:ascii="Garamond" w:hAnsi="Garamond"/>
                <w:szCs w:val="22"/>
                <w:lang w:val="ru-RU"/>
              </w:rPr>
              <w:t xml:space="preserve"> стороны обязаны предоставить не позднее последнего рабочего дня декабря текущего года.</w:t>
            </w:r>
          </w:p>
        </w:tc>
      </w:tr>
      <w:tr w:rsidR="00B73472" w:rsidRPr="00465FCC" w:rsidT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6.7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….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2) из указанных договоров выбирается договор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D(M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с минимальным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:rsidR="00B73472" w:rsidRPr="00465FCC" w:rsidRDefault="00B73472">
            <w:pPr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>Для договора D(M</w:t>
            </w:r>
            <w:r w:rsidRPr="00465FCC">
              <w:rPr>
                <w:rFonts w:ascii="Garamond" w:hAnsi="Garamond"/>
                <w:bCs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) определяется максимальный объем электроэнергии, который может быть реализован по указанному договору, по формуле: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(экспорта) зарегистрирован один двусторонний договор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/>
                <w:position w:val="-36"/>
                <w:sz w:val="22"/>
                <w:szCs w:val="22"/>
              </w:rPr>
              <w:object w:dxaOrig="4020" w:dyaOrig="840">
                <v:shape id="_x0000_i1027" type="#_x0000_t75" style="width:291.75pt;height:61.5pt" o:ole="">
                  <v:imagedata r:id="rId11" o:title=""/>
                </v:shape>
                <o:OLEObject Type="Embed" ProgID="Equation.3" ShapeID="_x0000_i1027" DrawAspect="Content" ObjectID="_1556527884" r:id="rId12"/>
              </w:objec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пакет двусторонних договоров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П(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softHyphen/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,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1)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с 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сокращением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C7534E" w:rsidRDefault="00B73472">
            <w:pPr>
              <w:pStyle w:val="3"/>
              <w:jc w:val="center"/>
              <w:rPr>
                <w:rFonts w:ascii="Garamond" w:hAnsi="Garamond"/>
                <w:b w:val="0"/>
                <w:position w:val="-36"/>
              </w:rPr>
            </w:pPr>
            <w:r w:rsidRPr="00C7534E">
              <w:rPr>
                <w:rFonts w:ascii="Garamond" w:hAnsi="Garamond"/>
                <w:b w:val="0"/>
                <w:position w:val="-62"/>
                <w:sz w:val="22"/>
                <w:szCs w:val="22"/>
              </w:rPr>
              <w:object w:dxaOrig="4800" w:dyaOrig="1359">
                <v:shape id="_x0000_i1028" type="#_x0000_t75" style="width:300pt;height:87pt" o:ole="">
                  <v:imagedata r:id="rId13" o:title=""/>
                </v:shape>
                <o:OLEObject Type="Embed" ProgID="Equation.3" ShapeID="_x0000_i1028" DrawAspect="Content" ObjectID="_1556527885" r:id="rId14"/>
              </w:objec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  <w:position w:val="-14"/>
              </w:rPr>
            </w:pP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>где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 – указанная в подпункте 1 станция (ГТП импорта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q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(имп)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); </w:t>
            </w:r>
          </w:p>
          <w:p w:rsidR="00B73472" w:rsidRPr="00C7534E" w:rsidRDefault="00B73472">
            <w:pPr>
              <w:pStyle w:val="3"/>
              <w:ind w:left="360"/>
              <w:rPr>
                <w:rFonts w:ascii="Garamond" w:hAnsi="Garamond"/>
                <w:b w:val="0"/>
                <w:color w:val="auto"/>
                <w:position w:val="-14"/>
              </w:rPr>
            </w:pP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1(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M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vertAlign w:val="subscript"/>
              </w:rPr>
              <w:t>1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 –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участника оптового рынка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j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 – контрагента по двустороннему договору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D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(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M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vertAlign w:val="subscript"/>
              </w:rPr>
              <w:t>1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; 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380">
                <v:shape id="_x0000_i1029" type="#_x0000_t75" style="width:56.25pt;height:18pt" o:ole="">
                  <v:imagedata r:id="rId15" o:title=""/>
                </v:shape>
                <o:OLEObject Type="Embed" ProgID="Equation.3" ShapeID="_x0000_i1029" DrawAspect="Content" ObjectID="_1556527886" r:id="rId16"/>
              </w:objec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– предельный объем электрической энергии по двустороннему договору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sz w:val="22"/>
                <w:szCs w:val="22"/>
              </w:rPr>
              <w:t>;</w: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3) далее выбирается договор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D(M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  <w:vertAlign w:val="subscript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) со следующим по возрастанию после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M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  <w:vertAlign w:val="subscript"/>
              </w:rPr>
              <w:t>1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значением приоритета корректировки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M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. Для договора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D(M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  <w:vertAlign w:val="subscript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) определяется объем электроэнергии, который может быть реализован по указанному договору по формуле: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один двусторонний договор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C7534E" w:rsidRDefault="00B73472">
            <w:pPr>
              <w:pStyle w:val="3"/>
              <w:jc w:val="center"/>
              <w:rPr>
                <w:rFonts w:ascii="Garamond" w:hAnsi="Garamond"/>
                <w:b w:val="0"/>
              </w:rPr>
            </w:pPr>
            <w:r w:rsidRPr="00C7534E">
              <w:rPr>
                <w:rFonts w:ascii="Garamond" w:hAnsi="Garamond"/>
                <w:b w:val="0"/>
                <w:position w:val="-54"/>
                <w:sz w:val="22"/>
                <w:szCs w:val="22"/>
              </w:rPr>
              <w:object w:dxaOrig="6200" w:dyaOrig="1200">
                <v:shape id="_x0000_i1030" type="#_x0000_t75" style="width:350.25pt;height:70.5pt" o:ole="">
                  <v:imagedata r:id="rId17" o:title=""/>
                </v:shape>
                <o:OLEObject Type="Embed" ProgID="Equation.3" ShapeID="_x0000_i1030" DrawAspect="Content" ObjectID="_1556527887" r:id="rId18"/>
              </w:objec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пакет двусторонних договоров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П(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softHyphen/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,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1)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с сокращением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C7534E" w:rsidRDefault="00B73472">
            <w:pPr>
              <w:pStyle w:val="3"/>
              <w:jc w:val="center"/>
              <w:rPr>
                <w:rFonts w:ascii="Garamond" w:hAnsi="Garamond"/>
                <w:b w:val="0"/>
              </w:rPr>
            </w:pPr>
            <w:r w:rsidRPr="00C7534E">
              <w:rPr>
                <w:rFonts w:ascii="Garamond" w:hAnsi="Garamond"/>
                <w:b w:val="0"/>
                <w:position w:val="-74"/>
                <w:sz w:val="22"/>
                <w:szCs w:val="22"/>
              </w:rPr>
              <w:object w:dxaOrig="9120" w:dyaOrig="1600">
                <v:shape id="_x0000_i1031" type="#_x0000_t75" style="width:414.75pt;height:1in" o:ole="">
                  <v:imagedata r:id="rId19" o:title=""/>
                </v:shape>
                <o:OLEObject Type="Embed" ProgID="Equation.3" ShapeID="_x0000_i1031" DrawAspect="Content" ObjectID="_1556527888" r:id="rId20"/>
              </w:object>
            </w:r>
            <w:r w:rsidRPr="00C7534E">
              <w:rPr>
                <w:rFonts w:ascii="Garamond" w:hAnsi="Garamond"/>
                <w:b w:val="0"/>
                <w:position w:val="-74"/>
                <w:sz w:val="22"/>
                <w:szCs w:val="22"/>
              </w:rPr>
              <w:t>,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position w:val="-14"/>
              </w:rPr>
            </w:pP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1(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–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участника оптового рынка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j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– контрагента по двустороннему договору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 xml:space="preserve">4) для приоритета корректировки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и соответствующего договора 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D(M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для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= 3, 4, 5… соответствующая величина 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>
                <v:shape id="_x0000_i1032" type="#_x0000_t75" style="width:59.25pt;height:19.5pt" o:ole="">
                  <v:imagedata r:id="rId21" o:title=""/>
                </v:shape>
                <o:OLEObject Type="Embed" ProgID="Equation.3" ShapeID="_x0000_i1032" DrawAspect="Content" ObjectID="_1556527889" r:id="rId22"/>
              </w:objec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со следующей рекуррентной формулой: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один двусторонний договор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b/>
                <w:position w:val="-52"/>
                <w:sz w:val="22"/>
                <w:szCs w:val="22"/>
              </w:rPr>
              <w:object w:dxaOrig="6780" w:dyaOrig="1160">
                <v:shape id="_x0000_i1033" type="#_x0000_t75" style="width:372.75pt;height:63pt" o:ole="">
                  <v:imagedata r:id="rId23" o:title=""/>
                </v:shape>
                <o:OLEObject Type="Embed" ProgID="Equation.3" ShapeID="_x0000_i1033" DrawAspect="Content" ObjectID="_1556527890" r:id="rId24"/>
              </w:objec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совокупности ГТП экспорта, в случае если в отношении указанных ГТП экспорта зарегистрирован единый двусторонний договор) зарегистрирован пакет двусторонних договоров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П(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softHyphen/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,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1)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с сокращением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position w:val="-14"/>
              </w:rPr>
            </w:pPr>
            <w:r w:rsidRPr="00465FCC">
              <w:rPr>
                <w:rFonts w:ascii="Garamond" w:hAnsi="Garamond"/>
                <w:b/>
                <w:position w:val="-76"/>
                <w:sz w:val="22"/>
                <w:szCs w:val="22"/>
              </w:rPr>
              <w:object w:dxaOrig="9260" w:dyaOrig="1640">
                <v:shape id="_x0000_i1034" type="#_x0000_t75" style="width:449.25pt;height:79.5pt" o:ole="">
                  <v:imagedata r:id="rId25" o:title=""/>
                </v:shape>
                <o:OLEObject Type="Embed" ProgID="Equation.3" ShapeID="_x0000_i1034" DrawAspect="Content" ObjectID="_1556527891" r:id="rId26"/>
              </w:object>
            </w:r>
            <w:r w:rsidRPr="00465FCC">
              <w:rPr>
                <w:rFonts w:ascii="Garamond" w:hAnsi="Garamond"/>
                <w:position w:val="-76"/>
                <w:sz w:val="22"/>
                <w:szCs w:val="22"/>
              </w:rPr>
              <w:t>,</w:t>
            </w:r>
          </w:p>
          <w:p w:rsidR="00B73472" w:rsidRPr="00465FCC" w:rsidRDefault="00B73472">
            <w:pPr>
              <w:spacing w:before="120" w:after="120"/>
              <w:ind w:left="360" w:hanging="360"/>
              <w:jc w:val="both"/>
              <w:rPr>
                <w:rFonts w:ascii="Garamond" w:hAnsi="Garamond"/>
                <w:position w:val="-14"/>
              </w:rPr>
            </w:pP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1(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–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участника оптового рынка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– контрагента по двустороннему договору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);</w:t>
            </w:r>
          </w:p>
          <w:p w:rsidR="00B73472" w:rsidRPr="00465FCC" w:rsidRDefault="00B73472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2(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– ГТП генерации (импорта) участника оптового рынка, заключившего договор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покупателем оптового рынка в отношении ГТП потребления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1(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);</w:t>
            </w:r>
          </w:p>
          <w:p w:rsidR="00B73472" w:rsidRPr="00465FCC" w:rsidRDefault="00B73472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65FCC">
              <w:rPr>
                <w:rFonts w:ascii="Garamond" w:hAnsi="Garamond"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sz w:val="22"/>
                <w:szCs w:val="22"/>
              </w:rPr>
              <w:t>, ….</w:t>
            </w:r>
            <w:r w:rsidRPr="00465FCC">
              <w:rPr>
                <w:rFonts w:ascii="Garamond" w:hAnsi="Garamond"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sz w:val="22"/>
                <w:szCs w:val="22"/>
                <w:vertAlign w:val="subscript"/>
                <w:lang w:val="en-US"/>
              </w:rPr>
              <w:t>m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– упорядоченные по возрастанию значения приоритета корректировки договоров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 xml:space="preserve">),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 xml:space="preserve">)…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, заключенных в отношении ГТП потребления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2(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>;</w:t>
            </w:r>
          </w:p>
          <w:p w:rsidR="00B73472" w:rsidRPr="00465FCC" w:rsidRDefault="00B73472">
            <w:pPr>
              <w:spacing w:before="120" w:after="120"/>
              <w:ind w:left="360"/>
              <w:jc w:val="both"/>
              <w:rPr>
                <w:rFonts w:ascii="Garamond" w:hAnsi="Garamond"/>
                <w:i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t>…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7427" w:type="dxa"/>
          </w:tcPr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lastRenderedPageBreak/>
              <w:t>…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2) из указанных договоров выбирается договор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D(M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с минимальным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:rsidR="00B73472" w:rsidRPr="00465FCC" w:rsidRDefault="00B73472">
            <w:pPr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>Для договора D(M</w:t>
            </w:r>
            <w:r w:rsidRPr="00465FCC">
              <w:rPr>
                <w:rFonts w:ascii="Garamond" w:hAnsi="Garamond"/>
                <w:bCs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) определяется максимальный объем электроэнергии, который может быть реализован по указанному договору, по формуле: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(экспорта) зарегистрирован один двусторонний договор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заключенный в отношении одной электростанции продавца по указанному договору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/>
                <w:position w:val="-36"/>
                <w:sz w:val="22"/>
                <w:szCs w:val="22"/>
              </w:rPr>
              <w:object w:dxaOrig="4020" w:dyaOrig="840">
                <v:shape id="_x0000_i1035" type="#_x0000_t75" style="width:291.75pt;height:61.5pt" o:ole="">
                  <v:imagedata r:id="rId11" o:title=""/>
                </v:shape>
                <o:OLEObject Type="Embed" ProgID="Equation.3" ShapeID="_x0000_i1035" DrawAspect="Content" ObjectID="_1556527892" r:id="rId27"/>
              </w:objec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пакет двусторонних договоров с сокращением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 xml:space="preserve">1 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и (или)  в отношении ГТП потребления (экспорта или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lastRenderedPageBreak/>
              <w:t xml:space="preserve">совокупности ГТП экспорта, в случае если в отношении указанных ГТП экспорта зарегистрирован единый двусторонний договор) зарегистрирован(ы) договор(ы) с продавцами, заключенный(ые) в отношении двух или более электростанций продавца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t>1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C7534E" w:rsidRDefault="00B73472">
            <w:pPr>
              <w:pStyle w:val="3"/>
              <w:jc w:val="center"/>
              <w:rPr>
                <w:rFonts w:ascii="Garamond" w:hAnsi="Garamond"/>
                <w:b w:val="0"/>
                <w:position w:val="-36"/>
              </w:rPr>
            </w:pPr>
            <w:r w:rsidRPr="00C7534E">
              <w:rPr>
                <w:rFonts w:ascii="Garamond" w:hAnsi="Garamond"/>
                <w:b w:val="0"/>
                <w:position w:val="-62"/>
                <w:sz w:val="22"/>
                <w:szCs w:val="22"/>
              </w:rPr>
              <w:object w:dxaOrig="4780" w:dyaOrig="1359">
                <v:shape id="_x0000_i1036" type="#_x0000_t75" style="width:303.75pt;height:87pt" o:ole="">
                  <v:imagedata r:id="rId28" o:title=""/>
                </v:shape>
                <o:OLEObject Type="Embed" ProgID="Equation.3" ShapeID="_x0000_i1036" DrawAspect="Content" ObjectID="_1556527893" r:id="rId29"/>
              </w:objec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  <w:position w:val="-14"/>
              </w:rPr>
            </w:pP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>где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 – указанная в подпункте 1 станция (ГТП импорта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q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(имп)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); </w:t>
            </w:r>
          </w:p>
          <w:p w:rsidR="00B73472" w:rsidRPr="00C7534E" w:rsidRDefault="00B73472">
            <w:pPr>
              <w:pStyle w:val="3"/>
              <w:ind w:left="360"/>
              <w:rPr>
                <w:rFonts w:ascii="Garamond" w:hAnsi="Garamond"/>
                <w:b w:val="0"/>
                <w:color w:val="auto"/>
                <w:position w:val="-14"/>
              </w:rPr>
            </w:pP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1(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M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vertAlign w:val="subscript"/>
              </w:rPr>
              <w:t>1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 –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участника оптового рынка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j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 – контрагента по двустороннему договору 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D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(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lang w:val="en-US"/>
              </w:rPr>
              <w:t>M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  <w:vertAlign w:val="subscript"/>
              </w:rPr>
              <w:t>1</w:t>
            </w:r>
            <w:r w:rsidRPr="00C7534E">
              <w:rPr>
                <w:rFonts w:ascii="Garamond" w:hAnsi="Garamond"/>
                <w:b w:val="0"/>
                <w:i/>
                <w:color w:val="auto"/>
                <w:position w:val="-14"/>
                <w:sz w:val="22"/>
                <w:szCs w:val="22"/>
              </w:rPr>
              <w:t>)</w:t>
            </w:r>
            <w:r w:rsidRPr="00C7534E">
              <w:rPr>
                <w:rFonts w:ascii="Garamond" w:hAnsi="Garamond"/>
                <w:b w:val="0"/>
                <w:color w:val="auto"/>
                <w:position w:val="-14"/>
                <w:sz w:val="22"/>
                <w:szCs w:val="22"/>
              </w:rPr>
              <w:t xml:space="preserve">; </w:t>
            </w:r>
          </w:p>
          <w:p w:rsidR="00B73472" w:rsidRPr="00465FCC" w:rsidRDefault="00B73472">
            <w:pPr>
              <w:spacing w:before="120" w:after="120"/>
              <w:ind w:left="317"/>
              <w:jc w:val="both"/>
              <w:rPr>
                <w:rFonts w:ascii="Garamond" w:hAnsi="Garamond"/>
                <w:bCs/>
                <w:i/>
                <w:position w:val="-14"/>
                <w:highlight w:val="yellow"/>
              </w:rPr>
            </w:pP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highlight w:val="yellow"/>
              </w:rPr>
              <w:object w:dxaOrig="720" w:dyaOrig="340">
                <v:shape id="_x0000_i1037" type="#_x0000_t75" style="width:51pt;height:25.5pt" o:ole="">
                  <v:imagedata r:id="rId30" o:title=""/>
                </v:shape>
                <o:OLEObject Type="Embed" ProgID="Equation.3" ShapeID="_x0000_i1037" DrawAspect="Content" ObjectID="_1556527894" r:id="rId31"/>
              </w:object>
            </w: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highlight w:val="yellow"/>
              </w:rPr>
              <w:t xml:space="preserve">- множество электростанций, в отношении которых участником оптового рынка j заключены двусторонние договоры со значением приоритета корректировки M1 в отношении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</w:t>
            </w:r>
            <w:r w:rsidRPr="00465FCC">
              <w:rPr>
                <w:rFonts w:ascii="Garamond" w:hAnsi="Garamond"/>
                <w:bCs/>
                <w:i/>
                <w:position w:val="-14"/>
                <w:sz w:val="22"/>
                <w:szCs w:val="22"/>
                <w:highlight w:val="yellow"/>
              </w:rPr>
              <w:t>x1(M1)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380">
                <v:shape id="_x0000_i1038" type="#_x0000_t75" style="width:56.25pt;height:18.75pt" o:ole="">
                  <v:imagedata r:id="rId15" o:title=""/>
                </v:shape>
                <o:OLEObject Type="Embed" ProgID="Equation.3" ShapeID="_x0000_i1038" DrawAspect="Content" ObjectID="_1556527895" r:id="rId32"/>
              </w:objec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– предельный объем электрической энергии по двустороннему договору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(предельный объём в отношении электростанции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2 (ГТП импорта </w:t>
            </w:r>
            <w:r w:rsidRPr="00465FC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q</w:t>
            </w:r>
            <w:r w:rsidRPr="00465FCC">
              <w:rPr>
                <w:rFonts w:ascii="Garamond" w:hAnsi="Garamond"/>
                <w:i/>
                <w:sz w:val="22"/>
                <w:szCs w:val="22"/>
                <w:highlight w:val="yellow"/>
              </w:rPr>
              <w:t>(имп)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), указанной в договоре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D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 – в случае если договор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D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</w:rPr>
              <w:t xml:space="preserve"> заключен в отношении двух или более электрических станций)</w:t>
            </w:r>
            <w:r w:rsidRPr="00465FCC">
              <w:rPr>
                <w:rFonts w:ascii="Garamond" w:hAnsi="Garamond"/>
                <w:sz w:val="22"/>
                <w:szCs w:val="22"/>
              </w:rPr>
              <w:t>;</w: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3) далее выбирается договор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D(M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  <w:vertAlign w:val="subscript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) со следующим по возрастанию после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M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  <w:vertAlign w:val="subscript"/>
              </w:rPr>
              <w:t>1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значением приоритета корректировки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M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. Для договора 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</w:rPr>
              <w:t>D(M</w:t>
            </w:r>
            <w:r w:rsidRPr="00C7534E">
              <w:rPr>
                <w:rFonts w:ascii="Garamond" w:hAnsi="Garamond"/>
                <w:b w:val="0"/>
                <w:i/>
                <w:color w:val="auto"/>
                <w:sz w:val="22"/>
                <w:szCs w:val="22"/>
                <w:vertAlign w:val="subscript"/>
              </w:rPr>
              <w:t>2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) определяется объем электроэнергии, который может быть реализован по указанному договору в отношении пары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(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1,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2)</w:t>
            </w:r>
            <w:r w:rsidRPr="00C7534E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по формуле: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зарегистрирован единый двусторонний договор) зарегистрирован один двусторонний договор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заключенный в отношении одной электростанции продавца по указанному договору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B73472" w:rsidRPr="00C7534E" w:rsidRDefault="00B73472">
            <w:pPr>
              <w:pStyle w:val="3"/>
              <w:jc w:val="center"/>
              <w:rPr>
                <w:rFonts w:ascii="Garamond" w:hAnsi="Garamond"/>
                <w:b w:val="0"/>
              </w:rPr>
            </w:pPr>
            <w:r w:rsidRPr="00C7534E">
              <w:rPr>
                <w:rFonts w:ascii="Garamond" w:hAnsi="Garamond"/>
                <w:b w:val="0"/>
                <w:position w:val="-54"/>
                <w:sz w:val="22"/>
                <w:szCs w:val="22"/>
              </w:rPr>
              <w:object w:dxaOrig="6200" w:dyaOrig="1200">
                <v:shape id="_x0000_i1039" type="#_x0000_t75" style="width:350.25pt;height:70.5pt" o:ole="">
                  <v:imagedata r:id="rId17" o:title=""/>
                </v:shape>
                <o:OLEObject Type="Embed" ProgID="Equation.3" ShapeID="_x0000_i1039" DrawAspect="Content" ObjectID="_1556527896" r:id="rId33"/>
              </w:objec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пакет двусторонних договоров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П(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softHyphen/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,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1)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с сокращением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</w:rPr>
              <w:t xml:space="preserve">2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и (или) 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зарегистрирован(ы) договор(ы) с продавцами, заключенный(ые) в отношении двух или более электростанций продавца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</w:rPr>
              <w:t>2</w:t>
            </w:r>
          </w:p>
          <w:p w:rsidR="00B73472" w:rsidRPr="00C7534E" w:rsidRDefault="00B73472">
            <w:pPr>
              <w:pStyle w:val="3"/>
              <w:jc w:val="center"/>
              <w:rPr>
                <w:rFonts w:ascii="Garamond" w:hAnsi="Garamond"/>
                <w:b w:val="0"/>
              </w:rPr>
            </w:pPr>
            <w:r w:rsidRPr="00C7534E">
              <w:rPr>
                <w:rFonts w:ascii="Garamond" w:hAnsi="Garamond"/>
                <w:b w:val="0"/>
                <w:position w:val="-74"/>
                <w:sz w:val="22"/>
                <w:szCs w:val="22"/>
              </w:rPr>
              <w:object w:dxaOrig="9120" w:dyaOrig="1600">
                <v:shape id="_x0000_i1040" type="#_x0000_t75" style="width:333pt;height:59.25pt" o:ole="">
                  <v:imagedata r:id="rId19" o:title=""/>
                </v:shape>
                <o:OLEObject Type="Embed" ProgID="Equation.3" ShapeID="_x0000_i1040" DrawAspect="Content" ObjectID="_1556527897" r:id="rId34"/>
              </w:object>
            </w:r>
            <w:r w:rsidRPr="00C7534E">
              <w:rPr>
                <w:rFonts w:ascii="Garamond" w:hAnsi="Garamond"/>
                <w:b w:val="0"/>
                <w:position w:val="-74"/>
                <w:sz w:val="22"/>
                <w:szCs w:val="22"/>
              </w:rPr>
              <w:t>,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position w:val="-14"/>
              </w:rPr>
            </w:pP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1(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–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участника оптового рынка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j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– контрагента по двустороннему договору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  <w:i/>
                <w:position w:val="-14"/>
                <w:highlight w:val="yellow"/>
              </w:rPr>
            </w:pPr>
            <w:r w:rsidRPr="00465FCC">
              <w:rPr>
                <w:rFonts w:ascii="Garamond" w:hAnsi="Garamond"/>
                <w:bCs/>
                <w:position w:val="-10"/>
                <w:sz w:val="22"/>
                <w:szCs w:val="22"/>
                <w:highlight w:val="yellow"/>
              </w:rPr>
              <w:object w:dxaOrig="740" w:dyaOrig="340">
                <v:shape id="_x0000_i1041" type="#_x0000_t75" style="width:53.25pt;height:25.5pt" o:ole="">
                  <v:imagedata r:id="rId35" o:title=""/>
                </v:shape>
                <o:OLEObject Type="Embed" ProgID="Equation.3" ShapeID="_x0000_i1041" DrawAspect="Content" ObjectID="_1556527898" r:id="rId36"/>
              </w:object>
            </w: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highlight w:val="yellow"/>
              </w:rPr>
              <w:t>- множество электростанций, в отношении которых участником оптового рынка j заключены двусторонние договоры со значением приоритета корректировки M</w:t>
            </w: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highlight w:val="yellow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highlight w:val="yellow"/>
              </w:rPr>
              <w:t xml:space="preserve"> в отношении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</w:t>
            </w:r>
            <w:r w:rsidRPr="00465FCC">
              <w:rPr>
                <w:rFonts w:ascii="Garamond" w:hAnsi="Garamond"/>
                <w:bCs/>
                <w:i/>
                <w:position w:val="-14"/>
                <w:sz w:val="22"/>
                <w:szCs w:val="22"/>
                <w:highlight w:val="yellow"/>
              </w:rPr>
              <w:t>x1(M</w:t>
            </w:r>
            <w:r w:rsidRPr="00465FCC">
              <w:rPr>
                <w:rFonts w:ascii="Garamond" w:hAnsi="Garamond"/>
                <w:bCs/>
                <w:i/>
                <w:position w:val="-14"/>
                <w:sz w:val="22"/>
                <w:szCs w:val="22"/>
                <w:highlight w:val="yellow"/>
                <w:vertAlign w:val="subscript"/>
              </w:rPr>
              <w:t>2</w:t>
            </w:r>
            <w:r w:rsidRPr="00465FCC">
              <w:rPr>
                <w:rFonts w:ascii="Garamond" w:hAnsi="Garamond"/>
                <w:bCs/>
                <w:i/>
                <w:position w:val="-14"/>
                <w:sz w:val="22"/>
                <w:szCs w:val="22"/>
                <w:highlight w:val="yellow"/>
              </w:rPr>
              <w:t>)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sz w:val="22"/>
                <w:szCs w:val="22"/>
              </w:rPr>
              <w:lastRenderedPageBreak/>
              <w:t xml:space="preserve">4) для приоритета корректировки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и соответствующего договора 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D(M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для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= 3, 4, 5… соответствующая величина 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>
                <v:shape id="_x0000_i1042" type="#_x0000_t75" style="width:59.25pt;height:19.5pt" o:ole="">
                  <v:imagedata r:id="rId21" o:title=""/>
                </v:shape>
                <o:OLEObject Type="Embed" ProgID="Equation.3" ShapeID="_x0000_i1042" DrawAspect="Content" ObjectID="_1556527899" r:id="rId37"/>
              </w:objec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со следующей рекуррентной формулой: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один двусторонний договор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заключенный в отношении одной электростанции продавца по указанному договору:</w:t>
            </w:r>
          </w:p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b/>
                <w:position w:val="-52"/>
                <w:sz w:val="22"/>
                <w:szCs w:val="22"/>
              </w:rPr>
              <w:object w:dxaOrig="6780" w:dyaOrig="1160">
                <v:shape id="_x0000_i1043" type="#_x0000_t75" style="width:372.75pt;height:63pt" o:ole="">
                  <v:imagedata r:id="rId23" o:title=""/>
                </v:shape>
                <o:OLEObject Type="Embed" ProgID="Equation.3" ShapeID="_x0000_i1043" DrawAspect="Content" ObjectID="_1556527900" r:id="rId38"/>
              </w:objec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– в случае если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 пакет двусторонних договоров с сокращением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: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и (или)  в отношении ГТП потребления (экспорта или совокупности ГТП экспорта, в случае если в отношении указанных ГТП экспорта зарегистрирован единый двусторонний договор) зарегистрирован(ы) договор(ы) с продавцами, заключенный(ые) в отношении двух или более электростанций продавца со значением приоритета корректировки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M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highlight w:val="yellow"/>
                <w:vertAlign w:val="subscript"/>
                <w:lang w:val="en-US"/>
              </w:rPr>
              <w:t>j</w:t>
            </w:r>
          </w:p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position w:val="-14"/>
              </w:rPr>
            </w:pPr>
            <w:r w:rsidRPr="00465FCC">
              <w:rPr>
                <w:rFonts w:ascii="Garamond" w:hAnsi="Garamond"/>
                <w:b/>
                <w:position w:val="-76"/>
                <w:sz w:val="22"/>
                <w:szCs w:val="22"/>
              </w:rPr>
              <w:object w:dxaOrig="9260" w:dyaOrig="1640">
                <v:shape id="_x0000_i1044" type="#_x0000_t75" style="width:347.25pt;height:61.5pt" o:ole="">
                  <v:imagedata r:id="rId25" o:title=""/>
                </v:shape>
                <o:OLEObject Type="Embed" ProgID="Equation.3" ShapeID="_x0000_i1044" DrawAspect="Content" ObjectID="_1556527901" r:id="rId39"/>
              </w:object>
            </w:r>
            <w:r w:rsidRPr="00465FCC">
              <w:rPr>
                <w:rFonts w:ascii="Garamond" w:hAnsi="Garamond"/>
                <w:position w:val="-76"/>
                <w:sz w:val="22"/>
                <w:szCs w:val="22"/>
              </w:rPr>
              <w:t>,</w:t>
            </w:r>
          </w:p>
          <w:p w:rsidR="00B73472" w:rsidRPr="00465FCC" w:rsidRDefault="00B73472">
            <w:pPr>
              <w:spacing w:before="120" w:after="120"/>
              <w:ind w:left="360" w:hanging="360"/>
              <w:jc w:val="both"/>
              <w:rPr>
                <w:rFonts w:ascii="Garamond" w:hAnsi="Garamond"/>
                <w:position w:val="-14"/>
              </w:rPr>
            </w:pP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1(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 –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участника оптового рынка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position w:val="-14"/>
                <w:sz w:val="22"/>
                <w:szCs w:val="22"/>
              </w:rPr>
              <w:t xml:space="preserve">– контрагента по двустороннему договору 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position w:val="-14"/>
                <w:sz w:val="22"/>
                <w:szCs w:val="22"/>
              </w:rPr>
              <w:t>);</w:t>
            </w:r>
          </w:p>
          <w:p w:rsidR="00B73472" w:rsidRPr="00465FCC" w:rsidRDefault="00B73472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2(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– ГТП генерации (импорта) участника оптового рынка, </w:t>
            </w:r>
            <w:r w:rsidRPr="00465FCC">
              <w:rPr>
                <w:rFonts w:ascii="Garamond" w:hAnsi="Garamond"/>
                <w:sz w:val="22"/>
                <w:szCs w:val="22"/>
              </w:rPr>
              <w:lastRenderedPageBreak/>
              <w:t xml:space="preserve">заключившего договор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покупателем оптового рынка в отношении ГТП потребления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1(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j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);</w:t>
            </w:r>
          </w:p>
          <w:p w:rsidR="00B73472" w:rsidRPr="00465FCC" w:rsidRDefault="00B73472">
            <w:pPr>
              <w:spacing w:before="120" w:after="120"/>
              <w:ind w:left="360"/>
              <w:jc w:val="both"/>
              <w:rPr>
                <w:rFonts w:ascii="Garamond" w:hAnsi="Garamond"/>
                <w:i/>
              </w:rPr>
            </w:pPr>
            <w:r w:rsidRPr="00465FCC">
              <w:rPr>
                <w:rFonts w:ascii="Garamond" w:hAnsi="Garamond"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65FCC">
              <w:rPr>
                <w:rFonts w:ascii="Garamond" w:hAnsi="Garamond"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sz w:val="22"/>
                <w:szCs w:val="22"/>
              </w:rPr>
              <w:t>, ….</w:t>
            </w:r>
            <w:r w:rsidRPr="00465FCC">
              <w:rPr>
                <w:rFonts w:ascii="Garamond" w:hAnsi="Garamond"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sz w:val="22"/>
                <w:szCs w:val="22"/>
                <w:vertAlign w:val="subscript"/>
                <w:lang w:val="en-US"/>
              </w:rPr>
              <w:t>m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 – упорядоченные по возрастанию значения приоритета корректировки договоров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</w:rPr>
              <w:t>1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 xml:space="preserve">),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</w:rPr>
              <w:t>2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 xml:space="preserve">)…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 xml:space="preserve">, заключенных в отношении ГТП потребления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2(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65FCC">
              <w:rPr>
                <w:rFonts w:ascii="Garamond" w:hAnsi="Garamond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465FCC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465FCC">
              <w:rPr>
                <w:rFonts w:ascii="Garamond" w:hAnsi="Garamond"/>
                <w:sz w:val="22"/>
                <w:szCs w:val="22"/>
              </w:rPr>
              <w:t>;</w:t>
            </w:r>
          </w:p>
          <w:p w:rsidR="00B73472" w:rsidRPr="00465FCC" w:rsidRDefault="00B73472">
            <w:pPr>
              <w:pStyle w:val="a4"/>
              <w:spacing w:before="120" w:after="120"/>
              <w:jc w:val="both"/>
              <w:rPr>
                <w:rFonts w:ascii="Garamond" w:hAnsi="Garamond"/>
                <w:bCs/>
                <w:i/>
                <w:position w:val="-14"/>
                <w:szCs w:val="22"/>
                <w:highlight w:val="yellow"/>
                <w:lang w:val="ru-RU"/>
              </w:rPr>
            </w:pPr>
            <w:r w:rsidRPr="00465FCC">
              <w:rPr>
                <w:rFonts w:ascii="Garamond" w:hAnsi="Garamond"/>
                <w:bCs/>
                <w:position w:val="-14"/>
                <w:szCs w:val="22"/>
                <w:highlight w:val="yellow"/>
              </w:rPr>
              <w:object w:dxaOrig="740" w:dyaOrig="380">
                <v:shape id="_x0000_i1045" type="#_x0000_t75" style="width:51.75pt;height:27pt" o:ole="">
                  <v:imagedata r:id="rId40" o:title=""/>
                </v:shape>
                <o:OLEObject Type="Embed" ProgID="Equation.3" ShapeID="_x0000_i1045" DrawAspect="Content" ObjectID="_1556527902" r:id="rId41"/>
              </w:object>
            </w:r>
            <w:r w:rsidRPr="00465FCC">
              <w:rPr>
                <w:rFonts w:ascii="Garamond" w:hAnsi="Garamond"/>
                <w:bCs/>
                <w:position w:val="-14"/>
                <w:szCs w:val="22"/>
                <w:highlight w:val="yellow"/>
                <w:lang w:val="ru-RU"/>
              </w:rPr>
              <w:t xml:space="preserve">- множество электростанций, в отношении которых участником оптового рынка j заключены двусторонние договоры со значением приоритета корректировки </w:t>
            </w:r>
            <w:r w:rsidRPr="00465FCC">
              <w:rPr>
                <w:rFonts w:ascii="Garamond" w:hAnsi="Garamond"/>
                <w:bCs/>
                <w:position w:val="-14"/>
                <w:szCs w:val="22"/>
                <w:highlight w:val="yellow"/>
              </w:rPr>
              <w:t>M</w:t>
            </w:r>
            <w:r w:rsidRPr="00465FCC">
              <w:rPr>
                <w:rFonts w:ascii="Garamond" w:hAnsi="Garamond"/>
                <w:bCs/>
                <w:position w:val="-14"/>
                <w:szCs w:val="22"/>
                <w:highlight w:val="yellow"/>
                <w:vertAlign w:val="subscript"/>
              </w:rPr>
              <w:t>j</w:t>
            </w:r>
            <w:r w:rsidRPr="00465FCC">
              <w:rPr>
                <w:rFonts w:ascii="Garamond" w:hAnsi="Garamond"/>
                <w:bCs/>
                <w:position w:val="-14"/>
                <w:szCs w:val="22"/>
                <w:highlight w:val="yellow"/>
                <w:lang w:val="ru-RU"/>
              </w:rPr>
              <w:t xml:space="preserve"> в отношении ГТП потребления (экспорта или совокупность ГТП экспорта, в случае если в отношении указанных ГТП экспорта зарегистрирован единый двусторонний договор) </w:t>
            </w:r>
            <w:r w:rsidRPr="00465FCC">
              <w:rPr>
                <w:rFonts w:ascii="Garamond" w:hAnsi="Garamond"/>
                <w:bCs/>
                <w:i/>
                <w:position w:val="-14"/>
                <w:szCs w:val="22"/>
                <w:highlight w:val="yellow"/>
                <w:lang w:val="ru-RU"/>
              </w:rPr>
              <w:t>x1(M</w:t>
            </w:r>
            <w:r w:rsidRPr="00465FCC">
              <w:rPr>
                <w:rFonts w:ascii="Garamond" w:hAnsi="Garamond"/>
                <w:bCs/>
                <w:i/>
                <w:position w:val="-14"/>
                <w:szCs w:val="22"/>
                <w:highlight w:val="yellow"/>
                <w:vertAlign w:val="subscript"/>
              </w:rPr>
              <w:t>j</w:t>
            </w:r>
            <w:r w:rsidRPr="00465FCC">
              <w:rPr>
                <w:rFonts w:ascii="Garamond" w:hAnsi="Garamond"/>
                <w:bCs/>
                <w:i/>
                <w:position w:val="-14"/>
                <w:szCs w:val="22"/>
                <w:highlight w:val="yellow"/>
                <w:lang w:val="ru-RU"/>
              </w:rPr>
              <w:t>).</w:t>
            </w:r>
          </w:p>
          <w:p w:rsidR="00B73472" w:rsidRPr="00C7534E" w:rsidRDefault="00B73472">
            <w:pPr>
              <w:pStyle w:val="a4"/>
              <w:spacing w:before="120" w:after="120"/>
              <w:jc w:val="both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65FCC">
              <w:rPr>
                <w:rFonts w:ascii="Garamond" w:hAnsi="Garamond"/>
                <w:bCs/>
                <w:i/>
                <w:position w:val="-14"/>
                <w:szCs w:val="22"/>
                <w:lang w:val="ru-RU"/>
              </w:rPr>
              <w:t>…</w:t>
            </w: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lastRenderedPageBreak/>
              <w:t>6.7.1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73472" w:rsidRPr="00465FCC" w:rsidRDefault="00B73472">
            <w:pPr>
              <w:tabs>
                <w:tab w:val="left" w:pos="5339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КО определяет сокращенный максимальный объем электрической энергии </w:t>
            </w: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lang w:val="en-US"/>
              </w:rPr>
              <w:object w:dxaOrig="960" w:dyaOrig="400">
                <v:shape id="_x0000_i1046" type="#_x0000_t75" style="width:48pt;height:19.5pt" o:ole="">
                  <v:imagedata r:id="rId42" o:title=""/>
                </v:shape>
                <o:OLEObject Type="Embed" ProgID="Equation.3" ShapeID="_x0000_i1046" DrawAspect="Content" ObjectID="_1556527903" r:id="rId43"/>
              </w:objec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по двустороннему договору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>, в следующем порядке: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73472" w:rsidRPr="00465FCC" w:rsidRDefault="00B73472">
            <w:pPr>
              <w:tabs>
                <w:tab w:val="left" w:pos="5339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КО определяет сокращенный максимальный объем электрической энергии </w:t>
            </w:r>
            <w:r w:rsidRPr="00465FCC">
              <w:rPr>
                <w:rFonts w:ascii="Garamond" w:hAnsi="Garamond"/>
                <w:bCs/>
                <w:position w:val="-14"/>
                <w:sz w:val="22"/>
                <w:szCs w:val="22"/>
                <w:lang w:val="en-US"/>
              </w:rPr>
              <w:object w:dxaOrig="960" w:dyaOrig="400">
                <v:shape id="_x0000_i1047" type="#_x0000_t75" style="width:48pt;height:19.5pt" o:ole="">
                  <v:imagedata r:id="rId42" o:title=""/>
                </v:shape>
                <o:OLEObject Type="Embed" ProgID="Equation.3" ShapeID="_x0000_i1047" DrawAspect="Content" ObjectID="_1556527904" r:id="rId44"/>
              </w:objec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по двустороннему договору 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D</w:t>
            </w:r>
            <w:r w:rsidRPr="00465FCC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в отношении пары (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1,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2),</w:t>
            </w:r>
            <w:r w:rsidRPr="00465FCC">
              <w:rPr>
                <w:rFonts w:ascii="Garamond" w:hAnsi="Garamond"/>
                <w:bCs/>
                <w:sz w:val="22"/>
                <w:szCs w:val="22"/>
              </w:rPr>
              <w:t xml:space="preserve"> в следующем порядке:</w:t>
            </w:r>
          </w:p>
          <w:p w:rsidR="00B73472" w:rsidRPr="00465FCC" w:rsidRDefault="00B73472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  <w:lang w:val="en-US"/>
              </w:rPr>
              <w:t>6</w:t>
            </w:r>
            <w:r w:rsidRPr="00465FCC">
              <w:rPr>
                <w:rFonts w:ascii="Garamond" w:hAnsi="Garamond"/>
                <w:b/>
                <w:sz w:val="22"/>
                <w:szCs w:val="22"/>
              </w:rPr>
              <w:t>.8.1</w:t>
            </w:r>
          </w:p>
        </w:tc>
        <w:tc>
          <w:tcPr>
            <w:tcW w:w="6613" w:type="dxa"/>
            <w:vAlign w:val="center"/>
          </w:tcPr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6.8.1. Коммерческий оператор определяет почасовые объемы электроэнергии, которые были реализованы по двустороннему договору в соответствии с приведенной ниже формулой: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427" w:type="dxa"/>
            <w:vAlign w:val="center"/>
          </w:tcPr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6.8.1. Коммерческий оператор определяет почасовые объемы электроэнергии, которые были реализованы по двустороннему договору 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  <w:highlight w:val="yellow"/>
              </w:rPr>
              <w:t>в отношении пары (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  <w:highlight w:val="yellow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  <w:highlight w:val="yellow"/>
              </w:rPr>
              <w:t>1,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  <w:highlight w:val="yellow"/>
                <w:lang w:val="en-US"/>
              </w:rPr>
              <w:t>x</w:t>
            </w:r>
            <w:r w:rsidRPr="00C7534E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  <w:highlight w:val="yellow"/>
              </w:rPr>
              <w:t>2),</w:t>
            </w:r>
            <w:r w:rsidRPr="00C7534E">
              <w:rPr>
                <w:rFonts w:ascii="Garamond" w:hAnsi="Garamond"/>
                <w:bCs w:val="0"/>
                <w:color w:val="auto"/>
                <w:sz w:val="22"/>
                <w:szCs w:val="22"/>
              </w:rPr>
              <w:t xml:space="preserve"> </w:t>
            </w:r>
            <w:r w:rsidRPr="00C7534E">
              <w:rPr>
                <w:rFonts w:ascii="Garamond" w:hAnsi="Garamond"/>
                <w:b w:val="0"/>
                <w:color w:val="auto"/>
                <w:sz w:val="22"/>
                <w:szCs w:val="22"/>
              </w:rPr>
              <w:t>в соответствии с приведенной ниже формулой:</w:t>
            </w:r>
          </w:p>
          <w:p w:rsidR="00B73472" w:rsidRPr="00465FCC" w:rsidRDefault="00B734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6.8.1.1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spacing w:before="120" w:after="120"/>
              <w:jc w:val="both"/>
              <w:outlineLvl w:val="2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6.8.1.1. Коммерческий оператор определяет суммарный за месяц объем электрической энергии, реализованный по двустороннему договору </w:t>
            </w:r>
            <w:r w:rsidRPr="00465FCC">
              <w:rPr>
                <w:rFonts w:ascii="Garamond" w:hAnsi="Garamond"/>
                <w:sz w:val="22"/>
                <w:szCs w:val="22"/>
                <w:lang w:val="en-US" w:eastAsia="en-US"/>
              </w:rPr>
              <w:t>D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соответствии с формулой:</w: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position w:val="-48"/>
              </w:rPr>
            </w:pPr>
            <w:r w:rsidRPr="00C7534E">
              <w:rPr>
                <w:rFonts w:ascii="Garamond" w:hAnsi="Garamond"/>
                <w:b w:val="0"/>
                <w:position w:val="-28"/>
                <w:sz w:val="22"/>
                <w:szCs w:val="22"/>
              </w:rPr>
              <w:object w:dxaOrig="2420" w:dyaOrig="540">
                <v:shape id="_x0000_i1048" type="#_x0000_t75" style="width:114pt;height:25.5pt" o:ole="">
                  <v:imagedata r:id="rId45" o:title=""/>
                </v:shape>
                <o:OLEObject Type="Embed" ProgID="Equation.3" ShapeID="_x0000_i1048" DrawAspect="Content" ObjectID="_1556527905" r:id="rId46"/>
              </w:object>
            </w:r>
          </w:p>
          <w:p w:rsidR="00B73472" w:rsidRPr="00465FCC" w:rsidRDefault="00B73472">
            <w:pPr>
              <w:rPr>
                <w:rFonts w:ascii="Garamond" w:hAnsi="Garamond"/>
                <w:b/>
              </w:rPr>
            </w:pP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spacing w:before="120" w:after="120"/>
              <w:jc w:val="both"/>
              <w:outlineLvl w:val="2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6.8.1.1. Коммерческий оператор определяет суммарный за месяц объем электрической энергии, реализованный по двустороннему договору </w:t>
            </w:r>
            <w:r w:rsidRPr="00465FCC">
              <w:rPr>
                <w:rFonts w:ascii="Garamond" w:hAnsi="Garamond"/>
                <w:sz w:val="22"/>
                <w:szCs w:val="22"/>
                <w:lang w:val="en-US" w:eastAsia="en-US"/>
              </w:rPr>
              <w:t>D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в отношении пары (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1,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  <w:lang w:val="en-US"/>
              </w:rPr>
              <w:t>x</w:t>
            </w:r>
            <w:r w:rsidRPr="00465FCC">
              <w:rPr>
                <w:rFonts w:ascii="Garamond" w:hAnsi="Garamond"/>
                <w:bCs/>
                <w:sz w:val="22"/>
                <w:szCs w:val="22"/>
                <w:highlight w:val="yellow"/>
              </w:rPr>
              <w:t>2),</w:t>
            </w:r>
            <w:r w:rsidRPr="00465FCC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в месяце </w:t>
            </w:r>
            <w:r w:rsidRPr="00465FCC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465FCC">
              <w:rPr>
                <w:rFonts w:ascii="Garamond" w:hAnsi="Garamond"/>
                <w:sz w:val="22"/>
                <w:szCs w:val="22"/>
                <w:lang w:eastAsia="en-US"/>
              </w:rPr>
              <w:t xml:space="preserve"> соответствии с формулой:</w: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position w:val="-48"/>
              </w:rPr>
            </w:pPr>
            <w:r w:rsidRPr="00C7534E">
              <w:rPr>
                <w:rFonts w:ascii="Garamond" w:hAnsi="Garamond"/>
                <w:b w:val="0"/>
                <w:position w:val="-28"/>
                <w:sz w:val="22"/>
                <w:szCs w:val="22"/>
              </w:rPr>
              <w:object w:dxaOrig="2420" w:dyaOrig="540">
                <v:shape id="_x0000_i1049" type="#_x0000_t75" style="width:114pt;height:25.5pt" o:ole="">
                  <v:imagedata r:id="rId45" o:title=""/>
                </v:shape>
                <o:OLEObject Type="Embed" ProgID="Equation.3" ShapeID="_x0000_i1049" DrawAspect="Content" ObjectID="_1556527906" r:id="rId47"/>
              </w:object>
            </w:r>
          </w:p>
          <w:p w:rsidR="00B73472" w:rsidRPr="00C7534E" w:rsidRDefault="00B73472">
            <w:pPr>
              <w:pStyle w:val="3"/>
              <w:rPr>
                <w:rFonts w:ascii="Garamond" w:hAnsi="Garamond"/>
                <w:b w:val="0"/>
                <w:color w:val="auto"/>
              </w:rPr>
            </w:pPr>
          </w:p>
        </w:tc>
      </w:tr>
      <w:tr w:rsidR="00B73472" w:rsidRPr="00465FCC">
        <w:trPr>
          <w:trHeight w:val="435"/>
        </w:trPr>
        <w:tc>
          <w:tcPr>
            <w:tcW w:w="1008" w:type="dxa"/>
            <w:vAlign w:val="center"/>
          </w:tcPr>
          <w:p w:rsidR="00B73472" w:rsidRPr="00465FCC" w:rsidRDefault="00B7347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</w:rPr>
              <w:t>6.8.1.2</w:t>
            </w:r>
          </w:p>
        </w:tc>
        <w:tc>
          <w:tcPr>
            <w:tcW w:w="6613" w:type="dxa"/>
            <w:vAlign w:val="center"/>
          </w:tcPr>
          <w:p w:rsidR="00B73472" w:rsidRPr="00465FCC" w:rsidRDefault="00B73472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lang w:eastAsia="en-US"/>
              </w:rPr>
            </w:pPr>
            <w:r w:rsidRPr="00465FCC">
              <w:rPr>
                <w:rFonts w:ascii="Garamond" w:hAnsi="Garamond"/>
                <w:b/>
                <w:sz w:val="22"/>
                <w:szCs w:val="22"/>
                <w:lang w:eastAsia="en-US"/>
              </w:rPr>
              <w:t>Добавить новый пункт 6.8.1.2</w:t>
            </w:r>
          </w:p>
        </w:tc>
        <w:tc>
          <w:tcPr>
            <w:tcW w:w="7427" w:type="dxa"/>
            <w:vAlign w:val="center"/>
          </w:tcPr>
          <w:p w:rsidR="00B73472" w:rsidRPr="00465FCC" w:rsidRDefault="00B73472">
            <w:pPr>
              <w:spacing w:before="120" w:after="120"/>
              <w:jc w:val="both"/>
              <w:outlineLvl w:val="2"/>
              <w:rPr>
                <w:rFonts w:ascii="Garamond" w:hAnsi="Garamond"/>
                <w:highlight w:val="yellow"/>
                <w:lang w:eastAsia="en-US"/>
              </w:rPr>
            </w:pP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6.8.1.2 Коммерческий оператор определяет суммарный за месяц объем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 xml:space="preserve">электрической энергии, реализованный по двустороннему договору 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D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месяце </w:t>
            </w:r>
            <w:r w:rsidRPr="00465FCC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465F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соответствии с формулой:</w:t>
            </w:r>
          </w:p>
          <w:p w:rsidR="00B73472" w:rsidRPr="00465FCC" w:rsidRDefault="00B73472">
            <w:pPr>
              <w:spacing w:before="120" w:after="120"/>
              <w:jc w:val="both"/>
              <w:outlineLvl w:val="2"/>
              <w:rPr>
                <w:rFonts w:ascii="Garamond" w:hAnsi="Garamond"/>
                <w:lang w:eastAsia="en-US"/>
              </w:rPr>
            </w:pPr>
            <w:r w:rsidRPr="00465FCC">
              <w:rPr>
                <w:rFonts w:ascii="Garamond" w:hAnsi="Garamond"/>
                <w:b/>
                <w:position w:val="-28"/>
                <w:sz w:val="22"/>
                <w:szCs w:val="22"/>
                <w:highlight w:val="yellow"/>
              </w:rPr>
              <w:object w:dxaOrig="2100" w:dyaOrig="540">
                <v:shape id="_x0000_i1050" type="#_x0000_t75" style="width:99.75pt;height:25.5pt" o:ole="">
                  <v:imagedata r:id="rId48" o:title=""/>
                </v:shape>
                <o:OLEObject Type="Embed" ProgID="Equation.3" ShapeID="_x0000_i1050" DrawAspect="Content" ObjectID="_1556527907" r:id="rId49"/>
              </w:object>
            </w:r>
          </w:p>
        </w:tc>
      </w:tr>
    </w:tbl>
    <w:p w:rsidR="00B73472" w:rsidRDefault="00B73472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p w:rsidR="00B73472" w:rsidRDefault="00B73472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>
        <w:rPr>
          <w:rFonts w:ascii="Garamond" w:eastAsia="Batang" w:hAnsi="Garamond"/>
          <w:b/>
          <w:bCs/>
          <w:caps/>
          <w:sz w:val="26"/>
          <w:szCs w:val="26"/>
        </w:rPr>
        <w:t>П</w:t>
      </w:r>
      <w:r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eastAsia="Batang" w:hAnsi="Garamond"/>
          <w:b/>
          <w:bCs/>
          <w:sz w:val="26"/>
          <w:szCs w:val="26"/>
        </w:rPr>
        <w:t>в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eastAsia="Batang" w:hAnsi="Garamond"/>
          <w:b/>
          <w:bCs/>
          <w:sz w:val="26"/>
          <w:szCs w:val="26"/>
        </w:rPr>
        <w:t>РЕГЛАМЕНТ ФИНАНСОВЫХ РАСЧЕТОВ НА ОПТОВОМ РЫНКЕ ЭЛЕКТРОЭНЕРГИИ (</w:t>
      </w:r>
      <w:r>
        <w:rPr>
          <w:rFonts w:ascii="Garamond" w:eastAsia="Batang" w:hAnsi="Garamond"/>
          <w:b/>
          <w:bCs/>
          <w:caps/>
          <w:sz w:val="26"/>
          <w:szCs w:val="26"/>
        </w:rPr>
        <w:t>П</w:t>
      </w:r>
      <w:r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№ 16 </w:t>
      </w:r>
      <w:r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B73472" w:rsidRDefault="00B73472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13"/>
        <w:gridCol w:w="7427"/>
      </w:tblGrid>
      <w:tr w:rsidR="00B73472" w:rsidRPr="00E46304">
        <w:trPr>
          <w:trHeight w:val="435"/>
        </w:trPr>
        <w:tc>
          <w:tcPr>
            <w:tcW w:w="1008" w:type="dxa"/>
            <w:vAlign w:val="center"/>
          </w:tcPr>
          <w:p w:rsidR="00B73472" w:rsidRPr="00E46304" w:rsidRDefault="00B73472">
            <w:pPr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B73472" w:rsidRPr="00E46304" w:rsidRDefault="00B73472">
            <w:pPr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13" w:type="dxa"/>
            <w:vAlign w:val="center"/>
          </w:tcPr>
          <w:p w:rsidR="00B73472" w:rsidRPr="00E46304" w:rsidRDefault="00B73472">
            <w:pPr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B73472" w:rsidRPr="00E46304" w:rsidRDefault="00B73472">
            <w:pPr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427" w:type="dxa"/>
            <w:vAlign w:val="center"/>
          </w:tcPr>
          <w:p w:rsidR="00B73472" w:rsidRPr="00E46304" w:rsidRDefault="00B73472">
            <w:pPr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B73472" w:rsidRPr="00E46304" w:rsidRDefault="00B73472">
            <w:pPr>
              <w:jc w:val="center"/>
              <w:rPr>
                <w:rFonts w:ascii="Garamond" w:hAnsi="Garamond"/>
              </w:rPr>
            </w:pPr>
            <w:r w:rsidRPr="00E46304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73472" w:rsidRPr="00E46304">
        <w:trPr>
          <w:trHeight w:val="435"/>
        </w:trPr>
        <w:tc>
          <w:tcPr>
            <w:tcW w:w="1008" w:type="dxa"/>
            <w:vAlign w:val="center"/>
          </w:tcPr>
          <w:p w:rsidR="00B73472" w:rsidRPr="00E46304" w:rsidRDefault="00B73472" w:rsidP="00E46304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7.4.15</w:t>
            </w:r>
          </w:p>
        </w:tc>
        <w:tc>
          <w:tcPr>
            <w:tcW w:w="6613" w:type="dxa"/>
            <w:vAlign w:val="center"/>
          </w:tcPr>
          <w:p w:rsidR="00B73472" w:rsidRPr="00E46304" w:rsidRDefault="00B73472" w:rsidP="00E46304">
            <w:pPr>
              <w:spacing w:before="120" w:after="120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0"/>
              </w:numPr>
              <w:tabs>
                <w:tab w:val="clear" w:pos="5466"/>
                <w:tab w:val="num" w:pos="552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ab/>
              <w:t>Стоимость электроэнергии по двусторонн</w:t>
            </w:r>
            <w:r w:rsidRPr="00E46304">
              <w:rPr>
                <w:szCs w:val="22"/>
                <w:highlight w:val="yellow"/>
                <w:lang w:val="ru-RU"/>
              </w:rPr>
              <w:t>им</w:t>
            </w:r>
            <w:r w:rsidRPr="00E46304">
              <w:rPr>
                <w:szCs w:val="22"/>
                <w:lang w:val="ru-RU"/>
              </w:rPr>
              <w:t xml:space="preserve"> договор</w:t>
            </w:r>
            <w:r w:rsidRPr="00E46304">
              <w:rPr>
                <w:szCs w:val="22"/>
                <w:highlight w:val="yellow"/>
                <w:lang w:val="ru-RU"/>
              </w:rPr>
              <w:t>ам</w:t>
            </w:r>
            <w:r w:rsidRPr="00E46304">
              <w:rPr>
                <w:szCs w:val="22"/>
                <w:lang w:val="ru-RU"/>
              </w:rPr>
              <w:t xml:space="preserve"> купли-продажи электроэнергии, заключ</w:t>
            </w:r>
            <w:r w:rsidRPr="00E46304">
              <w:rPr>
                <w:szCs w:val="22"/>
                <w:highlight w:val="yellow"/>
                <w:lang w:val="ru-RU"/>
              </w:rPr>
              <w:t>аемым</w:t>
            </w:r>
            <w:r w:rsidRPr="00E46304">
              <w:rPr>
                <w:szCs w:val="22"/>
                <w:lang w:val="ru-RU"/>
              </w:rPr>
              <w:t xml:space="preserve"> в соответствии с разделом 6 </w:t>
            </w:r>
            <w:r w:rsidRPr="00E46304">
              <w:rPr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E46304">
              <w:rPr>
                <w:szCs w:val="22"/>
                <w:lang w:val="ru-RU"/>
              </w:rPr>
              <w:t>(Приложение № 14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>) определяется по формуле:</w:t>
            </w:r>
          </w:p>
          <w:p w:rsidR="00B73472" w:rsidRPr="00E46304" w:rsidRDefault="00B73472" w:rsidP="00E46304">
            <w:pPr>
              <w:pStyle w:val="7"/>
              <w:tabs>
                <w:tab w:val="clear" w:pos="5040"/>
                <w:tab w:val="num" w:pos="72"/>
              </w:tabs>
              <w:spacing w:before="120" w:after="120"/>
              <w:ind w:left="0"/>
              <w:rPr>
                <w:szCs w:val="22"/>
                <w:lang w:val="ru-RU"/>
              </w:rPr>
            </w:pPr>
            <w:r w:rsidRPr="00E46304">
              <w:rPr>
                <w:i/>
                <w:position w:val="-28"/>
                <w:szCs w:val="22"/>
                <w:highlight w:val="yellow"/>
              </w:rPr>
              <w:object w:dxaOrig="4740" w:dyaOrig="560">
                <v:shape id="_x0000_i1051" type="#_x0000_t75" style="width:306pt;height:36.75pt" o:ole="">
                  <v:imagedata r:id="rId50" o:title=""/>
                </v:shape>
                <o:OLEObject Type="Embed" ProgID="Equation.3" ShapeID="_x0000_i1051" DrawAspect="Content" ObjectID="_1556527908" r:id="rId51"/>
              </w:object>
            </w:r>
            <w:r w:rsidRPr="00E46304">
              <w:rPr>
                <w:szCs w:val="22"/>
                <w:lang w:val="ru-RU"/>
              </w:rPr>
              <w:t>,</w:t>
            </w:r>
          </w:p>
          <w:p w:rsidR="00B73472" w:rsidRPr="00E46304" w:rsidRDefault="00B73472" w:rsidP="003301DD">
            <w:pPr>
              <w:pStyle w:val="7"/>
              <w:numPr>
                <w:ilvl w:val="0"/>
                <w:numId w:val="0"/>
              </w:numPr>
              <w:spacing w:before="120" w:after="120"/>
              <w:ind w:left="268" w:hanging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highlight w:val="yellow"/>
                <w:lang w:val="ru-RU"/>
              </w:rPr>
              <w:t>где</w:t>
            </w:r>
            <w:r w:rsidRPr="00E46304">
              <w:rPr>
                <w:position w:val="-14"/>
                <w:szCs w:val="22"/>
                <w:lang w:val="ru-RU"/>
              </w:rPr>
              <w:t xml:space="preserve"> </w:t>
            </w:r>
            <w:r w:rsidRPr="00E46304">
              <w:rPr>
                <w:position w:val="-14"/>
                <w:szCs w:val="22"/>
              </w:rPr>
              <w:object w:dxaOrig="900" w:dyaOrig="400">
                <v:shape id="_x0000_i1052" type="#_x0000_t75" style="width:53.25pt;height:24pt" o:ole="">
                  <v:imagedata r:id="rId52" o:title=""/>
                </v:shape>
                <o:OLEObject Type="Embed" ProgID="Equation.3" ShapeID="_x0000_i1052" DrawAspect="Content" ObjectID="_1556527909" r:id="rId53"/>
              </w:object>
            </w:r>
            <w:r w:rsidRPr="00E46304">
              <w:rPr>
                <w:szCs w:val="22"/>
                <w:lang w:val="ru-RU"/>
              </w:rPr>
              <w:t xml:space="preserve"> – объем электроэнергии, реализованный по двустороннему договору купли-продажи электроэнергии, определяется в соответствии с разделом 6 </w:t>
            </w:r>
            <w:r w:rsidRPr="00E46304">
              <w:rPr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E46304">
              <w:rPr>
                <w:szCs w:val="22"/>
                <w:lang w:val="ru-RU"/>
              </w:rPr>
              <w:t>(Приложение № 14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>);</w:t>
            </w:r>
          </w:p>
          <w:p w:rsidR="00B73472" w:rsidRPr="00E46304" w:rsidRDefault="00B73472" w:rsidP="003301DD">
            <w:pPr>
              <w:pStyle w:val="7"/>
              <w:numPr>
                <w:ilvl w:val="0"/>
                <w:numId w:val="0"/>
              </w:numPr>
              <w:spacing w:before="120" w:after="120"/>
              <w:ind w:left="252"/>
              <w:jc w:val="both"/>
              <w:rPr>
                <w:szCs w:val="22"/>
                <w:lang w:val="ru-RU"/>
              </w:rPr>
            </w:pPr>
            <w:r w:rsidRPr="00E46304">
              <w:rPr>
                <w:position w:val="-14"/>
                <w:szCs w:val="22"/>
                <w:highlight w:val="yellow"/>
              </w:rPr>
              <w:object w:dxaOrig="460" w:dyaOrig="400">
                <v:shape id="_x0000_i1053" type="#_x0000_t75" style="width:30pt;height:26.25pt" o:ole="">
                  <v:imagedata r:id="rId54" o:title=""/>
                </v:shape>
                <o:OLEObject Type="Embed" ProgID="Equation.3" ShapeID="_x0000_i1053" DrawAspect="Content" ObjectID="_1556527910" r:id="rId55"/>
              </w:object>
            </w:r>
            <w:r w:rsidRPr="00E46304">
              <w:rPr>
                <w:szCs w:val="22"/>
                <w:lang w:val="ru-RU"/>
              </w:rPr>
              <w:t xml:space="preserve"> – цена по двустороннему договору купли-продажи электроэнергии, заключенному </w:t>
            </w:r>
            <w:r w:rsidRPr="00E46304">
              <w:rPr>
                <w:caps/>
                <w:szCs w:val="22"/>
                <w:lang w:val="ru-RU"/>
              </w:rPr>
              <w:t>у</w:t>
            </w:r>
            <w:r w:rsidRPr="00E46304">
              <w:rPr>
                <w:szCs w:val="22"/>
                <w:lang w:val="ru-RU"/>
              </w:rPr>
              <w:t>частниками оптового рынка, функционирующими на территориях неценовых зон, и заявленная участниками: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11"/>
              </w:numPr>
              <w:tabs>
                <w:tab w:val="clear" w:pos="5466"/>
              </w:tabs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 xml:space="preserve">в уведомлении о цене по двустороннему договору купли-продажи электрической энергии, направляемом участниками в КО в </w:t>
            </w:r>
            <w:r w:rsidRPr="00E46304">
              <w:rPr>
                <w:szCs w:val="22"/>
                <w:lang w:val="ru-RU"/>
              </w:rPr>
              <w:lastRenderedPageBreak/>
              <w:t xml:space="preserve">соответствии с п. 6.2.2.2 </w:t>
            </w:r>
            <w:r w:rsidRPr="00E46304">
              <w:rPr>
                <w:i/>
                <w:szCs w:val="22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E46304">
              <w:rPr>
                <w:szCs w:val="22"/>
                <w:lang w:val="ru-RU"/>
              </w:rPr>
              <w:t xml:space="preserve"> (Приложение № 14 к </w:t>
            </w:r>
            <w:r w:rsidRPr="00E46304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в случае если в двустороннем договоре, заключенном в соответствии со стандартной формой </w:t>
            </w:r>
            <w:r w:rsidRPr="00E46304">
              <w:rPr>
                <w:i/>
                <w:szCs w:val="22"/>
                <w:lang w:val="ru-RU"/>
              </w:rPr>
              <w:t xml:space="preserve">Двустороннего договора купли-продажи электрической энергии на территориях субъектов Российской Федерации, не объединенных в ценовые зоны оптового рынка </w:t>
            </w:r>
            <w:r w:rsidRPr="00E46304">
              <w:rPr>
                <w:szCs w:val="22"/>
                <w:lang w:val="ru-RU"/>
              </w:rPr>
              <w:t>(Приложение № Д 13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цена </w:t>
            </w:r>
            <w:r w:rsidRPr="00E46304">
              <w:rPr>
                <w:position w:val="-14"/>
                <w:szCs w:val="22"/>
                <w:highlight w:val="yellow"/>
              </w:rPr>
              <w:object w:dxaOrig="460" w:dyaOrig="400">
                <v:shape id="_x0000_i1054" type="#_x0000_t75" style="width:30pt;height:26.25pt" o:ole="">
                  <v:imagedata r:id="rId54" o:title=""/>
                </v:shape>
                <o:OLEObject Type="Embed" ProgID="Equation.3" ShapeID="_x0000_i1054" DrawAspect="Content" ObjectID="_1556527911" r:id="rId56"/>
              </w:object>
            </w:r>
            <w:r w:rsidRPr="00E46304">
              <w:rPr>
                <w:szCs w:val="22"/>
                <w:lang w:val="ru-RU"/>
              </w:rPr>
              <w:t xml:space="preserve"> определена в соответствии с вариантом 2 (в формульном виде), при этом указанная в уведомлении величина </w:t>
            </w:r>
            <w:r w:rsidRPr="00E46304">
              <w:rPr>
                <w:position w:val="-14"/>
                <w:szCs w:val="22"/>
                <w:highlight w:val="yellow"/>
              </w:rPr>
              <w:object w:dxaOrig="460" w:dyaOrig="400">
                <v:shape id="_x0000_i1055" type="#_x0000_t75" style="width:30pt;height:26.25pt" o:ole="">
                  <v:imagedata r:id="rId54" o:title=""/>
                </v:shape>
                <o:OLEObject Type="Embed" ProgID="Equation.3" ShapeID="_x0000_i1055" DrawAspect="Content" ObjectID="_1556527912" r:id="rId57"/>
              </w:object>
            </w:r>
            <w:r w:rsidRPr="00E46304">
              <w:rPr>
                <w:szCs w:val="22"/>
                <w:lang w:val="ru-RU"/>
              </w:rPr>
              <w:t>должна быть больше нуля;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11"/>
              </w:numPr>
              <w:tabs>
                <w:tab w:val="clear" w:pos="5466"/>
              </w:tabs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 xml:space="preserve">в двустороннем договоре купли-продажи электроэнергии – в случае если в двустороннем договоре, заключенном в соответствии со стандартной формой </w:t>
            </w:r>
            <w:r w:rsidRPr="00E46304">
              <w:rPr>
                <w:i/>
                <w:szCs w:val="22"/>
                <w:lang w:val="ru-RU"/>
              </w:rPr>
              <w:t>Двустороннего договора купли-продажи электрической энергии на территориях субъектов Российской Федерации, не объединенных в ценовые зоны оптового рынка</w:t>
            </w:r>
            <w:r w:rsidRPr="00E46304">
              <w:rPr>
                <w:szCs w:val="22"/>
                <w:lang w:val="ru-RU"/>
              </w:rPr>
              <w:t xml:space="preserve"> (Приложение № Д 13 к </w:t>
            </w:r>
            <w:r w:rsidRPr="00E46304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цена </w:t>
            </w:r>
            <w:r w:rsidRPr="00E46304">
              <w:rPr>
                <w:szCs w:val="22"/>
                <w:highlight w:val="yellow"/>
                <w:lang w:val="ru-RU"/>
              </w:rPr>
              <w:object w:dxaOrig="460" w:dyaOrig="400">
                <v:shape id="_x0000_i1056" type="#_x0000_t75" style="width:30pt;height:26.25pt" o:ole="">
                  <v:imagedata r:id="rId54" o:title=""/>
                </v:shape>
                <o:OLEObject Type="Embed" ProgID="Equation.3" ShapeID="_x0000_i1056" DrawAspect="Content" ObjectID="_1556527913" r:id="rId58"/>
              </w:object>
            </w:r>
            <w:r w:rsidRPr="00E46304">
              <w:rPr>
                <w:szCs w:val="22"/>
                <w:lang w:val="ru-RU"/>
              </w:rPr>
              <w:t xml:space="preserve"> определена в соответствии с вариантом 2 (в формульном виде) и участники не направили уведомления о цене по двустороннему договору КО </w:t>
            </w:r>
            <w:r w:rsidRPr="00E46304">
              <w:rPr>
                <w:szCs w:val="22"/>
                <w:highlight w:val="yellow"/>
                <w:lang w:val="ru-RU"/>
              </w:rPr>
              <w:t>в срок</w:t>
            </w:r>
            <w:r w:rsidRPr="00E46304">
              <w:rPr>
                <w:szCs w:val="22"/>
                <w:lang w:val="ru-RU"/>
              </w:rPr>
              <w:t>, определенны</w:t>
            </w:r>
            <w:r w:rsidRPr="00E46304">
              <w:rPr>
                <w:szCs w:val="22"/>
                <w:highlight w:val="yellow"/>
                <w:lang w:val="ru-RU"/>
              </w:rPr>
              <w:t>й п. 7.10 настоящего Регламента</w:t>
            </w:r>
            <w:r w:rsidRPr="00E46304">
              <w:rPr>
                <w:szCs w:val="22"/>
                <w:lang w:val="ru-RU"/>
              </w:rPr>
              <w:t>;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11"/>
              </w:numPr>
              <w:tabs>
                <w:tab w:val="clear" w:pos="5466"/>
              </w:tabs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 xml:space="preserve">в Двустороннем договоре купли-продажи электроэнергии, в случае если в двустороннем договоре, заключенном в соответствии со стандартной формой </w:t>
            </w:r>
            <w:r w:rsidRPr="00E46304">
              <w:rPr>
                <w:i/>
                <w:szCs w:val="22"/>
                <w:lang w:val="ru-RU"/>
              </w:rPr>
              <w:t xml:space="preserve">Двустороннего договора купли-продажи электрической энергии на территориях субъектов Российской Федерации, не объединенных в ценовые зоны оптового рынка </w:t>
            </w:r>
            <w:r w:rsidRPr="00E46304">
              <w:rPr>
                <w:szCs w:val="22"/>
                <w:lang w:val="ru-RU"/>
              </w:rPr>
              <w:t>(Приложение № Д 13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цена </w:t>
            </w:r>
            <w:r w:rsidRPr="003301DD">
              <w:rPr>
                <w:position w:val="-14"/>
                <w:szCs w:val="22"/>
                <w:highlight w:val="yellow"/>
              </w:rPr>
              <w:object w:dxaOrig="460" w:dyaOrig="400">
                <v:shape id="_x0000_i1057" type="#_x0000_t75" style="width:30pt;height:26.25pt" o:ole="">
                  <v:imagedata r:id="rId54" o:title=""/>
                </v:shape>
                <o:OLEObject Type="Embed" ProgID="Equation.3" ShapeID="_x0000_i1057" DrawAspect="Content" ObjectID="_1556527914" r:id="rId59"/>
              </w:object>
            </w:r>
            <w:r w:rsidRPr="00E46304">
              <w:rPr>
                <w:szCs w:val="22"/>
                <w:lang w:val="ru-RU"/>
              </w:rPr>
              <w:t xml:space="preserve"> определена в соответствии с вариантом 1 (в численном виде);</w:t>
            </w:r>
          </w:p>
          <w:p w:rsidR="00B73472" w:rsidRPr="00E46304" w:rsidRDefault="00B73472" w:rsidP="00E46304">
            <w:pPr>
              <w:spacing w:before="120" w:after="120"/>
              <w:ind w:left="268"/>
              <w:jc w:val="both"/>
              <w:rPr>
                <w:rFonts w:ascii="Garamond" w:hAnsi="Garamond"/>
                <w:highlight w:val="yellow"/>
              </w:rPr>
            </w:pPr>
            <w:r w:rsidRPr="00E4630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40" w:dyaOrig="400">
                <v:shape id="_x0000_i1058" type="#_x0000_t75" style="width:35.25pt;height:26.25pt" o:ole="">
                  <v:imagedata r:id="rId60" o:title=""/>
                </v:shape>
                <o:OLEObject Type="Embed" ProgID="Equation.3" ShapeID="_x0000_i1058" DrawAspect="Content" ObjectID="_1556527915" r:id="rId61"/>
              </w:objec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 xml:space="preserve"> – предельный уровень цен на электрическую энергию для заключения двусторонних договоров купли-продажи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электрической энергии на территории неценовых зон оптового рынка, установленный ФАС России, определенный на соответствующий период регулирования;</w:t>
            </w:r>
          </w:p>
          <w:p w:rsidR="00B73472" w:rsidRPr="00E2024D" w:rsidRDefault="00B73472" w:rsidP="00E2024D">
            <w:pPr>
              <w:spacing w:before="120" w:after="120"/>
              <w:ind w:left="268"/>
              <w:jc w:val="both"/>
              <w:rPr>
                <w:rFonts w:ascii="Garamond" w:hAnsi="Garamond"/>
              </w:rPr>
            </w:pPr>
            <w:r w:rsidRPr="00E46304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80" w:dyaOrig="400">
                <v:shape id="_x0000_i1059" type="#_x0000_t75" style="width:18.75pt;height:19.5pt" o:ole="">
                  <v:imagedata r:id="rId62" o:title=""/>
                </v:shape>
                <o:OLEObject Type="Embed" ProgID="Equation.3" ShapeID="_x0000_i1059" DrawAspect="Content" ObjectID="_1556527916" r:id="rId63"/>
              </w:objec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 xml:space="preserve"> – тариф, утвержденный ФАС России, используемый для определения стоимости продажи электрической энергии по четырехсторонним договорам в отношении станции </w:t>
            </w:r>
            <w:r w:rsidRPr="00E4630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s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 xml:space="preserve"> (ГТП импорта) и определяемый в соответствии с пунктом 9.1 </w:t>
            </w:r>
            <w:r w:rsidRPr="00E46304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функционирования участников оптового рынка на территории неценовых зон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14 к </w:t>
            </w:r>
            <w:r w:rsidRPr="00E46304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  <w:tc>
          <w:tcPr>
            <w:tcW w:w="7427" w:type="dxa"/>
            <w:vAlign w:val="center"/>
          </w:tcPr>
          <w:p w:rsidR="00B73472" w:rsidRPr="00E46304" w:rsidRDefault="00B73472" w:rsidP="00E46304">
            <w:pPr>
              <w:spacing w:before="120" w:after="120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lastRenderedPageBreak/>
              <w:t>…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0"/>
              </w:numPr>
              <w:tabs>
                <w:tab w:val="clear" w:pos="5466"/>
                <w:tab w:val="num" w:pos="552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ab/>
              <w:t>Стоимость электроэнергии по двусторонн</w:t>
            </w:r>
            <w:r w:rsidRPr="00E46304">
              <w:rPr>
                <w:szCs w:val="22"/>
                <w:highlight w:val="yellow"/>
                <w:lang w:val="ru-RU"/>
              </w:rPr>
              <w:t>ему</w:t>
            </w:r>
            <w:r w:rsidRPr="00E46304">
              <w:rPr>
                <w:szCs w:val="22"/>
                <w:lang w:val="ru-RU"/>
              </w:rPr>
              <w:t xml:space="preserve"> договор</w:t>
            </w:r>
            <w:r w:rsidRPr="00E46304">
              <w:rPr>
                <w:szCs w:val="22"/>
                <w:highlight w:val="yellow"/>
                <w:lang w:val="ru-RU"/>
              </w:rPr>
              <w:t>у</w:t>
            </w:r>
            <w:r w:rsidRPr="00E46304">
              <w:rPr>
                <w:szCs w:val="22"/>
                <w:lang w:val="ru-RU"/>
              </w:rPr>
              <w:t xml:space="preserve"> купли-продажи электроэнергии, заключ</w:t>
            </w:r>
            <w:r w:rsidRPr="00E46304">
              <w:rPr>
                <w:szCs w:val="22"/>
                <w:highlight w:val="yellow"/>
                <w:lang w:val="ru-RU"/>
              </w:rPr>
              <w:t>енному</w:t>
            </w:r>
            <w:r w:rsidRPr="00E46304">
              <w:rPr>
                <w:szCs w:val="22"/>
                <w:lang w:val="ru-RU"/>
              </w:rPr>
              <w:t xml:space="preserve"> в соответствии с разделом 6 </w:t>
            </w:r>
            <w:r w:rsidRPr="00E46304">
              <w:rPr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E46304">
              <w:rPr>
                <w:szCs w:val="22"/>
                <w:lang w:val="ru-RU"/>
              </w:rPr>
              <w:t>(Приложение № 14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>)</w:t>
            </w:r>
            <w:r w:rsidRPr="003301DD">
              <w:rPr>
                <w:szCs w:val="22"/>
                <w:highlight w:val="yellow"/>
                <w:lang w:val="ru-RU"/>
              </w:rPr>
              <w:t>,</w:t>
            </w:r>
            <w:r w:rsidRPr="00E46304">
              <w:rPr>
                <w:szCs w:val="22"/>
                <w:lang w:val="ru-RU"/>
              </w:rPr>
              <w:t xml:space="preserve"> определяется по формуле:</w:t>
            </w:r>
          </w:p>
          <w:p w:rsidR="00B73472" w:rsidRPr="00E46304" w:rsidRDefault="00B73472" w:rsidP="003301DD">
            <w:pPr>
              <w:spacing w:before="120" w:after="120"/>
              <w:jc w:val="center"/>
              <w:rPr>
                <w:rFonts w:ascii="Garamond" w:hAnsi="Garamond"/>
                <w:highlight w:val="yellow"/>
              </w:rPr>
            </w:pPr>
            <w:r w:rsidRPr="00E46304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2140" w:dyaOrig="540">
                <v:shape id="_x0000_i1060" type="#_x0000_t75" style="width:105pt;height:27pt" o:ole="">
                  <v:imagedata r:id="rId64" o:title=""/>
                </v:shape>
                <o:OLEObject Type="Embed" ProgID="Equation.3" ShapeID="_x0000_i1060" DrawAspect="Content" ObjectID="_1556527917" r:id="rId65"/>
              </w:objec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B73472" w:rsidRPr="00E46304" w:rsidRDefault="00B73472" w:rsidP="003301DD">
            <w:pPr>
              <w:spacing w:before="120" w:after="120"/>
              <w:jc w:val="center"/>
              <w:rPr>
                <w:rFonts w:ascii="Garamond" w:hAnsi="Garamond"/>
              </w:rPr>
            </w:pP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где </w:t>
            </w:r>
            <w:r w:rsidRPr="00E46304">
              <w:rPr>
                <w:rFonts w:ascii="Garamond" w:hAnsi="Garamond"/>
                <w:i/>
                <w:position w:val="-28"/>
                <w:sz w:val="22"/>
                <w:szCs w:val="22"/>
                <w:highlight w:val="yellow"/>
              </w:rPr>
              <w:object w:dxaOrig="3000" w:dyaOrig="540">
                <v:shape id="_x0000_i1061" type="#_x0000_t75" style="width:199.5pt;height:36.75pt" o:ole="">
                  <v:imagedata r:id="rId66" o:title=""/>
                </v:shape>
                <o:OLEObject Type="Embed" ProgID="Equation.3" ShapeID="_x0000_i1061" DrawAspect="Content" ObjectID="_1556527918" r:id="rId67"/>
              </w:objec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0"/>
              </w:numPr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position w:val="-14"/>
                <w:szCs w:val="22"/>
              </w:rPr>
              <w:object w:dxaOrig="900" w:dyaOrig="400">
                <v:shape id="_x0000_i1062" type="#_x0000_t75" style="width:53.25pt;height:24pt" o:ole="">
                  <v:imagedata r:id="rId52" o:title=""/>
                </v:shape>
                <o:OLEObject Type="Embed" ProgID="Equation.3" ShapeID="_x0000_i1062" DrawAspect="Content" ObjectID="_1556527919" r:id="rId68"/>
              </w:object>
            </w:r>
            <w:r w:rsidRPr="00E46304">
              <w:rPr>
                <w:szCs w:val="22"/>
                <w:lang w:val="ru-RU"/>
              </w:rPr>
              <w:t xml:space="preserve"> – объем электроэнергии, реализованный по двустороннему договору купли-продажи электроэнергии, определяется в соответствии с разделом 6 </w:t>
            </w:r>
            <w:r w:rsidRPr="00E46304">
              <w:rPr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E46304">
              <w:rPr>
                <w:szCs w:val="22"/>
                <w:lang w:val="ru-RU"/>
              </w:rPr>
              <w:t>(Приложение № 14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>);</w:t>
            </w:r>
          </w:p>
          <w:p w:rsidR="00B73472" w:rsidRPr="00E46304" w:rsidRDefault="00B73472" w:rsidP="003301DD">
            <w:pPr>
              <w:pStyle w:val="7"/>
              <w:numPr>
                <w:ilvl w:val="0"/>
                <w:numId w:val="0"/>
              </w:numPr>
              <w:spacing w:before="120" w:after="120"/>
              <w:ind w:left="299"/>
              <w:jc w:val="both"/>
              <w:rPr>
                <w:szCs w:val="22"/>
                <w:lang w:val="ru-RU"/>
              </w:rPr>
            </w:pPr>
            <w:r w:rsidRPr="00E46304">
              <w:rPr>
                <w:position w:val="-12"/>
                <w:szCs w:val="22"/>
                <w:highlight w:val="yellow"/>
              </w:rPr>
              <w:object w:dxaOrig="440" w:dyaOrig="380">
                <v:shape id="_x0000_i1063" type="#_x0000_t75" style="width:28.5pt;height:24.75pt" o:ole="">
                  <v:imagedata r:id="rId69" o:title=""/>
                </v:shape>
                <o:OLEObject Type="Embed" ProgID="Equation.3" ShapeID="_x0000_i1063" DrawAspect="Content" ObjectID="_1556527920" r:id="rId70"/>
              </w:object>
            </w:r>
            <w:r w:rsidRPr="00E46304">
              <w:rPr>
                <w:szCs w:val="22"/>
                <w:lang w:val="ru-RU"/>
              </w:rPr>
              <w:t xml:space="preserve"> – цена по двустороннему договору купли-продажи электроэнергии, заключенному </w:t>
            </w:r>
            <w:r w:rsidRPr="00E46304">
              <w:rPr>
                <w:caps/>
                <w:szCs w:val="22"/>
                <w:lang w:val="ru-RU"/>
              </w:rPr>
              <w:t>у</w:t>
            </w:r>
            <w:r w:rsidRPr="00E46304">
              <w:rPr>
                <w:szCs w:val="22"/>
                <w:lang w:val="ru-RU"/>
              </w:rPr>
              <w:t>частниками оптового рынка, функционирующими на территориях неценовых зон, и заявленная участниками: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11"/>
              </w:numPr>
              <w:tabs>
                <w:tab w:val="clear" w:pos="5466"/>
              </w:tabs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 xml:space="preserve">в уведомлении о цене по двустороннему договору купли-продажи </w:t>
            </w:r>
            <w:r w:rsidRPr="00E46304">
              <w:rPr>
                <w:szCs w:val="22"/>
                <w:lang w:val="ru-RU"/>
              </w:rPr>
              <w:lastRenderedPageBreak/>
              <w:t xml:space="preserve">электрической энергии, направляемом участниками в КО в соответствии с п. 6.2.2.2 </w:t>
            </w:r>
            <w:r w:rsidRPr="00E46304">
              <w:rPr>
                <w:i/>
                <w:szCs w:val="22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E46304">
              <w:rPr>
                <w:szCs w:val="22"/>
                <w:lang w:val="ru-RU"/>
              </w:rPr>
              <w:t xml:space="preserve"> (Приложение № 14 к </w:t>
            </w:r>
            <w:r w:rsidRPr="00E46304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в случае если в двустороннем договоре, заключенном в соответствии со стандартной формой </w:t>
            </w:r>
            <w:r w:rsidRPr="00E46304">
              <w:rPr>
                <w:i/>
                <w:szCs w:val="22"/>
                <w:lang w:val="ru-RU"/>
              </w:rPr>
              <w:t xml:space="preserve">Двустороннего договора купли-продажи электрической энергии на территориях субъектов Российской Федерации, не объединенных в ценовые зоны оптового рынка </w:t>
            </w:r>
            <w:r w:rsidRPr="00E46304">
              <w:rPr>
                <w:szCs w:val="22"/>
                <w:lang w:val="ru-RU"/>
              </w:rPr>
              <w:t>(Приложение № Д 13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цена </w:t>
            </w:r>
            <w:r w:rsidRPr="00E46304">
              <w:rPr>
                <w:position w:val="-12"/>
                <w:szCs w:val="22"/>
                <w:highlight w:val="yellow"/>
              </w:rPr>
              <w:object w:dxaOrig="460" w:dyaOrig="380">
                <v:shape id="_x0000_i1064" type="#_x0000_t75" style="width:30pt;height:24.75pt" o:ole="">
                  <v:imagedata r:id="rId71" o:title=""/>
                </v:shape>
                <o:OLEObject Type="Embed" ProgID="Equation.3" ShapeID="_x0000_i1064" DrawAspect="Content" ObjectID="_1556527921" r:id="rId72"/>
              </w:object>
            </w:r>
            <w:r w:rsidRPr="00E46304">
              <w:rPr>
                <w:szCs w:val="22"/>
                <w:lang w:val="ru-RU"/>
              </w:rPr>
              <w:t xml:space="preserve"> определена в соответствии с вариантом 2 (в формульном виде), при этом указанная в уведомлении величина </w:t>
            </w:r>
            <w:r w:rsidRPr="00E46304">
              <w:rPr>
                <w:position w:val="-12"/>
                <w:szCs w:val="22"/>
                <w:highlight w:val="yellow"/>
              </w:rPr>
              <w:object w:dxaOrig="460" w:dyaOrig="380">
                <v:shape id="_x0000_i1065" type="#_x0000_t75" style="width:30pt;height:24.75pt" o:ole="">
                  <v:imagedata r:id="rId73" o:title=""/>
                </v:shape>
                <o:OLEObject Type="Embed" ProgID="Equation.3" ShapeID="_x0000_i1065" DrawAspect="Content" ObjectID="_1556527922" r:id="rId74"/>
              </w:object>
            </w:r>
            <w:r w:rsidRPr="00E46304">
              <w:rPr>
                <w:szCs w:val="22"/>
                <w:lang w:val="ru-RU"/>
              </w:rPr>
              <w:t>должна быть больше нуля;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11"/>
              </w:numPr>
              <w:tabs>
                <w:tab w:val="clear" w:pos="5466"/>
              </w:tabs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 xml:space="preserve">в двустороннем договоре купли-продажи электроэнергии – в случае если в двустороннем договоре, заключенном в соответствии со стандартной формой </w:t>
            </w:r>
            <w:r w:rsidRPr="00E46304">
              <w:rPr>
                <w:i/>
                <w:szCs w:val="22"/>
                <w:lang w:val="ru-RU"/>
              </w:rPr>
              <w:t>Двустороннего договора купли-продажи электрической энергии на территориях субъектов Российской Федерации, не объединенных в ценовые зоны оптового рынка</w:t>
            </w:r>
            <w:r w:rsidRPr="00E46304">
              <w:rPr>
                <w:szCs w:val="22"/>
                <w:lang w:val="ru-RU"/>
              </w:rPr>
              <w:t xml:space="preserve"> (Приложение № Д 13 к </w:t>
            </w:r>
            <w:r w:rsidRPr="00E46304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цена </w:t>
            </w:r>
            <w:r w:rsidRPr="00E46304">
              <w:rPr>
                <w:position w:val="-12"/>
                <w:szCs w:val="22"/>
                <w:highlight w:val="yellow"/>
                <w:lang w:val="ru-RU"/>
              </w:rPr>
              <w:object w:dxaOrig="460" w:dyaOrig="380">
                <v:shape id="_x0000_i1066" type="#_x0000_t75" style="width:30pt;height:24.75pt" o:ole="">
                  <v:imagedata r:id="rId75" o:title=""/>
                </v:shape>
                <o:OLEObject Type="Embed" ProgID="Equation.3" ShapeID="_x0000_i1066" DrawAspect="Content" ObjectID="_1556527923" r:id="rId76"/>
              </w:object>
            </w:r>
            <w:r w:rsidRPr="00E46304">
              <w:rPr>
                <w:szCs w:val="22"/>
                <w:lang w:val="ru-RU"/>
              </w:rPr>
              <w:t xml:space="preserve"> определена в соответствии с вариантом 2 (в формульном виде) и участники не направили уведомления о цене по двустороннему договору КО </w:t>
            </w:r>
            <w:r w:rsidRPr="00E46304">
              <w:rPr>
                <w:szCs w:val="22"/>
                <w:highlight w:val="yellow"/>
                <w:lang w:val="ru-RU"/>
              </w:rPr>
              <w:t>в соответствии с порядком и сроками</w:t>
            </w:r>
            <w:r w:rsidRPr="00E46304">
              <w:rPr>
                <w:szCs w:val="22"/>
                <w:lang w:val="ru-RU"/>
              </w:rPr>
              <w:t>, определенны</w:t>
            </w:r>
            <w:r w:rsidRPr="00E46304">
              <w:rPr>
                <w:szCs w:val="22"/>
                <w:highlight w:val="yellow"/>
                <w:lang w:val="ru-RU"/>
              </w:rPr>
              <w:t>ми</w:t>
            </w:r>
            <w:r w:rsidRPr="00E46304">
              <w:rPr>
                <w:szCs w:val="22"/>
                <w:lang w:val="ru-RU"/>
              </w:rPr>
              <w:t xml:space="preserve"> в п. 6</w:t>
            </w:r>
            <w:r w:rsidRPr="00E46304">
              <w:rPr>
                <w:szCs w:val="22"/>
                <w:highlight w:val="yellow"/>
                <w:lang w:val="ru-RU"/>
              </w:rPr>
              <w:t xml:space="preserve">.2.2.2 </w:t>
            </w:r>
            <w:r w:rsidRPr="00E46304">
              <w:rPr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E46304">
              <w:rPr>
                <w:szCs w:val="22"/>
                <w:highlight w:val="yellow"/>
                <w:lang w:val="ru-RU"/>
              </w:rPr>
              <w:t xml:space="preserve"> (Приложение № 14 к </w:t>
            </w:r>
            <w:r w:rsidRPr="00E46304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46304">
              <w:rPr>
                <w:szCs w:val="22"/>
                <w:highlight w:val="yellow"/>
                <w:lang w:val="ru-RU"/>
              </w:rPr>
              <w:t>)</w:t>
            </w:r>
            <w:r w:rsidRPr="00E46304">
              <w:rPr>
                <w:szCs w:val="22"/>
                <w:lang w:val="ru-RU"/>
              </w:rPr>
              <w:t>;</w:t>
            </w:r>
          </w:p>
          <w:p w:rsidR="00B73472" w:rsidRPr="00E46304" w:rsidRDefault="00B73472" w:rsidP="00E46304">
            <w:pPr>
              <w:pStyle w:val="7"/>
              <w:numPr>
                <w:ilvl w:val="0"/>
                <w:numId w:val="11"/>
              </w:numPr>
              <w:tabs>
                <w:tab w:val="clear" w:pos="5466"/>
              </w:tabs>
              <w:spacing w:before="120" w:after="120"/>
              <w:ind w:left="268"/>
              <w:jc w:val="both"/>
              <w:rPr>
                <w:szCs w:val="22"/>
                <w:lang w:val="ru-RU"/>
              </w:rPr>
            </w:pPr>
            <w:r w:rsidRPr="00E46304">
              <w:rPr>
                <w:szCs w:val="22"/>
                <w:lang w:val="ru-RU"/>
              </w:rPr>
              <w:t xml:space="preserve">в Двустороннем договоре купли-продажи электроэнергии, в случае если в двустороннем договоре, заключенном в соответствии со стандартной формой </w:t>
            </w:r>
            <w:r w:rsidRPr="00E46304">
              <w:rPr>
                <w:i/>
                <w:szCs w:val="22"/>
                <w:lang w:val="ru-RU"/>
              </w:rPr>
              <w:t xml:space="preserve">Двустороннего договора купли-продажи электрической энергии на территориях субъектов Российской Федерации, не объединенных в ценовые зоны оптового рынка </w:t>
            </w:r>
            <w:r w:rsidRPr="00E46304">
              <w:rPr>
                <w:szCs w:val="22"/>
                <w:lang w:val="ru-RU"/>
              </w:rPr>
              <w:t>(Приложение № Д 13 к</w:t>
            </w:r>
            <w:r w:rsidRPr="00E46304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E46304">
              <w:rPr>
                <w:szCs w:val="22"/>
                <w:lang w:val="ru-RU"/>
              </w:rPr>
              <w:t xml:space="preserve">), цена </w:t>
            </w:r>
            <w:r w:rsidRPr="00E46304">
              <w:rPr>
                <w:position w:val="-12"/>
                <w:szCs w:val="22"/>
                <w:highlight w:val="yellow"/>
              </w:rPr>
              <w:object w:dxaOrig="460" w:dyaOrig="380">
                <v:shape id="_x0000_i1067" type="#_x0000_t75" style="width:30pt;height:24.75pt" o:ole="">
                  <v:imagedata r:id="rId77" o:title=""/>
                </v:shape>
                <o:OLEObject Type="Embed" ProgID="Equation.3" ShapeID="_x0000_i1067" DrawAspect="Content" ObjectID="_1556527924" r:id="rId78"/>
              </w:object>
            </w:r>
            <w:r w:rsidRPr="00E46304">
              <w:rPr>
                <w:szCs w:val="22"/>
                <w:lang w:val="ru-RU"/>
              </w:rPr>
              <w:t xml:space="preserve"> определена в соответствии с</w:t>
            </w:r>
            <w:r>
              <w:rPr>
                <w:szCs w:val="22"/>
                <w:lang w:val="ru-RU"/>
              </w:rPr>
              <w:t xml:space="preserve"> вариантом 1 (в численном виде).</w:t>
            </w:r>
          </w:p>
          <w:p w:rsidR="00B73472" w:rsidRPr="00E46304" w:rsidRDefault="00B73472" w:rsidP="00E46304">
            <w:pPr>
              <w:spacing w:before="120" w:after="120"/>
              <w:ind w:left="268"/>
              <w:jc w:val="both"/>
              <w:rPr>
                <w:rFonts w:ascii="Garamond" w:hAnsi="Garamond"/>
                <w:b/>
              </w:rPr>
            </w:pPr>
          </w:p>
        </w:tc>
      </w:tr>
      <w:tr w:rsidR="00B73472" w:rsidRPr="00E46304">
        <w:trPr>
          <w:trHeight w:val="435"/>
        </w:trPr>
        <w:tc>
          <w:tcPr>
            <w:tcW w:w="1008" w:type="dxa"/>
            <w:vAlign w:val="center"/>
          </w:tcPr>
          <w:p w:rsidR="00B73472" w:rsidRPr="00E46304" w:rsidRDefault="00B73472" w:rsidP="00E46304">
            <w:pPr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7.6</w:t>
            </w:r>
          </w:p>
        </w:tc>
        <w:tc>
          <w:tcPr>
            <w:tcW w:w="6613" w:type="dxa"/>
            <w:vAlign w:val="center"/>
          </w:tcPr>
          <w:p w:rsidR="00B73472" w:rsidRPr="00E46304" w:rsidRDefault="00B73472" w:rsidP="00E46304">
            <w:pPr>
              <w:spacing w:before="120" w:after="120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73472" w:rsidRPr="00E2024D" w:rsidRDefault="00B73472" w:rsidP="00E2024D">
            <w:pPr>
              <w:spacing w:before="120" w:after="120"/>
              <w:ind w:firstLine="594"/>
              <w:jc w:val="both"/>
              <w:rPr>
                <w:rFonts w:ascii="Garamond" w:eastAsia="Arial Unicode MS" w:hAnsi="Garamond"/>
              </w:rPr>
            </w:pPr>
            <w:r w:rsidRPr="00E46304">
              <w:rPr>
                <w:rFonts w:ascii="Garamond" w:eastAsia="Arial Unicode MS" w:hAnsi="Garamond"/>
                <w:sz w:val="22"/>
                <w:szCs w:val="22"/>
              </w:rPr>
              <w:t xml:space="preserve">Не позднее 17-го числа месяца, следующего за расчетным, КО передает в ЦФР </w:t>
            </w:r>
            <w:r w:rsidRPr="00E46304">
              <w:rPr>
                <w:rFonts w:ascii="Garamond" w:eastAsia="Arial Unicode MS" w:hAnsi="Garamond" w:cs="Garamond"/>
                <w:sz w:val="22"/>
                <w:szCs w:val="22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46304">
              <w:rPr>
                <w:rFonts w:ascii="Garamond" w:eastAsia="Arial Unicode MS" w:hAnsi="Garamond"/>
                <w:sz w:val="22"/>
                <w:szCs w:val="22"/>
              </w:rPr>
              <w:t xml:space="preserve"> Реестр </w:t>
            </w:r>
            <w:r w:rsidRPr="00E46304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>объемов и стоимостей купли-продажи электроэнергии</w:t>
            </w:r>
            <w:r w:rsidRPr="00E46304">
              <w:rPr>
                <w:rFonts w:ascii="Garamond" w:eastAsia="Arial Unicode MS" w:hAnsi="Garamond"/>
                <w:sz w:val="22"/>
                <w:szCs w:val="22"/>
              </w:rPr>
              <w:t xml:space="preserve"> по двусторонним договорам</w:t>
            </w:r>
            <w:r w:rsidRPr="00E46304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 xml:space="preserve">, заключаемым в соответствии с п. 6 </w:t>
            </w:r>
            <w:r w:rsidRPr="00E46304">
              <w:rPr>
                <w:rFonts w:ascii="Garamond" w:eastAsia="Arial Unicode MS" w:hAnsi="Garamond"/>
                <w:i/>
                <w:sz w:val="22"/>
                <w:szCs w:val="22"/>
                <w:highlight w:val="yellow"/>
              </w:rPr>
              <w:t xml:space="preserve">Регламента функционирования участников оптового рынка на территории неценовых зон </w:t>
            </w:r>
            <w:r w:rsidRPr="00E46304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>(Приложение № 14 к</w:t>
            </w:r>
            <w:r w:rsidRPr="00E46304">
              <w:rPr>
                <w:rFonts w:ascii="Garamond" w:eastAsia="Arial Unicode MS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 w:rsidRPr="00E46304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 xml:space="preserve"> </w:t>
            </w:r>
            <w:r w:rsidRPr="00E46304">
              <w:rPr>
                <w:rFonts w:ascii="Garamond" w:eastAsia="Arial Unicode MS" w:hAnsi="Garamond"/>
                <w:sz w:val="22"/>
                <w:szCs w:val="22"/>
              </w:rPr>
              <w:t>(приложение 38.18 к настоящему Регламенту).</w:t>
            </w:r>
            <w:r w:rsidRPr="00E46304">
              <w:rPr>
                <w:rFonts w:ascii="Garamond" w:eastAsia="Arial Unicode MS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27" w:type="dxa"/>
            <w:vAlign w:val="center"/>
          </w:tcPr>
          <w:p w:rsidR="00B73472" w:rsidRPr="00E46304" w:rsidRDefault="00B73472" w:rsidP="00E46304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73472" w:rsidRPr="00E46304" w:rsidRDefault="00B73472" w:rsidP="00E46304">
            <w:pPr>
              <w:spacing w:before="120" w:after="120"/>
              <w:ind w:firstLine="630"/>
              <w:jc w:val="both"/>
              <w:rPr>
                <w:rFonts w:ascii="Garamond" w:hAnsi="Garamond"/>
                <w:b/>
              </w:rPr>
            </w:pPr>
            <w:r w:rsidRPr="00E46304">
              <w:rPr>
                <w:rFonts w:ascii="Garamond" w:eastAsia="Arial Unicode MS" w:hAnsi="Garamond"/>
                <w:sz w:val="22"/>
                <w:szCs w:val="22"/>
              </w:rPr>
              <w:t xml:space="preserve">Не позднее 17-го числа месяца, следующего за расчетным, КО передает в ЦФР </w:t>
            </w:r>
            <w:r w:rsidRPr="00E46304">
              <w:rPr>
                <w:rFonts w:ascii="Garamond" w:eastAsia="Arial Unicode MS" w:hAnsi="Garamond" w:cs="Garamond"/>
                <w:sz w:val="22"/>
                <w:szCs w:val="22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E46304">
              <w:rPr>
                <w:rFonts w:ascii="Garamond" w:eastAsia="Arial Unicode MS" w:hAnsi="Garamond"/>
                <w:sz w:val="22"/>
                <w:szCs w:val="22"/>
              </w:rPr>
              <w:t xml:space="preserve"> Реестр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 xml:space="preserve">обязательств </w:t>
            </w:r>
            <w:r w:rsidRPr="00E46304">
              <w:rPr>
                <w:rFonts w:ascii="Garamond" w:hAnsi="Garamond"/>
                <w:sz w:val="22"/>
                <w:szCs w:val="22"/>
              </w:rPr>
              <w:t xml:space="preserve">по двусторонним договорам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>купли-продажи электроэнергии</w:t>
            </w:r>
            <w:r w:rsidRPr="00E46304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 xml:space="preserve">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</w:rPr>
              <w:t xml:space="preserve">в формате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xml</w:t>
            </w:r>
            <w:r w:rsidRPr="00E46304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F70D04">
              <w:rPr>
                <w:rFonts w:ascii="Garamond" w:eastAsia="Arial Unicode MS" w:hAnsi="Garamond"/>
                <w:sz w:val="22"/>
                <w:szCs w:val="22"/>
              </w:rPr>
              <w:t>(</w:t>
            </w:r>
            <w:r w:rsidRPr="00E46304">
              <w:rPr>
                <w:rFonts w:ascii="Garamond" w:hAnsi="Garamond"/>
                <w:sz w:val="22"/>
                <w:szCs w:val="22"/>
              </w:rPr>
              <w:t>приложение 38.18 к настоящему Регламенту</w:t>
            </w:r>
            <w:r w:rsidRPr="00E46304">
              <w:rPr>
                <w:rFonts w:ascii="Garamond" w:hAnsi="Garamond" w:cs="Arial"/>
                <w:color w:val="000000"/>
                <w:sz w:val="22"/>
                <w:szCs w:val="22"/>
              </w:rPr>
              <w:t>)</w:t>
            </w:r>
            <w:r w:rsidRPr="00E46304">
              <w:rPr>
                <w:rFonts w:ascii="Garamond" w:eastAsia="Arial Unicode MS" w:hAnsi="Garamond"/>
                <w:sz w:val="22"/>
                <w:szCs w:val="22"/>
              </w:rPr>
              <w:t>.</w:t>
            </w:r>
          </w:p>
        </w:tc>
      </w:tr>
      <w:tr w:rsidR="00B73472" w:rsidRPr="00E46304">
        <w:trPr>
          <w:trHeight w:val="435"/>
        </w:trPr>
        <w:tc>
          <w:tcPr>
            <w:tcW w:w="1008" w:type="dxa"/>
            <w:vAlign w:val="center"/>
          </w:tcPr>
          <w:p w:rsidR="00B73472" w:rsidRPr="00E46304" w:rsidRDefault="00B73472" w:rsidP="00E46304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/>
                <w:sz w:val="22"/>
                <w:szCs w:val="22"/>
              </w:rPr>
              <w:t>7.10</w:t>
            </w:r>
          </w:p>
        </w:tc>
        <w:tc>
          <w:tcPr>
            <w:tcW w:w="6613" w:type="dxa"/>
            <w:vAlign w:val="center"/>
          </w:tcPr>
          <w:p w:rsidR="00B73472" w:rsidRPr="00E46304" w:rsidRDefault="00B73472" w:rsidP="00E46304">
            <w:pPr>
              <w:spacing w:before="120" w:after="120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73472" w:rsidRPr="00E46304" w:rsidRDefault="00B73472" w:rsidP="00E46304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17-го числа месяца, следующего за расчетным, КО направляет участникам оптового рынка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Отчет о стоимости купли-продажи электроэнергии по двусторонним договорам, заключаемым в соответствии с </w:t>
            </w:r>
            <w:r w:rsidRPr="00E4630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Регламентом функционирования участников оптового рынка на территории неценовых зон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(Приложение № 14 к</w:t>
            </w:r>
            <w:r w:rsidRPr="00E4630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Договору о присоединении к торговой системе оптового рынка),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электронной виде с ЭП по форме приложения 38.19 к настоящему Регламенту.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B73472" w:rsidRPr="00E46304" w:rsidRDefault="00B73472" w:rsidP="00E46304">
            <w:pPr>
              <w:spacing w:before="120" w:after="120"/>
              <w:ind w:firstLine="612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каждого участника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КО не позднее 8-го числа расчетного месяца публикует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38.1, 38.1а и 38.5 к настоящему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Регламенту, а также </w:t>
            </w:r>
            <w:r w:rsidRPr="00E46304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электронное сообщение без ЭП в соответствии с формами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приложений 38.2, 38.6 к настоящему Регламенту</w:t>
            </w:r>
            <w:r w:rsidRPr="00E463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.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по форме 38.1а реестры.</w:t>
            </w:r>
          </w:p>
          <w:p w:rsidR="00B73472" w:rsidRPr="00E46304" w:rsidRDefault="00B73472" w:rsidP="00E46304">
            <w:pPr>
              <w:spacing w:before="120" w:after="120"/>
              <w:ind w:firstLine="612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каждого участника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КО не позднее 14-го числа месяца, следующего за расчетным, публикует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38.3, 38.3а и 38.7 к настоящему Регламенту. 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по форме 38.3а реестры.</w:t>
            </w:r>
          </w:p>
          <w:p w:rsidR="00B73472" w:rsidRPr="00E46304" w:rsidRDefault="00B73472" w:rsidP="00E4630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каждого участника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КО не позднее 17-го числа месяца, следующего за расчетным, публикует на своем официальном сайте, в разделе с ограниченным в соответствии с Правилами ЭДО СЭД КО доступом, электронное сообщение, содержащее информацию по форме приложений 38.4, 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38.8,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38.9, 38.10 к настоящему Регламенту</w:t>
            </w:r>
            <w:r w:rsidRPr="00E46304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B73472" w:rsidRPr="00E46304" w:rsidRDefault="00B73472" w:rsidP="00E46304">
            <w:pPr>
              <w:spacing w:before="120" w:after="120"/>
              <w:ind w:firstLine="612"/>
              <w:jc w:val="both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Для каждого участника оптового рынка и ФСК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КО не позднее 17-го числа месяца, следующего за расчетным, публикует </w:t>
            </w:r>
            <w:r w:rsidRPr="00E46304">
              <w:rPr>
                <w:rFonts w:ascii="Garamond" w:hAnsi="Garamond"/>
                <w:sz w:val="22"/>
                <w:szCs w:val="22"/>
              </w:rPr>
              <w:t xml:space="preserve">в электронном виде с применением ЭП 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на своем официальном сайте, в разделе с ограниченным в соответствии с Правилами ЭДО СЭД КО доступом, информацию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в форме приложения 38.16 и 38.16а к настоящему Регламенту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27" w:type="dxa"/>
            <w:vAlign w:val="center"/>
          </w:tcPr>
          <w:p w:rsidR="00B73472" w:rsidRPr="00E46304" w:rsidRDefault="00B73472" w:rsidP="00E46304">
            <w:pPr>
              <w:spacing w:before="120" w:after="120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:rsidR="00B73472" w:rsidRPr="00E46304" w:rsidRDefault="00B73472" w:rsidP="00E46304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17-го числа месяца, следующего за расчетным, КО направляет участникам оптового рынка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информацию по форме приложения 38.19 к настоящему Регламенту в электронно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м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виде с ЭП в отношении двусторонних договоров купли-продажи электрической энергии.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B73472" w:rsidRPr="00E46304" w:rsidRDefault="00B73472" w:rsidP="00E46304">
            <w:pPr>
              <w:spacing w:before="120" w:after="120"/>
              <w:ind w:firstLine="659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8-го числа расчетного месяца публикует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участников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38.1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договоров купли-продажи электрической энергии для ЕЗ)</w:t>
            </w:r>
            <w:r w:rsidRPr="00F70D04">
              <w:rPr>
                <w:rFonts w:ascii="Garamond" w:hAnsi="Garamond"/>
                <w:sz w:val="22"/>
                <w:szCs w:val="22"/>
                <w:lang w:eastAsia="en-US"/>
              </w:rPr>
              <w:t xml:space="preserve">, 38.1а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договоров купли-продажи электрической энергии в НЦЗ, договоров комиссии НЦЗ)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и 38.5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четырехсторонних договоров купли-продажи мощности)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к настоящему Регламенту, а также </w:t>
            </w:r>
            <w:r w:rsidRPr="00E46304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электронное </w:t>
            </w:r>
            <w:r w:rsidRPr="00E46304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сообщение без ЭП в соответствии с формами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приложений 38.2, 38.6 к настоящему Регламенту</w:t>
            </w:r>
            <w:r w:rsidRPr="00E463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.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по форме 38.1а реестры.</w:t>
            </w:r>
          </w:p>
          <w:p w:rsidR="00B73472" w:rsidRPr="00E46304" w:rsidRDefault="00B73472" w:rsidP="00E46304">
            <w:pPr>
              <w:spacing w:before="120" w:after="120"/>
              <w:ind w:firstLine="612"/>
              <w:jc w:val="both"/>
              <w:rPr>
                <w:rFonts w:ascii="Garamond" w:hAnsi="Garamond"/>
                <w:lang w:eastAsia="en-US"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14-го числа месяца, следующего за расчетным, публикует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участников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в электронном виде с применением ЭП на своем официальном сайте, в разделе с ограниченным в соответствии с Правилами ЭДО СЭД КО доступом, информацию по форме приложений 38.3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договоров купли-продажи электрической энергии для ЕЗ)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, 38.3а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договоров купли-продажи электрической энергии в НЦЗ, договоров комиссии НЦЗ)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и 38.7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четырехсторонних договоров купли-продажи мощности)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к настоящему Регламенту. В случае если объем и стоимость по договору купли-продажи/комиссии электрической энергии в НЦЗ равны нулю или не определены, такой договор не включается в передаваемые по форме 38.3а реестры.</w:t>
            </w:r>
          </w:p>
          <w:p w:rsidR="00B73472" w:rsidRPr="00E46304" w:rsidRDefault="00B73472" w:rsidP="00E4630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17-го числа месяца, следующего за расчетным, публикует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участников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на своем официальном сайте, в разделе с ограниченным в соответствии с Правилами ЭДО СЭД КО доступом, электронное сообщение, содержащее информацию по форме приложений 38.4, 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38.8,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38.9, 38.10 к настоящему Регламенту</w:t>
            </w:r>
            <w:r w:rsidRPr="00E46304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B73472" w:rsidRPr="00E46304" w:rsidRDefault="00B73472" w:rsidP="00E46304">
            <w:pPr>
              <w:spacing w:before="120" w:after="120"/>
              <w:ind w:firstLine="659"/>
              <w:jc w:val="both"/>
              <w:rPr>
                <w:rFonts w:ascii="Garamond" w:hAnsi="Garamond"/>
                <w:b/>
              </w:rPr>
            </w:pP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КО не позднее 17-го числа месяца, следующего за расчетным, публикует </w:t>
            </w:r>
            <w:r w:rsidRPr="00E46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участников оптового рынка и ФСК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E46304">
              <w:rPr>
                <w:rFonts w:ascii="Garamond" w:hAnsi="Garamond"/>
                <w:sz w:val="22"/>
                <w:szCs w:val="22"/>
              </w:rPr>
              <w:t xml:space="preserve">в электронном виде с применением ЭП 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на своем официальном сайте, в разделе с ограниченным в соответствии с Правилами ЭДО СЭД КО доступом, информацию </w:t>
            </w:r>
            <w:r w:rsidRPr="00E46304">
              <w:rPr>
                <w:rFonts w:ascii="Garamond" w:hAnsi="Garamond"/>
                <w:sz w:val="22"/>
                <w:szCs w:val="22"/>
                <w:lang w:eastAsia="en-US"/>
              </w:rPr>
              <w:t>в форме приложения 38.16 и 38.16а к настоящему Регламенту</w:t>
            </w:r>
            <w:r w:rsidRPr="00E46304">
              <w:rPr>
                <w:rFonts w:ascii="Garamond" w:hAnsi="Garamond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B73472" w:rsidRDefault="00B73472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</w:rPr>
      </w:pPr>
    </w:p>
    <w:p w:rsidR="00B73472" w:rsidRPr="00E46304" w:rsidRDefault="00B73472" w:rsidP="00E46304">
      <w:pPr>
        <w:outlineLvl w:val="0"/>
        <w:rPr>
          <w:rFonts w:ascii="Garamond" w:hAnsi="Garamond"/>
          <w:b/>
        </w:rPr>
      </w:pPr>
      <w:r w:rsidRPr="00E46304">
        <w:br w:type="page"/>
      </w:r>
      <w:r w:rsidRPr="00E46304">
        <w:rPr>
          <w:rFonts w:ascii="Garamond" w:hAnsi="Garamond"/>
          <w:b/>
        </w:rPr>
        <w:lastRenderedPageBreak/>
        <w:t xml:space="preserve">Действующая редакция </w:t>
      </w:r>
    </w:p>
    <w:p w:rsidR="00B73472" w:rsidRPr="00E46304" w:rsidRDefault="00B73472">
      <w:pPr>
        <w:jc w:val="right"/>
        <w:outlineLvl w:val="0"/>
        <w:rPr>
          <w:rFonts w:ascii="Garamond" w:hAnsi="Garamond"/>
          <w:b/>
          <w:lang w:val="en-US"/>
        </w:rPr>
      </w:pPr>
      <w:r w:rsidRPr="00E46304">
        <w:rPr>
          <w:rFonts w:ascii="Garamond" w:hAnsi="Garamond"/>
          <w:b/>
          <w:caps/>
        </w:rPr>
        <w:t>п</w:t>
      </w:r>
      <w:r w:rsidRPr="00E46304">
        <w:rPr>
          <w:rFonts w:ascii="Garamond" w:hAnsi="Garamond"/>
          <w:b/>
        </w:rPr>
        <w:t>риложение 38.1</w:t>
      </w:r>
      <w:r w:rsidRPr="00E46304">
        <w:rPr>
          <w:rFonts w:ascii="Garamond" w:hAnsi="Garamond"/>
          <w:b/>
          <w:lang w:val="en-US"/>
        </w:rPr>
        <w:t>8</w:t>
      </w:r>
    </w:p>
    <w:p w:rsidR="00B73472" w:rsidRDefault="00B73472">
      <w:pPr>
        <w:pStyle w:val="4"/>
        <w:widowControl w:val="0"/>
      </w:pPr>
      <w:r w:rsidRPr="00387006">
        <w:rPr>
          <w:b w:val="0"/>
          <w:lang w:val="en-US"/>
        </w:rPr>
        <w:object w:dxaOrig="16526" w:dyaOrig="1921">
          <v:shape id="_x0000_i1068" type="#_x0000_t75" style="width:669pt;height:78.75pt" o:ole="">
            <v:imagedata r:id="rId79" o:title=""/>
          </v:shape>
          <o:OLEObject Type="Embed" ProgID="Excel.Sheet.12" ShapeID="_x0000_i1068" DrawAspect="Content" ObjectID="_1556527925" r:id="rId80"/>
        </w:object>
      </w:r>
    </w:p>
    <w:p w:rsidR="00B73472" w:rsidRDefault="00B73472">
      <w:pPr>
        <w:pStyle w:val="ac"/>
        <w:spacing w:after="120" w:line="288" w:lineRule="auto"/>
        <w:ind w:left="720" w:right="-27"/>
        <w:rPr>
          <w:rFonts w:ascii="Garamond" w:hAnsi="Garamond" w:cs="Garamond"/>
          <w:b/>
          <w:sz w:val="26"/>
          <w:szCs w:val="26"/>
        </w:rPr>
      </w:pP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Предлагаемая редакция </w:t>
      </w:r>
    </w:p>
    <w:p w:rsidR="00B73472" w:rsidRPr="00E2024D" w:rsidRDefault="00B73472">
      <w:pPr>
        <w:jc w:val="right"/>
        <w:outlineLvl w:val="0"/>
        <w:rPr>
          <w:rFonts w:ascii="Garamond" w:hAnsi="Garamond"/>
          <w:b/>
        </w:rPr>
      </w:pPr>
      <w:r w:rsidRPr="00E2024D">
        <w:rPr>
          <w:rFonts w:ascii="Garamond" w:hAnsi="Garamond"/>
          <w:b/>
          <w:caps/>
        </w:rPr>
        <w:t>п</w:t>
      </w:r>
      <w:r w:rsidRPr="00E2024D">
        <w:rPr>
          <w:rFonts w:ascii="Garamond" w:hAnsi="Garamond"/>
          <w:b/>
        </w:rPr>
        <w:t>риложение 38.1</w:t>
      </w:r>
      <w:r w:rsidRPr="00E2024D">
        <w:rPr>
          <w:rFonts w:ascii="Garamond" w:hAnsi="Garamond"/>
          <w:b/>
          <w:lang w:val="en-US"/>
        </w:rPr>
        <w:t>8</w:t>
      </w:r>
    </w:p>
    <w:p w:rsidR="00B73472" w:rsidRPr="00E2024D" w:rsidRDefault="00B73472">
      <w:pPr>
        <w:jc w:val="right"/>
        <w:outlineLvl w:val="0"/>
        <w:rPr>
          <w:b/>
        </w:rPr>
      </w:pPr>
    </w:p>
    <w:p w:rsidR="00B73472" w:rsidRDefault="00B73472">
      <w:pPr>
        <w:pStyle w:val="subclauseindent"/>
        <w:spacing w:before="0" w:after="0"/>
        <w:ind w:left="0"/>
        <w:rPr>
          <w:b/>
        </w:rPr>
      </w:pPr>
      <w:r w:rsidRPr="00387006">
        <w:rPr>
          <w:b/>
          <w:lang w:val="en-US"/>
        </w:rPr>
        <w:object w:dxaOrig="18150" w:dyaOrig="2477">
          <v:shape id="_x0000_i1069" type="#_x0000_t75" style="width:735pt;height:100.5pt" o:ole="">
            <v:imagedata r:id="rId81" o:title=""/>
          </v:shape>
          <o:OLEObject Type="Embed" ProgID="Excel.Sheet.12" ShapeID="_x0000_i1069" DrawAspect="Content" ObjectID="_1556527926" r:id="rId82"/>
        </w:object>
      </w:r>
    </w:p>
    <w:p w:rsidR="00B73472" w:rsidRDefault="00B73472">
      <w:pPr>
        <w:pStyle w:val="subclauseindent"/>
        <w:spacing w:before="0" w:after="0"/>
        <w:ind w:left="0"/>
        <w:rPr>
          <w:b/>
        </w:rPr>
      </w:pPr>
    </w:p>
    <w:p w:rsidR="00B73472" w:rsidRPr="00E2024D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Cs w:val="22"/>
        </w:rPr>
        <w:br w:type="page"/>
      </w:r>
      <w:r w:rsidRPr="00E2024D">
        <w:rPr>
          <w:rFonts w:ascii="Garamond" w:hAnsi="Garamond" w:cs="Garamond"/>
          <w:b/>
          <w:sz w:val="24"/>
          <w:szCs w:val="24"/>
        </w:rPr>
        <w:lastRenderedPageBreak/>
        <w:t xml:space="preserve">Действующая редакция </w:t>
      </w:r>
    </w:p>
    <w:p w:rsidR="00B73472" w:rsidRPr="00E46304" w:rsidRDefault="00B73472">
      <w:pPr>
        <w:tabs>
          <w:tab w:val="left" w:pos="12960"/>
        </w:tabs>
        <w:jc w:val="right"/>
        <w:rPr>
          <w:rFonts w:ascii="Garamond" w:hAnsi="Garamond"/>
          <w:b/>
          <w:sz w:val="22"/>
          <w:szCs w:val="22"/>
        </w:rPr>
      </w:pPr>
      <w:r w:rsidRPr="00E46304">
        <w:rPr>
          <w:rFonts w:ascii="Garamond" w:hAnsi="Garamond"/>
          <w:b/>
          <w:caps/>
          <w:sz w:val="22"/>
          <w:szCs w:val="22"/>
        </w:rPr>
        <w:t>п</w:t>
      </w:r>
      <w:r w:rsidRPr="00E46304">
        <w:rPr>
          <w:rFonts w:ascii="Garamond" w:hAnsi="Garamond"/>
          <w:b/>
          <w:sz w:val="22"/>
          <w:szCs w:val="22"/>
        </w:rPr>
        <w:t>риложение 38.19</w:t>
      </w:r>
    </w:p>
    <w:p w:rsidR="00B73472" w:rsidRDefault="00B73472">
      <w:pPr>
        <w:pStyle w:val="4"/>
        <w:widowControl w:val="0"/>
        <w:jc w:val="right"/>
        <w:rPr>
          <w:rFonts w:ascii="Garamond" w:hAnsi="Garamond"/>
        </w:rPr>
      </w:pPr>
    </w:p>
    <w:p w:rsidR="00B73472" w:rsidRDefault="00B73472">
      <w:pPr>
        <w:pStyle w:val="4"/>
        <w:widowControl w:val="0"/>
        <w:rPr>
          <w:b w:val="0"/>
        </w:rPr>
      </w:pPr>
      <w:r w:rsidRPr="00387006">
        <w:rPr>
          <w:b w:val="0"/>
          <w:szCs w:val="22"/>
          <w:lang w:val="en-US"/>
        </w:rPr>
        <w:object w:dxaOrig="12557" w:dyaOrig="4725">
          <v:shape id="_x0000_i1070" type="#_x0000_t75" style="width:558.75pt;height:236.25pt" o:ole="">
            <v:imagedata r:id="rId83" o:title=""/>
          </v:shape>
          <o:OLEObject Type="Embed" ProgID="Excel.Sheet.12" ShapeID="_x0000_i1070" DrawAspect="Content" ObjectID="_1556527927" r:id="rId84"/>
        </w:object>
      </w:r>
    </w:p>
    <w:p w:rsidR="00B73472" w:rsidRDefault="00B73472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</w:rPr>
      </w:pPr>
    </w:p>
    <w:p w:rsidR="00B73472" w:rsidRDefault="00B73472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</w:rPr>
      </w:pP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br w:type="page"/>
      </w:r>
      <w:r>
        <w:rPr>
          <w:rFonts w:ascii="Garamond" w:hAnsi="Garamond" w:cs="Garamond"/>
          <w:b/>
          <w:sz w:val="26"/>
          <w:szCs w:val="26"/>
        </w:rPr>
        <w:lastRenderedPageBreak/>
        <w:t xml:space="preserve">Предлагаемая редакция </w:t>
      </w:r>
    </w:p>
    <w:p w:rsidR="00B73472" w:rsidRPr="00E46304" w:rsidRDefault="00B73472" w:rsidP="00E2024D">
      <w:pPr>
        <w:tabs>
          <w:tab w:val="left" w:pos="12960"/>
        </w:tabs>
        <w:jc w:val="right"/>
        <w:rPr>
          <w:rFonts w:ascii="Garamond" w:hAnsi="Garamond"/>
          <w:b/>
          <w:sz w:val="22"/>
          <w:szCs w:val="22"/>
        </w:rPr>
      </w:pPr>
      <w:r w:rsidRPr="00E46304">
        <w:rPr>
          <w:rFonts w:ascii="Garamond" w:hAnsi="Garamond"/>
          <w:b/>
          <w:caps/>
          <w:sz w:val="22"/>
          <w:szCs w:val="22"/>
        </w:rPr>
        <w:t>п</w:t>
      </w:r>
      <w:r w:rsidRPr="00E46304">
        <w:rPr>
          <w:rFonts w:ascii="Garamond" w:hAnsi="Garamond"/>
          <w:b/>
          <w:sz w:val="22"/>
          <w:szCs w:val="22"/>
        </w:rPr>
        <w:t>риложение 38.19</w:t>
      </w: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</w:rPr>
      </w:pP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  <w:lang w:val="en-US"/>
        </w:rPr>
      </w:pP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  <w:lang w:val="en-US"/>
        </w:rPr>
      </w:pPr>
      <w:r w:rsidRPr="00387006">
        <w:rPr>
          <w:b/>
          <w:szCs w:val="22"/>
          <w:lang w:val="en-US"/>
        </w:rPr>
        <w:object w:dxaOrig="14723" w:dyaOrig="6446">
          <v:shape id="_x0000_i1071" type="#_x0000_t75" style="width:669.75pt;height:322.5pt" o:ole="">
            <v:imagedata r:id="rId85" o:title=""/>
          </v:shape>
          <o:OLEObject Type="Embed" ProgID="Excel.Sheet.12" ShapeID="_x0000_i1071" DrawAspect="Content" ObjectID="_1556527928" r:id="rId86"/>
        </w:object>
      </w:r>
    </w:p>
    <w:p w:rsidR="00B73472" w:rsidRDefault="00B73472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</w:rPr>
      </w:pPr>
    </w:p>
    <w:p w:rsidR="00B73472" w:rsidRDefault="00B73472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</w:rPr>
      </w:pPr>
    </w:p>
    <w:p w:rsidR="00B73472" w:rsidRPr="00E46304" w:rsidRDefault="00B73472" w:rsidP="00E46304">
      <w:pPr>
        <w:pStyle w:val="ac"/>
        <w:spacing w:after="120" w:line="288" w:lineRule="auto"/>
        <w:ind w:left="180" w:right="-27"/>
        <w:jc w:val="left"/>
        <w:rPr>
          <w:rFonts w:ascii="Garamond" w:hAnsi="Garamond" w:cs="Garamond"/>
          <w:b/>
          <w:sz w:val="26"/>
          <w:szCs w:val="26"/>
        </w:rPr>
      </w:pPr>
      <w:r w:rsidRPr="00E46304">
        <w:rPr>
          <w:rFonts w:ascii="Garamond" w:hAnsi="Garamond"/>
          <w:b/>
          <w:sz w:val="26"/>
          <w:szCs w:val="26"/>
        </w:rPr>
        <w:br w:type="page"/>
      </w:r>
      <w:r w:rsidRPr="00E46304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СТАНДАРТНУЮ ФОРМУ </w:t>
      </w:r>
      <w:r w:rsidRPr="00E46304">
        <w:rPr>
          <w:rFonts w:ascii="Garamond" w:hAnsi="Garamond" w:cs="Garamond"/>
          <w:b/>
          <w:bCs/>
          <w:caps/>
          <w:spacing w:val="12"/>
          <w:sz w:val="26"/>
          <w:szCs w:val="26"/>
        </w:rPr>
        <w:t>Двусторонн</w:t>
      </w:r>
      <w:r>
        <w:rPr>
          <w:rFonts w:ascii="Garamond" w:hAnsi="Garamond" w:cs="Garamond"/>
          <w:b/>
          <w:bCs/>
          <w:caps/>
          <w:spacing w:val="12"/>
          <w:sz w:val="26"/>
          <w:szCs w:val="26"/>
        </w:rPr>
        <w:t>ЕГО</w:t>
      </w:r>
      <w:r w:rsidRPr="00E46304">
        <w:rPr>
          <w:rFonts w:ascii="Garamond" w:hAnsi="Garamond" w:cs="Garamond"/>
          <w:b/>
          <w:bCs/>
          <w:spacing w:val="12"/>
          <w:sz w:val="26"/>
          <w:szCs w:val="26"/>
        </w:rPr>
        <w:t xml:space="preserve"> ДОГОВОР</w:t>
      </w:r>
      <w:r>
        <w:rPr>
          <w:rFonts w:ascii="Garamond" w:hAnsi="Garamond" w:cs="Garamond"/>
          <w:b/>
          <w:bCs/>
          <w:spacing w:val="12"/>
          <w:sz w:val="26"/>
          <w:szCs w:val="26"/>
        </w:rPr>
        <w:t>А</w:t>
      </w:r>
      <w:r w:rsidRPr="00E46304">
        <w:rPr>
          <w:rFonts w:ascii="Garamond" w:hAnsi="Garamond" w:cs="Garamond"/>
          <w:b/>
          <w:bCs/>
          <w:spacing w:val="12"/>
          <w:sz w:val="26"/>
          <w:szCs w:val="26"/>
        </w:rPr>
        <w:t xml:space="preserve"> КУПЛИ-ПРОДАЖИ </w:t>
      </w:r>
      <w:r w:rsidRPr="00E46304">
        <w:rPr>
          <w:rFonts w:ascii="Garamond" w:hAnsi="Garamond" w:cs="Garamond"/>
          <w:b/>
          <w:bCs/>
          <w:sz w:val="26"/>
          <w:szCs w:val="26"/>
        </w:rPr>
        <w:t xml:space="preserve">ЭЛЕКТРИЧЕСКОЙ ЭНЕРГИИ </w:t>
      </w:r>
      <w:r w:rsidRPr="00E46304">
        <w:rPr>
          <w:rFonts w:ascii="Garamond" w:hAnsi="Garamond"/>
          <w:b/>
          <w:bCs/>
          <w:sz w:val="26"/>
          <w:szCs w:val="26"/>
        </w:rPr>
        <w:t>НА ТЕРРИТОРИЯХ СУБЪЕКТОВ РОССИЙСКОЙ ФЕДЕРАЦИИ, НЕ ОБЪЕДИНЕННЫХ В ЦЕНОВЫЕ ЗОНЫ ОПТОВОГО РЫНКА</w:t>
      </w:r>
      <w:r w:rsidRPr="00E46304">
        <w:rPr>
          <w:rFonts w:ascii="Garamond" w:hAnsi="Garamond"/>
          <w:b/>
          <w:sz w:val="26"/>
          <w:szCs w:val="26"/>
        </w:rPr>
        <w:t xml:space="preserve"> (</w:t>
      </w:r>
      <w:r w:rsidRPr="00E46304">
        <w:rPr>
          <w:rFonts w:ascii="Garamond" w:hAnsi="Garamond" w:cs="Garamond"/>
          <w:b/>
          <w:bCs/>
          <w:sz w:val="26"/>
          <w:szCs w:val="26"/>
        </w:rPr>
        <w:t xml:space="preserve">Приложение № Д 13 </w:t>
      </w:r>
      <w:r w:rsidRPr="00E46304">
        <w:rPr>
          <w:rFonts w:ascii="Garamond" w:hAnsi="Garamond" w:cs="Garamond"/>
          <w:b/>
          <w:sz w:val="26"/>
          <w:szCs w:val="26"/>
        </w:rPr>
        <w:t xml:space="preserve">к Договору о присоединении к торговой  системе оптового рынка) </w:t>
      </w:r>
    </w:p>
    <w:tbl>
      <w:tblPr>
        <w:tblW w:w="5187" w:type="pct"/>
        <w:tblInd w:w="-5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6"/>
        <w:gridCol w:w="7215"/>
        <w:gridCol w:w="7203"/>
      </w:tblGrid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B73472" w:rsidRPr="00E34C44" w:rsidRDefault="00B73472">
            <w:pPr>
              <w:jc w:val="center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B73472" w:rsidRPr="00E34C44" w:rsidRDefault="00B73472">
            <w:pPr>
              <w:jc w:val="center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73472" w:rsidRPr="00E34C44" w:rsidRDefault="00B73472">
            <w:pPr>
              <w:jc w:val="center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E46304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По настоящему Договору Продавец обязуется передавать, а Покупатель принимать и оплачивать электрическую энергию, вырабатываемую ____________________ (наименование электрической станции), в соответствии с условиями настоящего Договора, Договора о присоединении и регламентов оптового рынка. </w:t>
            </w:r>
            <w:r w:rsidRPr="00E34C44">
              <w:rPr>
                <w:rFonts w:ascii="Garamond" w:hAnsi="Garamond"/>
                <w:sz w:val="22"/>
                <w:szCs w:val="22"/>
              </w:rPr>
              <w:t>При этом Покупатель приобретает электрическую энергию для ее потребления в следующих группах точек поставки потребления _____________ (далее – ГТП потребления).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 w:rsidP="00E46304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По настоящему Договору Продавец обязуется передавать, а Покупатель принимать и оплачивать электрическую энергию, вырабатываемую ____________________ (наименование электрической станции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(электрических станций)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), в соответствии с условиями настоящего Договора, Договора о присоединении и регламентов оптового рынка. </w:t>
            </w:r>
            <w:r w:rsidRPr="00E34C44">
              <w:rPr>
                <w:rFonts w:ascii="Garamond" w:hAnsi="Garamond"/>
                <w:sz w:val="22"/>
                <w:szCs w:val="22"/>
              </w:rPr>
              <w:t>При этом Покупатель приобретает электрическую энергию для ее потребления в следующих группах точек поставки потребления _____________ (далее – ГТП потребления).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>
            <w:pPr>
              <w:spacing w:after="120" w:line="288" w:lineRule="auto"/>
              <w:ind w:hanging="34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2.2 Количество электрической энергии, покупаемой/продаваемой по настоящему Договору в каждом периоде поставки, определяется Коммерческим оператором в порядке, предусмотренном Договорами о присоединении и разделом 6 Регламента функционирования Участников оптового рынка на территории неценовых зон, и не могут превышать предельного объема электрической энергии, определенного настоящим Договором для данного периода поставки. 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Поставка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осуществляется до ________.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Предельные объемы электрической энергии для каждого периода поставки устанавливаются Сторонами настоящего Договора при подписании настоящего Договора и составляют: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 январь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февраль 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март_____________________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апрель___________________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май______________________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июнь_____________________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июль_____________________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август_____________________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сентябрь___________________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октябрь____________________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ноябрь_____________________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декабрь____________________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…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spacing w:after="120" w:line="288" w:lineRule="auto"/>
              <w:ind w:hanging="34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2.2 Количество электрической энергии, покупаемой/продаваемой по настоящему Договору в каждом периоде поставки, определяется Коммерческим оператором в порядке, предусмотренном Договорами о присоединении и разделом 6 Регламента функционирования Участников оптового рынка на территории неценовых зон, и не могут превышать предельного объема электрической энергии, определенного настоящим Договором для данного периода поставки.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В случае если Договор заключен в отношении двух или более электрических станций Продавца, то количество электрической энергии, покупаемой/продаваемой по настоящему Договору в отношении каждой из указанных электрических станций, не должно превышать предельного объема электрической энергии, определенного Сторонами в соответствии с настоящим пунктом для соответствующей электрической станции.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Поставка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осуществляется до ________.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Предельные объемы электрической энергии для каждого периода поставки устанавливаются Сторонами настоящего Договора при подписании настоящего Договора и составляют: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январь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февраль 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март_____________________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апрель___________________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май______________________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июнь_____________________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июль_____________________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август_____________________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сентябрь___________________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октябрь____________________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ноябрь_____________________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декабрь____________________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В случае если Договор заключен в отношении двух или более электрических станций Продавца,  то предельные объемы электрической энергии для каждого периода поставки устанавливаются Сторонами в отношении каждой электрической станции и составляют: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- для станции _____________________ (</w:t>
            </w:r>
            <w:r w:rsidRPr="00E34C44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наименование электрической станции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)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январь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февраль 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март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апрель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май ______________________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июнь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июль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август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сентябрь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октябрь 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ноябрь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декабрь 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...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- для станции _____________________ (</w:t>
            </w:r>
            <w:r w:rsidRPr="00E34C44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наименование электрической станции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)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январь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февраль 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март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апрель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май ______________________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июнь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июль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август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сентябрь 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октябрь 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ноябрь _____________________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декабрь ____________________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…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Продавец по настоящему Договору в отношении указанной в пункте 2.1 Договора электрической станции не может заключать иных двусторонних договоров купли-продажи электрической энергии на территории неценовых зон со значением приоритета корректировки количества покупаемой/продаваемой электрической энергии, совпадающим со значением приоритета корректировки по настоящему </w:t>
            </w:r>
            <w:r w:rsidRPr="00E34C44">
              <w:rPr>
                <w:rFonts w:ascii="Garamond" w:hAnsi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sz w:val="22"/>
                <w:szCs w:val="22"/>
              </w:rPr>
              <w:t>оговору, указанному в настоящем пункте.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>Значение приоритета корректировки учитывается Коммерческим оператором при определении количества электрической энергии, покупаемой/продаваемой по настоящему Договору в порядке, предусмотренном Регламентом функционирования участников оптового рынка на территории неценовых зон.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>При этом договоры с меньшим значением приоритета корректировки имеют более высокий приоритет при определении количества электрической энергии, проданной/купленной по указанным договорам, чем договоры с большим значением приоритета корректировки, заключенные в отношении той же станции (ГТП потребления (экспорта).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>…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Продавец по настоящему Договору в отношении указанной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(указанных)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в пункте 2.1 Договора электрической станции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(электрических станций)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не может заключать иных двусторонних договоров купли-продажи электрической энергии на территории неценовых зон со значением приоритета корректировки количества покупаемой/продаваемой электрической энергии, совпадающим со значением приоритета корректировки по настоящему </w:t>
            </w:r>
            <w:r w:rsidRPr="00E34C44">
              <w:rPr>
                <w:rFonts w:ascii="Garamond" w:hAnsi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sz w:val="22"/>
                <w:szCs w:val="22"/>
              </w:rPr>
              <w:t>оговору, указанному в настоящем пункте.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>Значение приоритета корректировки учитывается Коммерческим оператором при определении количества электрической энергии, покупаемой/продаваемой по настоящему Договору в порядке, предусмотренном Регламентом функционирования участников оптового рынка на территории неценовых зон.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>При этом договоры с меньшим значением приоритета корректировки имеют более высокий приоритет при определении количества электрической энергии, проданной/купленной по указанным договорам, чем договоры с большим значением приоритета корректировки, заключенные в отношении той же станции (ГТП потребления (экспорта).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2.4 Обязательства по передаче, приему и оплате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в каждом периоде поставки возникают у Сторон при наличии следующих условий в совокупности:</w:t>
            </w:r>
          </w:p>
          <w:p w:rsidR="00B73472" w:rsidRPr="00E34C44" w:rsidRDefault="00B73472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цена, по которой Продавец продает, а Покупатель покупает, не превышает минимальной величины из предельного уровня цены, определенного федеральным органом исполнительной власти в области государственного регулирования тарифов для территории, не объединенной в ценовую зону оптового рынка, на которой располагаются группы точек поставки Сторон договора, и увеличенного в два раза тарифа на электрическую энергию,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установленного для продавца электрической энергии по договору;</w:t>
            </w:r>
          </w:p>
          <w:p w:rsidR="00B73472" w:rsidRPr="00E34C44" w:rsidRDefault="00B73472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плановый диспетчерский график (далее – ПДГ) и значение фактического объема производства (потребления в ГТП потребления поставщика) определены</w:t>
            </w:r>
            <w:r w:rsidRPr="00E34C44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таким образом, что сумма почасовых значений минимальных </w:t>
            </w:r>
          </w:p>
          <w:p w:rsidR="00B73472" w:rsidRPr="00E34C44" w:rsidRDefault="00B73472" w:rsidP="00E46304">
            <w:pPr>
              <w:numPr>
                <w:ilvl w:val="3"/>
                <w:numId w:val="15"/>
              </w:numPr>
              <w:tabs>
                <w:tab w:val="clear" w:pos="3588"/>
                <w:tab w:val="num" w:pos="249"/>
                <w:tab w:val="left" w:pos="811"/>
                <w:tab w:val="num" w:pos="2520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из ПДГ в отношении совокупности ГТП генерации, указанных в п. 2.2 настоящего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оговора, за вычетом почасовых объемов электрической энергии, включенных в плановое почасовое потребление в ГТП потребления Продавца, зарегистрированной за соответствующей электрической станцией, </w:t>
            </w:r>
          </w:p>
          <w:p w:rsidR="00B73472" w:rsidRPr="00E34C44" w:rsidRDefault="00B73472" w:rsidP="00E46304">
            <w:pPr>
              <w:numPr>
                <w:ilvl w:val="3"/>
                <w:numId w:val="15"/>
              </w:numPr>
              <w:tabs>
                <w:tab w:val="clear" w:pos="3588"/>
                <w:tab w:val="num" w:pos="249"/>
                <w:tab w:val="left" w:pos="811"/>
                <w:tab w:val="num" w:pos="2520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из фактического объема производства электрической энергии в ГТП (совокупности ГТП) генерации, указанных в п. 2.2 настоящего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оговора, за вычетом фактических почасовых объемов электрической энергии, определенных в ГТП потребления Продавца, зарегистрированной за соответствующей электрической станцией,</w:t>
            </w:r>
          </w:p>
          <w:p w:rsidR="00B73472" w:rsidRPr="00E34C44" w:rsidRDefault="00B73472">
            <w:pPr>
              <w:tabs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суммарно за месяц больше разницы количества производства электрической энергии и потребления электрической энергии на собственные, хозяйственные и производственные нужды соответствующей электрической станции, указанных в сводном прогнозном балансе производства и поставки электрической энергии (мощности), утвержденном приказом федерального органа исполнительной власти в области регулирования тарифов (далее – прогнозный баланс), в месяце, соответствующем периоду поставки, уменьшенной на объем электроэнергии, соответствующий доле снижения суммарного фактического объема потребления (учитываются только объемы электрической энергии потребителей (организаций, осуществляющих экспортно-импортные операции, включенных в прогнозный баланс), от объемов, запланированных для них в прогнозном балансе. При этом возникновение указанного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условия определяется по каждой электрической станции отдельно;</w:t>
            </w:r>
          </w:p>
          <w:p w:rsidR="00B73472" w:rsidRPr="00E34C44" w:rsidRDefault="00B73472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фактический объем потребления электрической энергии в ГТП потребления Покупателя, включенного в прогнозный баланс </w:t>
            </w:r>
            <w:r w:rsidRPr="00E34C44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(ГТП потребления Участника оптового рынка, для которого Покупатель приобретает электрическую энергию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  <w:lang w:eastAsia="en-US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  <w:lang w:eastAsia="en-US"/>
              </w:rPr>
              <w:t>оговору)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, определенный суммарно за месяц, соответствующий периоду поставки, будет больше объема электрической энергии, указанной для Покупателя в сводном прогнозном балансе производства и поставок электрической энергии (мощности) для месяца, соответствующего периоду поставки, а в случае, если Покупатель не включен в прогнозный баланс, фактический объем потребления больше нуля;</w:t>
            </w:r>
          </w:p>
          <w:p w:rsidR="00B73472" w:rsidRPr="00E34C44" w:rsidRDefault="00B73472" w:rsidP="00E46304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объем выработки Продавца и потребления Покупателя соответствует значениям, определенным в соответствии с разделом 6 Регламента функционирования Участников оптового рынка на территории неценовых зон. 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2.4 Обязательства по передаче, приему и оплате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оговору в каждом периоде поставки возникают у Сторон при наличии следующих условий в совокупности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в отношении каждой электрической станции, указанной в пункте 2.1 настоящего Договора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:</w:t>
            </w:r>
          </w:p>
          <w:p w:rsidR="00B73472" w:rsidRPr="00E34C44" w:rsidRDefault="00B73472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 цена, по которой Продавец продает, а Покупатель покупает, не превышает минимальной величины из предельного уровня цены, определенного федеральным органом исполнительной власти в области государственного регулирования тарифов для территории, не объединенной в ценовую зону оптового рынка, на которой располагаются группы точек поставки Сторон договора, и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увеличенного в два раза тарифа на электрическую энергию </w:t>
            </w:r>
            <w:r w:rsidRPr="00E34C44">
              <w:rPr>
                <w:rFonts w:ascii="Garamond" w:hAnsi="Garamond" w:cs="Gautami"/>
                <w:position w:val="-12"/>
                <w:sz w:val="22"/>
                <w:szCs w:val="22"/>
                <w:highlight w:val="yellow"/>
                <w:lang w:val="en-US"/>
              </w:rPr>
              <w:object w:dxaOrig="380" w:dyaOrig="380">
                <v:shape id="_x0000_i1072" type="#_x0000_t75" style="width:18.75pt;height:18.75pt" o:ole="">
                  <v:imagedata r:id="rId7" o:title=""/>
                </v:shape>
                <o:OLEObject Type="Embed" ProgID="Equation.3" ShapeID="_x0000_i1072" DrawAspect="Content" ObjectID="_1556527929" r:id="rId87"/>
              </w:object>
            </w:r>
            <w:r w:rsidRPr="00E34C44">
              <w:rPr>
                <w:rFonts w:ascii="Garamond" w:hAnsi="Garamond" w:cs="Gautami"/>
                <w:sz w:val="22"/>
                <w:szCs w:val="22"/>
                <w:highlight w:val="yellow"/>
              </w:rPr>
              <w:t>(</w:t>
            </w:r>
            <w:r w:rsidRPr="00E34C44">
              <w:rPr>
                <w:rFonts w:ascii="Garamond" w:hAnsi="Garamond" w:cs="Gautami"/>
                <w:position w:val="-14"/>
                <w:sz w:val="22"/>
                <w:szCs w:val="22"/>
                <w:highlight w:val="yellow"/>
                <w:lang w:val="en-US"/>
              </w:rPr>
              <w:object w:dxaOrig="620" w:dyaOrig="400">
                <v:shape id="_x0000_i1073" type="#_x0000_t75" style="width:30.75pt;height:19.5pt" o:ole="">
                  <v:imagedata r:id="rId9" o:title=""/>
                </v:shape>
                <o:OLEObject Type="Embed" ProgID="Equation.3" ShapeID="_x0000_i1073" DrawAspect="Content" ObjectID="_1556527930" r:id="rId88"/>
              </w:object>
            </w:r>
            <w:r w:rsidRPr="00E34C44">
              <w:rPr>
                <w:rFonts w:ascii="Garamond" w:hAnsi="Garamond" w:cs="Gautami"/>
                <w:sz w:val="22"/>
                <w:szCs w:val="22"/>
                <w:highlight w:val="yellow"/>
              </w:rPr>
              <w:t>)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, установленного для продавца электрической энергии по договору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и </w:t>
            </w:r>
            <w:r w:rsidRPr="00E34C44">
              <w:rPr>
                <w:rFonts w:ascii="Garamond" w:hAnsi="Garamond" w:cs="Gautami"/>
                <w:sz w:val="22"/>
                <w:szCs w:val="22"/>
                <w:highlight w:val="yellow"/>
              </w:rPr>
              <w:t xml:space="preserve">определенного в пункте 9.1 Регламента функционирования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участников оптового рынка на территории неценовых зон;</w:t>
            </w:r>
          </w:p>
          <w:p w:rsidR="00B73472" w:rsidRPr="00E34C44" w:rsidRDefault="00B73472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плановый диспетчерский график (далее – ПДГ) и значение фактического объема производства (потребления в ГТП потребления поставщика) определены</w:t>
            </w:r>
            <w:r w:rsidRPr="00E34C44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таким образом, что сумма почасовых значений минимальных </w:t>
            </w:r>
          </w:p>
          <w:p w:rsidR="00B73472" w:rsidRPr="00E34C44" w:rsidRDefault="00B73472" w:rsidP="00E46304">
            <w:pPr>
              <w:numPr>
                <w:ilvl w:val="3"/>
                <w:numId w:val="15"/>
              </w:numPr>
              <w:tabs>
                <w:tab w:val="clear" w:pos="3588"/>
                <w:tab w:val="num" w:pos="249"/>
                <w:tab w:val="left" w:pos="793"/>
                <w:tab w:val="num" w:pos="2520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из ПДГ в отношении совокупности ГТП генерации, указанных в п. 2.2 настоящего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оговора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и отнесенных к каждой электрической станции, указанной в Договоре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, за вычетом почасовых объемов электрической энергии, включенных в плановое почасовое потребление в ГТП потребления Продавца, зарегистрированной за соответствующей электрической станцией, </w:t>
            </w:r>
          </w:p>
          <w:p w:rsidR="00B73472" w:rsidRPr="00E34C44" w:rsidRDefault="00B73472" w:rsidP="00E46304">
            <w:pPr>
              <w:numPr>
                <w:ilvl w:val="3"/>
                <w:numId w:val="15"/>
              </w:numPr>
              <w:tabs>
                <w:tab w:val="clear" w:pos="3588"/>
                <w:tab w:val="num" w:pos="249"/>
                <w:tab w:val="left" w:pos="793"/>
                <w:tab w:val="num" w:pos="2520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из фактического объема производства электрической энергии в ГТП (совокупности ГТП) генерации, указанных в п. 2.2 настоящего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оговора 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и отнесенных к каждой электрической станции, указанной в Договоре,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 за вычетом фактических почасовых объемов электрической энергии, определенных в ГТП потребления Продавца, зарегистрированной за соответствующей электрической станцией,</w:t>
            </w:r>
          </w:p>
          <w:p w:rsidR="00B73472" w:rsidRPr="00E34C44" w:rsidRDefault="00B73472">
            <w:pPr>
              <w:tabs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суммарно за месяц больше разницы количества производства электрической энергии и потребления электрической энергии на собственные, хозяйственные и производственные нужды соответствующей электрической станции, указанных в сводном прогнозном балансе производства и поставки электрической энергии (мощности), утвержденном приказом федерального органа исполнительной власти в области регулирования тарифов (далее – прогнозный баланс), в месяце, соответствующем периоду поставки, уменьшенной на объем электроэнергии, соответствующий доле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снижения суммарного фактического объема потребления (учитываются только объемы электрической энергии потребителей (организаций, осуществляющих экспортно-импортные операции, включенных в прогнозный баланс), от объемов, запланированных для них в прогнозном балансе. При этом возникновение указанного условия определяется по каждой электрической станции отдельно;</w:t>
            </w:r>
          </w:p>
          <w:p w:rsidR="00B73472" w:rsidRPr="00E34C44" w:rsidRDefault="00B73472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фактический объем потребления электрической энергии в ГТП потребления Покупателя, включенного в прогнозный баланс </w:t>
            </w:r>
            <w:r w:rsidRPr="00E34C44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(ГТП потребления Участника оптового рынка, для которого Покупатель приобретает электрическую энергию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  <w:lang w:eastAsia="en-US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  <w:lang w:eastAsia="en-US"/>
              </w:rPr>
              <w:t>оговору)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, определенный суммарно за месяц, соответствующий периоду поставки, будет больше объема электрической энергии, указанной для Покупателя в сводном прогнозном балансе производства и поставок электрической энергии (мощности) для месяца, соответствующего периоду поставки, а в случае, если Покупатель не включен в прогнозный баланс, фактический объем потребления больше нуля;</w:t>
            </w:r>
          </w:p>
          <w:p w:rsidR="00B73472" w:rsidRPr="00E34C44" w:rsidRDefault="00B73472" w:rsidP="00E2024D">
            <w:pPr>
              <w:numPr>
                <w:ilvl w:val="0"/>
                <w:numId w:val="15"/>
              </w:numPr>
              <w:tabs>
                <w:tab w:val="clear" w:pos="1788"/>
                <w:tab w:val="num" w:pos="249"/>
              </w:tabs>
              <w:spacing w:after="120" w:line="288" w:lineRule="auto"/>
              <w:ind w:left="533" w:hanging="142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объем выработки Продавца и потребления Покупателя соответствует значениям, определенным в соответствии с разделом 6 Регламента функционирования Участников оптового рынка на территории неценовых зон. 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>
            <w:pPr>
              <w:pStyle w:val="a3"/>
              <w:numPr>
                <w:ilvl w:val="1"/>
                <w:numId w:val="17"/>
              </w:num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 Вариант 1.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Цена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составляет _____ рублей за 1 МВт•ч.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ab/>
              <w:t>Вариант 2.</w:t>
            </w:r>
          </w:p>
          <w:p w:rsidR="00B73472" w:rsidRPr="00E34C44" w:rsidRDefault="00B73472">
            <w:pPr>
              <w:spacing w:after="120" w:line="288" w:lineRule="auto"/>
              <w:ind w:left="708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Цена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устанавливается в соответствии с порядком определения цены, установленном приложением 3 к настоящему Договору.</w:t>
            </w:r>
          </w:p>
          <w:p w:rsidR="00B73472" w:rsidRPr="00E34C44" w:rsidRDefault="00B73472">
            <w:pPr>
              <w:spacing w:after="120" w:line="288" w:lineRule="auto"/>
              <w:ind w:left="708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Стоимость электрической энергии, покупаемой/продаваемой по 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настоящему Договору, определяется за период поставки путем умножения количества электрической энергии, рассчитанного Коммерческим оператором в соответствии с п. 2.2 настоящего Договора, Договорами о присоединении, на цену электрической энергии.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pStyle w:val="a3"/>
              <w:numPr>
                <w:ilvl w:val="1"/>
                <w:numId w:val="18"/>
              </w:num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lastRenderedPageBreak/>
              <w:t>Вариант 1.</w:t>
            </w:r>
          </w:p>
          <w:p w:rsidR="00B73472" w:rsidRPr="00E34C44" w:rsidRDefault="00B73472">
            <w:pPr>
              <w:pStyle w:val="a3"/>
              <w:spacing w:after="120" w:line="288" w:lineRule="auto"/>
              <w:ind w:left="360"/>
              <w:jc w:val="both"/>
              <w:rPr>
                <w:rFonts w:ascii="Garamond" w:hAnsi="Garamond" w:cs="Garamond"/>
                <w:b/>
              </w:rPr>
            </w:pPr>
            <w:r w:rsidRPr="00E34C44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В случае если Договор заключен в отношении одной электрической станции Продавца: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Цена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составляет _____ рублей за 1 МВт•ч.</w:t>
            </w:r>
          </w:p>
          <w:p w:rsidR="00B73472" w:rsidRPr="00E34C44" w:rsidRDefault="00B73472">
            <w:pPr>
              <w:pStyle w:val="a3"/>
              <w:spacing w:after="120" w:line="288" w:lineRule="auto"/>
              <w:ind w:left="360"/>
              <w:jc w:val="both"/>
              <w:rPr>
                <w:rFonts w:ascii="Garamond" w:hAnsi="Garamond" w:cs="Garamond"/>
                <w:b/>
              </w:rPr>
            </w:pPr>
            <w:r w:rsidRPr="00E34C44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В случае если Договор заключен в отношении двух и более электрических станций Продавца: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Цена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  <w:highlight w:val="yellow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оговору составляет 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в отношении электрической станции ___: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_____ рублей за 1 МВт•ч;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...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в отношении электрической станции ___:</w:t>
            </w:r>
          </w:p>
          <w:p w:rsidR="00B73472" w:rsidRPr="00E34C44" w:rsidRDefault="00B73472">
            <w:pPr>
              <w:spacing w:after="120" w:line="288" w:lineRule="auto"/>
              <w:ind w:left="720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_____ рублей за 1 МВт•ч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B73472" w:rsidRPr="00E34C44" w:rsidRDefault="00B73472">
            <w:pPr>
              <w:spacing w:after="120" w:line="288" w:lineRule="auto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ab/>
              <w:t>Вариант 2.</w:t>
            </w:r>
          </w:p>
          <w:p w:rsidR="00B73472" w:rsidRPr="00E34C44" w:rsidRDefault="00B73472">
            <w:pPr>
              <w:spacing w:after="120" w:line="288" w:lineRule="auto"/>
              <w:ind w:left="708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 xml:space="preserve">Цена электрической энергии по настоящему </w:t>
            </w:r>
            <w:r w:rsidRPr="00E34C44">
              <w:rPr>
                <w:rFonts w:ascii="Garamond" w:hAnsi="Garamond" w:cs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оговору устанавливается в соответствии с порядком определения цены, установленном приложением 3 к настоящему Договору.</w:t>
            </w:r>
          </w:p>
          <w:p w:rsidR="00B73472" w:rsidRPr="00E34C44" w:rsidRDefault="00B73472" w:rsidP="00E46304">
            <w:pPr>
              <w:spacing w:after="120" w:line="288" w:lineRule="auto"/>
              <w:ind w:left="708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>Стоимость электрической энергии, покупаемой/продаваемой по настоящему Договору, определяется за период поставки путем умножения количества электрической энергии, рассчитанного Коммерческим оператором в соответствии с п. 2.2 настоящего Договора, Договорами о присоединении, на цену электрической энергии.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3.7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E34C44">
            <w:pPr>
              <w:pStyle w:val="a3"/>
              <w:spacing w:after="120" w:line="288" w:lineRule="auto"/>
              <w:ind w:left="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 xml:space="preserve">в целях осуществления расчетов по настоящему Договору направлять ЦФР один экземпляр окончательно оформленного </w:t>
            </w:r>
            <w:r w:rsidRPr="00E34C44">
              <w:rPr>
                <w:rFonts w:ascii="Garamond" w:hAnsi="Garamond"/>
                <w:caps/>
                <w:sz w:val="22"/>
                <w:szCs w:val="22"/>
                <w:highlight w:val="yellow"/>
              </w:rPr>
              <w:t>а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кта приема-передачи в порядке, предусмотренном настоящим Договором</w:t>
            </w:r>
            <w:r w:rsidRPr="00E34C44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, если иной порядок не установлен заключенным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 xml:space="preserve">Продавцом и Покупателем </w:t>
            </w:r>
            <w:r w:rsidRPr="00E34C44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соглашением об обмене документами в электронной форме через операторов электронного документооборота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pStyle w:val="a4"/>
              <w:rPr>
                <w:rFonts w:ascii="Garamond" w:hAnsi="Garamond" w:cs="Garamond"/>
                <w:b/>
                <w:szCs w:val="22"/>
                <w:lang w:val="ru-RU"/>
              </w:rPr>
            </w:pPr>
            <w:r w:rsidRPr="00E34C44">
              <w:rPr>
                <w:rFonts w:ascii="Garamond" w:hAnsi="Garamond" w:cs="Garamond"/>
                <w:b/>
                <w:szCs w:val="22"/>
                <w:lang w:val="ru-RU"/>
              </w:rPr>
              <w:t>Удалить пункт с изменением последующей нумерации</w:t>
            </w:r>
          </w:p>
          <w:p w:rsidR="00B73472" w:rsidRPr="00E34C44" w:rsidRDefault="00B73472">
            <w:pPr>
              <w:spacing w:after="120" w:line="288" w:lineRule="auto"/>
              <w:jc w:val="center"/>
              <w:rPr>
                <w:rFonts w:ascii="Garamond" w:hAnsi="Garamond" w:cs="Garamond"/>
                <w:b/>
              </w:rPr>
            </w:pP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E34C44">
            <w:pPr>
              <w:pStyle w:val="22"/>
              <w:spacing w:after="120" w:line="288" w:lineRule="auto"/>
              <w:rPr>
                <w:rFonts w:ascii="Garamond" w:hAnsi="Garamond" w:cs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Акт приема-передачи электрической энергии включает в себя данные о количестве, цене и стоимости электрической энергии, проданной/купленной по настоящему Договору в соответствии с его условиями, условиями Договора о присоединении, регламентами оптового рынка. Акт приема-передачи электрической энергии составляется в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3 (трех)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экземплярах по одному для каждой из Сторон настоящего Договора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и ЦФР</w:t>
            </w:r>
            <w:r w:rsidRPr="00E34C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 w:rsidP="00E34C44">
            <w:pPr>
              <w:pStyle w:val="22"/>
              <w:spacing w:after="120" w:line="288" w:lineRule="auto"/>
              <w:ind w:left="121"/>
              <w:rPr>
                <w:rFonts w:ascii="Garamond" w:hAnsi="Garamond" w:cs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Акт приема-передачи электрической энергии включает в себя данные о количестве, цене и стоимости электрической энергии, проданной/купленной по настоящему Договору в соответствии с его условиями, условиями Договора о присоединении, регламентами оптового рынка. Акт приема-передачи электрической энергии составляется в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2 (двух)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экземплярах по одному для каждой из Сторон настоящего Договора.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5.6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E34C44">
            <w:pPr>
              <w:pStyle w:val="22"/>
              <w:spacing w:after="120" w:line="288" w:lineRule="auto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Продавец не позднее 17 (семнадцатого) числа месяца, следующего за расчетным, направляет ЦФР подписанный Продавцом и Покупателем Акт приема-передачи электрической энергии в электронном виде с применением электронной цифровой подписи и не позднее 25 (двадцать пятого) числа месяца, следующего за расчетным, направляет Акт приема-передачи электрической энергии в документарном виде. 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В случае заключения Продавцом и ЦФР соглашения об обмене документами в электронной форме через операторов электронного документооборота, предусматривающего направление актов приема-передачи электрической энергии в электронной форме, соответствующие документы направляются в электронной форме в соответствии с указанным соглашением в порядке, установленном этим соглашением, без направления в документарном виде, если это предусмотрено указанным соглашением.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pStyle w:val="a4"/>
              <w:rPr>
                <w:rFonts w:ascii="Garamond" w:hAnsi="Garamond" w:cs="Garamond"/>
                <w:b/>
                <w:szCs w:val="22"/>
                <w:lang w:val="ru-RU"/>
              </w:rPr>
            </w:pPr>
            <w:r w:rsidRPr="00E34C44">
              <w:rPr>
                <w:rFonts w:ascii="Garamond" w:hAnsi="Garamond" w:cs="Garamond"/>
                <w:b/>
                <w:szCs w:val="22"/>
                <w:lang w:val="ru-RU"/>
              </w:rPr>
              <w:t>Удалить пункт с изменением последующей нумерации</w:t>
            </w:r>
          </w:p>
          <w:p w:rsidR="00B73472" w:rsidRPr="00E34C44" w:rsidRDefault="00B73472">
            <w:pPr>
              <w:pStyle w:val="22"/>
              <w:spacing w:after="120" w:line="288" w:lineRule="auto"/>
              <w:ind w:left="347"/>
              <w:rPr>
                <w:rFonts w:ascii="Garamond" w:hAnsi="Garamond" w:cs="Garamond"/>
                <w:b/>
              </w:rPr>
            </w:pP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5.7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E34C44">
            <w:pPr>
              <w:pStyle w:val="22"/>
              <w:spacing w:after="120" w:line="288" w:lineRule="auto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Данные, содержащиеся в Акте приема-передачи электрической энергии, принимаются ЦФР к исполнению в порядке, предусмотренном Регламентом финансовых расчетов на оптовом рынке электроэнергии, при соблюдении следующих условий:</w:t>
            </w:r>
          </w:p>
          <w:p w:rsidR="00B73472" w:rsidRPr="00E34C44" w:rsidRDefault="00B73472" w:rsidP="00E34C44">
            <w:pPr>
              <w:pStyle w:val="22"/>
              <w:numPr>
                <w:ilvl w:val="0"/>
                <w:numId w:val="28"/>
              </w:numPr>
              <w:tabs>
                <w:tab w:val="clear" w:pos="1070"/>
                <w:tab w:val="num" w:pos="630"/>
              </w:tabs>
              <w:spacing w:after="120" w:line="288" w:lineRule="auto"/>
              <w:ind w:left="630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данные о количестве электрической энергии, переданной в расчетном периоде по настоящему Договору, содержащиеся в Акте приема-передачи, соответствуют данным о количестве электрической энергии, определенным Коммерческим оператором;</w:t>
            </w:r>
          </w:p>
          <w:p w:rsidR="00B73472" w:rsidRPr="00E34C44" w:rsidRDefault="00B73472" w:rsidP="00E34C44">
            <w:pPr>
              <w:pStyle w:val="22"/>
              <w:numPr>
                <w:ilvl w:val="0"/>
                <w:numId w:val="28"/>
              </w:numPr>
              <w:tabs>
                <w:tab w:val="clear" w:pos="1070"/>
                <w:tab w:val="num" w:pos="630"/>
              </w:tabs>
              <w:spacing w:after="120" w:line="288" w:lineRule="auto"/>
              <w:ind w:left="630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 xml:space="preserve">цена электрической энергии, указанная в Акте приема-передачи электрической энергии, не превышает минимальную величину из предельного уровня цены, определенного федеральным органом исполнительной власти в области государственного регулирования тарифов для территории, не объединенной в ценовую зону оптового рынка, на которой располагаются группы точек поставки Сторон договора, и увеличенного в два раза тарифа на электрическую энергию, установленного для продавца электрической энергии по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договору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pStyle w:val="a4"/>
              <w:rPr>
                <w:rFonts w:ascii="Garamond" w:hAnsi="Garamond" w:cs="Garamond"/>
                <w:b/>
                <w:szCs w:val="22"/>
                <w:lang w:val="ru-RU"/>
              </w:rPr>
            </w:pPr>
            <w:r w:rsidRPr="00E34C44">
              <w:rPr>
                <w:rFonts w:ascii="Garamond" w:hAnsi="Garamond" w:cs="Garamond"/>
                <w:b/>
                <w:szCs w:val="22"/>
                <w:lang w:val="ru-RU"/>
              </w:rPr>
              <w:lastRenderedPageBreak/>
              <w:t>Удалить пункт с изменением последующей нумерации</w:t>
            </w:r>
          </w:p>
          <w:p w:rsidR="00B73472" w:rsidRPr="00E34C44" w:rsidRDefault="00B73472">
            <w:pPr>
              <w:pStyle w:val="a3"/>
              <w:spacing w:after="120" w:line="288" w:lineRule="auto"/>
              <w:ind w:left="360"/>
              <w:jc w:val="both"/>
              <w:rPr>
                <w:rFonts w:ascii="Garamond" w:hAnsi="Garamond" w:cs="Garamond"/>
                <w:b/>
              </w:rPr>
            </w:pP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5.15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E34C44">
            <w:pPr>
              <w:pStyle w:val="22"/>
              <w:spacing w:after="120" w:line="288" w:lineRule="auto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случае непредоставления Акта приема-передачи электрической энергии в срок, предусмотренный пунктом 5.6 настоящего Договора, расчеты по настоящему Договору осуществляются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в порядке, предусмотренном Договором о присоединении</w:t>
            </w: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, в ближайшую после получения Акта приема-передачи электрической энергии контрольную дату, предусмотренную Регламентом финансовых расчетов на оптовом рынке электроэнергии, но не ранее через 3 (три) рабочих дня после получения Акта приема-передачи электрической энергии, при условии, если он принят к исполнению в порядке, предусмотренном настоящим Договором и Регламентом финансовых расчетов на оптовом рынке электроэнергии.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>
            <w:pPr>
              <w:pStyle w:val="a4"/>
              <w:rPr>
                <w:rFonts w:ascii="Garamond" w:hAnsi="Garamond" w:cs="Garamond"/>
                <w:b/>
                <w:szCs w:val="22"/>
                <w:lang w:val="ru-RU"/>
              </w:rPr>
            </w:pPr>
            <w:r w:rsidRPr="00E34C44">
              <w:rPr>
                <w:rFonts w:ascii="Garamond" w:hAnsi="Garamond" w:cs="Garamond"/>
                <w:b/>
                <w:szCs w:val="22"/>
                <w:lang w:val="ru-RU"/>
              </w:rPr>
              <w:t>Удалить пункт с изменением последующей нумерации</w:t>
            </w:r>
          </w:p>
          <w:p w:rsidR="00B73472" w:rsidRPr="00E34C44" w:rsidRDefault="00B73472">
            <w:pPr>
              <w:pStyle w:val="a3"/>
              <w:spacing w:after="120" w:line="288" w:lineRule="auto"/>
              <w:ind w:left="360"/>
              <w:jc w:val="both"/>
              <w:rPr>
                <w:rFonts w:ascii="Garamond" w:hAnsi="Garamond" w:cs="Garamond"/>
                <w:b/>
              </w:rPr>
            </w:pP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 w:rsidP="0044432A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44432A">
            <w:pPr>
              <w:pStyle w:val="4"/>
              <w:spacing w:before="0" w:after="120" w:line="288" w:lineRule="auto"/>
              <w:ind w:left="720"/>
              <w:jc w:val="both"/>
              <w:rPr>
                <w:rFonts w:ascii="Garamond" w:hAnsi="Garamond"/>
                <w:b w:val="0"/>
                <w:i w:val="0"/>
                <w:color w:val="auto"/>
              </w:rPr>
            </w:pP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</w:rPr>
              <w:t>…</w:t>
            </w:r>
          </w:p>
          <w:p w:rsidR="00B73472" w:rsidRPr="00E34C44" w:rsidRDefault="00B73472" w:rsidP="00FE1BC2">
            <w:pPr>
              <w:pStyle w:val="4"/>
              <w:spacing w:before="0" w:after="120" w:line="288" w:lineRule="auto"/>
              <w:jc w:val="both"/>
              <w:rPr>
                <w:rFonts w:ascii="Garamond" w:hAnsi="Garamond"/>
                <w:b w:val="0"/>
                <w:i w:val="0"/>
                <w:color w:val="auto"/>
              </w:rPr>
            </w:pP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</w:rPr>
              <w:t>При этом к заключению о результатах рассмотрения отказа прилагается новый Акт приема-передачи электрической энергии и (или) Акт сверки расчетов, которые должны быть подписаны Покупателем в порядке, предусмотренном пп. 5.5–</w:t>
            </w: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  <w:highlight w:val="yellow"/>
              </w:rPr>
              <w:t>5.8</w:t>
            </w: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</w:rPr>
              <w:t xml:space="preserve"> настоящего Договора.</w:t>
            </w:r>
          </w:p>
          <w:p w:rsidR="00B73472" w:rsidRPr="00E34C44" w:rsidRDefault="00B73472" w:rsidP="0044432A">
            <w:pPr>
              <w:pStyle w:val="22"/>
              <w:spacing w:after="120" w:line="288" w:lineRule="auto"/>
              <w:ind w:left="360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ab/>
              <w:t>…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 w:rsidP="0044432A">
            <w:pPr>
              <w:pStyle w:val="4"/>
              <w:spacing w:before="0" w:after="120" w:line="288" w:lineRule="auto"/>
              <w:ind w:left="720"/>
              <w:jc w:val="both"/>
              <w:rPr>
                <w:rFonts w:ascii="Garamond" w:hAnsi="Garamond"/>
                <w:b w:val="0"/>
                <w:i w:val="0"/>
                <w:color w:val="auto"/>
              </w:rPr>
            </w:pP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</w:rPr>
              <w:t>…</w:t>
            </w:r>
          </w:p>
          <w:p w:rsidR="00B73472" w:rsidRPr="00E34C44" w:rsidRDefault="00B73472" w:rsidP="00FE1BC2">
            <w:pPr>
              <w:pStyle w:val="4"/>
              <w:spacing w:before="0" w:after="120" w:line="288" w:lineRule="auto"/>
              <w:ind w:left="272"/>
              <w:jc w:val="both"/>
              <w:rPr>
                <w:rFonts w:ascii="Garamond" w:hAnsi="Garamond"/>
                <w:b w:val="0"/>
                <w:i w:val="0"/>
                <w:color w:val="auto"/>
              </w:rPr>
            </w:pP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</w:rPr>
              <w:t>При этом к заключению о результатах рассмотрения отказа прилагается новый Акт приема-передачи электрической энергии и (или) Акт сверки расчетов, которые должны быть подписаны Покупателем в порядке, предусмотренном пп. 5.5–</w:t>
            </w: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  <w:highlight w:val="yellow"/>
              </w:rPr>
              <w:t>5.6</w:t>
            </w:r>
            <w:r w:rsidRPr="00E34C44">
              <w:rPr>
                <w:rFonts w:ascii="Garamond" w:hAnsi="Garamond"/>
                <w:b w:val="0"/>
                <w:i w:val="0"/>
                <w:color w:val="auto"/>
                <w:sz w:val="22"/>
                <w:szCs w:val="22"/>
              </w:rPr>
              <w:t xml:space="preserve"> настоящего Договора.</w:t>
            </w:r>
          </w:p>
          <w:p w:rsidR="00B73472" w:rsidRPr="00E34C44" w:rsidRDefault="00B73472" w:rsidP="0044432A">
            <w:pPr>
              <w:pStyle w:val="a3"/>
              <w:spacing w:after="120" w:line="288" w:lineRule="auto"/>
              <w:ind w:left="360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</w:rPr>
              <w:tab/>
              <w:t>…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 w:rsidP="0044432A">
            <w:pPr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5.14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FE1BC2">
            <w:pPr>
              <w:pStyle w:val="22"/>
              <w:spacing w:after="120" w:line="288" w:lineRule="auto"/>
              <w:rPr>
                <w:rFonts w:ascii="Garamond" w:hAnsi="Garamond" w:cs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В случае несогласия с заключением, предусмотренным пунктом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5.12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настоящего Договора, а также в случае вторичного отказа от подписания Акта приема-передачи электрической энергии и (или) Акта сверки расчетов, спор разрешается в порядке, установленном статьей 8 настоящего Договора.</w:t>
            </w: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 w:rsidP="00FE1BC2">
            <w:pPr>
              <w:pStyle w:val="22"/>
              <w:spacing w:after="120" w:line="288" w:lineRule="auto"/>
              <w:rPr>
                <w:rFonts w:ascii="Garamond" w:hAnsi="Garamond" w:cs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В случае несогласия с заключением, предусмотренным пунктом </w:t>
            </w: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5.10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настоящего Договора, а также в случае вторичного отказа от подписания Акта приема-передачи электрической энергии и (или) Акта сверки расчетов, спор разрешается в порядке, установленном статьей 8 настоящего Договора.</w:t>
            </w:r>
          </w:p>
        </w:tc>
      </w:tr>
      <w:tr w:rsidR="00B73472" w:rsidRPr="00E34C44" w:rsidTr="00E34C44">
        <w:trPr>
          <w:trHeight w:val="43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472" w:rsidRPr="00E34C44" w:rsidRDefault="00B73472" w:rsidP="0035062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Приложение 3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E34C44" w:rsidRDefault="00B73472" w:rsidP="0035062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Порядок определения цены по договору</w:t>
            </w:r>
          </w:p>
          <w:p w:rsidR="00B73472" w:rsidRPr="00E34C44" w:rsidRDefault="00B73472" w:rsidP="00350629">
            <w:pPr>
              <w:spacing w:before="120" w:after="120"/>
              <w:ind w:left="631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sz w:val="22"/>
                <w:szCs w:val="22"/>
              </w:rPr>
              <w:t xml:space="preserve">1. Цена по настоящему </w:t>
            </w:r>
            <w:r w:rsidRPr="00E34C44">
              <w:rPr>
                <w:rFonts w:ascii="Garamond" w:hAnsi="Garamond"/>
                <w:bCs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>оговору определяется по формуле:</w:t>
            </w: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position w:val="-14"/>
                <w:sz w:val="22"/>
                <w:szCs w:val="22"/>
              </w:rPr>
              <w:object w:dxaOrig="4239" w:dyaOrig="420">
                <v:shape id="_x0000_i1074" type="#_x0000_t75" style="width:207.75pt;height:21pt" o:ole="">
                  <v:imagedata r:id="rId89" o:title=""/>
                </v:shape>
                <o:OLEObject Type="Embed" ProgID="Equation.3" ShapeID="_x0000_i1074" DrawAspect="Content" ObjectID="_1556527931" r:id="rId90"/>
              </w:objec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:rsidR="00B73472" w:rsidRPr="00E34C44" w:rsidRDefault="00B73472" w:rsidP="00350629">
            <w:pPr>
              <w:spacing w:before="120" w:after="120"/>
              <w:ind w:left="1200" w:hanging="480"/>
              <w:jc w:val="both"/>
              <w:rPr>
                <w:rFonts w:ascii="Garamond" w:hAnsi="Garamond"/>
              </w:rPr>
            </w:pPr>
            <w:r w:rsidRPr="00196817">
              <w:rPr>
                <w:rFonts w:ascii="Garamond" w:hAnsi="Garamond"/>
                <w:bCs/>
                <w:sz w:val="22"/>
                <w:szCs w:val="22"/>
              </w:rPr>
              <w:t>где</w: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E34C44">
              <w:rPr>
                <w:rFonts w:ascii="Garamond" w:hAnsi="Garamond"/>
                <w:position w:val="-14"/>
                <w:sz w:val="22"/>
                <w:szCs w:val="22"/>
              </w:rPr>
              <w:object w:dxaOrig="780" w:dyaOrig="380">
                <v:shape id="_x0000_i1075" type="#_x0000_t75" style="width:39pt;height:19.5pt" o:ole="">
                  <v:imagedata r:id="rId91" o:title=""/>
                </v:shape>
                <o:OLEObject Type="Embed" ProgID="Equation.3" ShapeID="_x0000_i1075" DrawAspect="Content" ObjectID="_1556527932" r:id="rId92"/>
              </w:objec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– предельный уровень цен, установленный ФСТ России для месяца поставки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для Участников оптового рынка, функционирующих на территории неценовой зоны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E34C44">
              <w:rPr>
                <w:rFonts w:ascii="Garamond" w:hAnsi="Garamond"/>
                <w:sz w:val="22"/>
                <w:szCs w:val="22"/>
              </w:rPr>
              <w:t>;</w:t>
            </w:r>
          </w:p>
          <w:p w:rsidR="00B73472" w:rsidRPr="00E34C44" w:rsidRDefault="00B73472" w:rsidP="00350629">
            <w:pPr>
              <w:spacing w:before="120" w:after="120"/>
              <w:ind w:left="1200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position w:val="-12"/>
                <w:sz w:val="22"/>
                <w:szCs w:val="22"/>
              </w:rPr>
              <w:object w:dxaOrig="400" w:dyaOrig="400">
                <v:shape id="_x0000_i1076" type="#_x0000_t75" style="width:19.5pt;height:19.5pt" o:ole="">
                  <v:imagedata r:id="rId93" o:title=""/>
                </v:shape>
                <o:OLEObject Type="Embed" ProgID="Equation.3" ShapeID="_x0000_i1076" DrawAspect="Content" ObjectID="_1556527933" r:id="rId94"/>
              </w:object>
            </w:r>
            <w:r w:rsidRPr="00E34C4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34C44">
              <w:rPr>
                <w:rFonts w:ascii="Garamond" w:hAnsi="Garamond"/>
                <w:sz w:val="22"/>
                <w:szCs w:val="22"/>
              </w:rPr>
              <w:t>–</w:t>
            </w:r>
            <w:r w:rsidRPr="00E34C44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тариф, утвержденный ФСТ России, используемый для определения стоимости продажи электрической энергии по четырехсторонним договорам в отношении станции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(ГТП импорта) и определяемый в соответствии с пунктом 9.1 </w:t>
            </w:r>
            <w:r w:rsidRPr="00E34C44">
              <w:rPr>
                <w:rFonts w:ascii="Garamond" w:hAnsi="Garamond"/>
                <w:i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E34C44">
              <w:rPr>
                <w:rFonts w:ascii="Garamond" w:hAnsi="Garamond"/>
                <w:caps/>
                <w:sz w:val="22"/>
                <w:szCs w:val="22"/>
              </w:rPr>
              <w:t>п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риложение № 14 к </w:t>
            </w:r>
            <w:r w:rsidRPr="00E34C44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E34C44">
              <w:rPr>
                <w:rFonts w:ascii="Garamond" w:hAnsi="Garamond"/>
                <w:sz w:val="22"/>
                <w:szCs w:val="22"/>
              </w:rPr>
              <w:t>);</w:t>
            </w:r>
          </w:p>
          <w:p w:rsidR="00B73472" w:rsidRPr="00E34C44" w:rsidRDefault="00B73472" w:rsidP="00350629">
            <w:pPr>
              <w:spacing w:before="120" w:after="120"/>
              <w:ind w:left="1200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position w:val="-14"/>
                <w:sz w:val="22"/>
                <w:szCs w:val="22"/>
              </w:rPr>
              <w:object w:dxaOrig="700" w:dyaOrig="380">
                <v:shape id="_x0000_i1077" type="#_x0000_t75" style="width:34.5pt;height:19.5pt" o:ole="">
                  <v:imagedata r:id="rId95" o:title=""/>
                </v:shape>
                <o:OLEObject Type="Embed" ProgID="Equation.3" ShapeID="_x0000_i1077" DrawAspect="Content" ObjectID="_1556527934" r:id="rId96"/>
              </w:objec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– ценовой параметр, определяемый Сторонами настоящего </w:t>
            </w:r>
            <w:r w:rsidRPr="00E34C44">
              <w:rPr>
                <w:rFonts w:ascii="Garamond" w:hAnsi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оговора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для месяца поставки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:rsidR="00B73472" w:rsidRPr="00E34C44" w:rsidRDefault="00B73472" w:rsidP="00350629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1200"/>
              <w:jc w:val="both"/>
              <w:rPr>
                <w:rFonts w:ascii="Garamond" w:hAnsi="Garamond"/>
              </w:rPr>
            </w:pP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sz w:val="22"/>
                <w:szCs w:val="22"/>
              </w:rPr>
              <w:t>2. В случае если Стороны настоящего Договора не направили КО уведомление о цене по настоящему Договору в порядке и сроки, определенные Договором о присоединении к торговой системе оптового рынка, то цена по настоящему Договору составляет ____ рублей за 1 МВт•ч.</w:t>
            </w:r>
          </w:p>
          <w:p w:rsidR="00B73472" w:rsidRPr="00E34C44" w:rsidRDefault="00B73472" w:rsidP="00350629">
            <w:pPr>
              <w:spacing w:before="120" w:after="120"/>
              <w:ind w:left="1200"/>
              <w:jc w:val="both"/>
              <w:rPr>
                <w:rFonts w:ascii="Garamond" w:hAnsi="Garamond"/>
              </w:rPr>
            </w:pPr>
          </w:p>
          <w:p w:rsidR="00B73472" w:rsidRPr="00E34C44" w:rsidRDefault="00B73472" w:rsidP="00350629">
            <w:pPr>
              <w:spacing w:before="120" w:after="120" w:line="288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Порядок определения цены по договору</w:t>
            </w: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sz w:val="22"/>
                <w:szCs w:val="22"/>
              </w:rPr>
              <w:t xml:space="preserve">1. Цена по настоящему </w:t>
            </w:r>
            <w:r w:rsidRPr="00E34C44">
              <w:rPr>
                <w:rFonts w:ascii="Garamond" w:hAnsi="Garamond"/>
                <w:bCs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>оговору определяется по формуле:</w:t>
            </w:r>
          </w:p>
          <w:p w:rsidR="00B73472" w:rsidRPr="00E34C44" w:rsidRDefault="00B73472" w:rsidP="00FE1BC2">
            <w:pPr>
              <w:spacing w:before="120" w:after="120"/>
              <w:ind w:left="720"/>
              <w:jc w:val="center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position w:val="-14"/>
                <w:sz w:val="22"/>
                <w:szCs w:val="22"/>
              </w:rPr>
              <w:object w:dxaOrig="4280" w:dyaOrig="420">
                <v:shape id="_x0000_i1078" type="#_x0000_t75" style="width:210pt;height:21pt" o:ole="">
                  <v:imagedata r:id="rId97" o:title=""/>
                </v:shape>
                <o:OLEObject Type="Embed" ProgID="Equation.3" ShapeID="_x0000_i1078" DrawAspect="Content" ObjectID="_1556527935" r:id="rId98"/>
              </w:objec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:rsidR="00B73472" w:rsidRPr="00E34C44" w:rsidRDefault="00B73472" w:rsidP="00FE1BC2">
            <w:pPr>
              <w:spacing w:before="120" w:after="120"/>
              <w:ind w:left="843" w:hanging="540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E34C44">
              <w:rPr>
                <w:rFonts w:ascii="Garamond" w:hAnsi="Garamond"/>
                <w:position w:val="-14"/>
                <w:sz w:val="22"/>
                <w:szCs w:val="22"/>
              </w:rPr>
              <w:object w:dxaOrig="780" w:dyaOrig="380">
                <v:shape id="_x0000_i1079" type="#_x0000_t75" style="width:39pt;height:19.5pt" o:ole="">
                  <v:imagedata r:id="rId91" o:title=""/>
                </v:shape>
                <o:OLEObject Type="Embed" ProgID="Equation.3" ShapeID="_x0000_i1079" DrawAspect="Content" ObjectID="_1556527936" r:id="rId99"/>
              </w:objec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– предельный уровень цен, установленный ФСТ России для месяца поставки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для Участников оптового рынка, функционирующих на территории неценовой зоны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E34C44">
              <w:rPr>
                <w:rFonts w:ascii="Garamond" w:hAnsi="Garamond"/>
                <w:sz w:val="22"/>
                <w:szCs w:val="22"/>
              </w:rPr>
              <w:t>;</w:t>
            </w:r>
          </w:p>
          <w:p w:rsidR="00B73472" w:rsidRPr="00E34C44" w:rsidRDefault="00B73472" w:rsidP="00350629">
            <w:pPr>
              <w:spacing w:before="120" w:after="120"/>
              <w:ind w:left="843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position w:val="-12"/>
                <w:sz w:val="22"/>
                <w:szCs w:val="22"/>
              </w:rPr>
              <w:object w:dxaOrig="400" w:dyaOrig="400">
                <v:shape id="_x0000_i1080" type="#_x0000_t75" style="width:19.5pt;height:19.5pt" o:ole="">
                  <v:imagedata r:id="rId93" o:title=""/>
                </v:shape>
                <o:OLEObject Type="Embed" ProgID="Equation.3" ShapeID="_x0000_i1080" DrawAspect="Content" ObjectID="_1556527937" r:id="rId100"/>
              </w:object>
            </w:r>
            <w:r w:rsidRPr="00E34C4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34C44">
              <w:rPr>
                <w:rFonts w:ascii="Garamond" w:hAnsi="Garamond"/>
                <w:sz w:val="22"/>
                <w:szCs w:val="22"/>
              </w:rPr>
              <w:t>–</w:t>
            </w:r>
            <w:r w:rsidRPr="00E34C44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тариф, утвержденный ФСТ России, используемый для определения стоимости продажи электрической энергии по четырехсторонним договорам в отношении станции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(ГТП импорта) и определяемый в соответствии с пунктом 9.1 </w:t>
            </w:r>
            <w:r w:rsidRPr="00E34C44">
              <w:rPr>
                <w:rFonts w:ascii="Garamond" w:hAnsi="Garamond"/>
                <w:i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E34C44">
              <w:rPr>
                <w:rFonts w:ascii="Garamond" w:hAnsi="Garamond"/>
                <w:caps/>
                <w:sz w:val="22"/>
                <w:szCs w:val="22"/>
              </w:rPr>
              <w:t>п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риложение № 14 к </w:t>
            </w:r>
            <w:r w:rsidRPr="00E34C44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E34C44">
              <w:rPr>
                <w:rFonts w:ascii="Garamond" w:hAnsi="Garamond"/>
                <w:sz w:val="22"/>
                <w:szCs w:val="22"/>
              </w:rPr>
              <w:t>);</w:t>
            </w:r>
          </w:p>
          <w:p w:rsidR="00B73472" w:rsidRPr="00E34C44" w:rsidRDefault="00B73472" w:rsidP="00350629">
            <w:pPr>
              <w:spacing w:before="120" w:after="120"/>
              <w:ind w:left="843"/>
              <w:jc w:val="both"/>
              <w:rPr>
                <w:rFonts w:ascii="Garamond" w:hAnsi="Garamond"/>
              </w:rPr>
            </w:pPr>
            <w:r w:rsidRPr="00E34C44">
              <w:rPr>
                <w:rFonts w:ascii="Garamond" w:hAnsi="Garamond"/>
                <w:position w:val="-14"/>
                <w:sz w:val="22"/>
                <w:szCs w:val="22"/>
              </w:rPr>
              <w:object w:dxaOrig="700" w:dyaOrig="380">
                <v:shape id="_x0000_i1081" type="#_x0000_t75" style="width:34.5pt;height:19.5pt" o:ole="">
                  <v:imagedata r:id="rId95" o:title=""/>
                </v:shape>
                <o:OLEObject Type="Embed" ProgID="Equation.3" ShapeID="_x0000_i1081" DrawAspect="Content" ObjectID="_1556527938" r:id="rId101"/>
              </w:objec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– ценовой параметр, определяемый Сторонами настоящего </w:t>
            </w:r>
            <w:r w:rsidRPr="00E34C44">
              <w:rPr>
                <w:rFonts w:ascii="Garamond" w:hAnsi="Garamond"/>
                <w:caps/>
                <w:sz w:val="22"/>
                <w:szCs w:val="22"/>
              </w:rPr>
              <w:t>д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оговора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для месяца поставки </w:t>
            </w:r>
            <w:r w:rsidRPr="00E34C4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E34C44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:rsidR="00B73472" w:rsidRPr="00E34C44" w:rsidRDefault="00B73472" w:rsidP="00350629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843"/>
              <w:jc w:val="both"/>
              <w:rPr>
                <w:rFonts w:ascii="Garamond" w:hAnsi="Garamond"/>
              </w:rPr>
            </w:pP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Примечание</w:t>
            </w:r>
            <w:r w:rsidRPr="00E34C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. В случае если Договор заключен в отношении двух или более электрических станций Продавца, цена </w:t>
            </w:r>
            <w:r w:rsidRPr="00E34C44">
              <w:rPr>
                <w:rFonts w:ascii="Garamond" w:hAnsi="Garamond"/>
                <w:bCs/>
                <w:sz w:val="22"/>
                <w:szCs w:val="22"/>
                <w:highlight w:val="yellow"/>
              </w:rPr>
              <w:object w:dxaOrig="780" w:dyaOrig="380">
                <v:shape id="_x0000_i1082" type="#_x0000_t75" style="width:39pt;height:18.75pt" o:ole="">
                  <v:imagedata r:id="rId102" o:title=""/>
                </v:shape>
                <o:OLEObject Type="Embed" ProgID="Equation.3" ShapeID="_x0000_i1082" DrawAspect="Content" ObjectID="_1556527939" r:id="rId103"/>
              </w:object>
            </w:r>
            <w:r w:rsidRPr="00E34C4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указывается отдельно в отношении каждой электрической станции</w: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Cs/>
                <w:sz w:val="22"/>
                <w:szCs w:val="22"/>
              </w:rPr>
              <w:t>2. В случае если Стороны настоящего Договора не направили КО уведомление о цене по настоящему Договору в порядке и сроки, определенные Договором о присоединении к торговой системе оптового рынка, то цена по настоящему Договору составляет:</w:t>
            </w: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в случае если договор заключен в отношении одной электрической станции:</w:t>
            </w:r>
            <w:r w:rsidRPr="00E34C44">
              <w:rPr>
                <w:rFonts w:ascii="Garamond" w:hAnsi="Garamond"/>
                <w:bCs/>
                <w:sz w:val="22"/>
                <w:szCs w:val="22"/>
              </w:rPr>
              <w:t xml:space="preserve"> ____ рублей за 1 МВт•ч</w:t>
            </w:r>
          </w:p>
          <w:p w:rsidR="00B73472" w:rsidRPr="00E34C44" w:rsidRDefault="00B73472" w:rsidP="00350629">
            <w:pPr>
              <w:spacing w:before="120" w:after="120"/>
              <w:ind w:left="720"/>
              <w:jc w:val="both"/>
              <w:rPr>
                <w:rFonts w:ascii="Garamond" w:hAnsi="Garamond"/>
                <w:b/>
                <w:bCs/>
              </w:rPr>
            </w:pPr>
            <w:r w:rsidRPr="00E34C44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в случае если Договор заключен в отношении двух или более электрических станций Продавца</w:t>
            </w:r>
            <w:r w:rsidRPr="00E34C44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p w:rsidR="00B73472" w:rsidRPr="00E34C44" w:rsidRDefault="00B73472" w:rsidP="00350629">
            <w:pPr>
              <w:spacing w:before="120"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в отношении электрической станции ___:</w:t>
            </w:r>
          </w:p>
          <w:p w:rsidR="00B73472" w:rsidRPr="00E34C44" w:rsidRDefault="00B73472" w:rsidP="00350629">
            <w:pPr>
              <w:spacing w:before="120"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_____ рублей за 1 МВт•ч;</w:t>
            </w:r>
          </w:p>
          <w:p w:rsidR="00B73472" w:rsidRPr="00E34C44" w:rsidRDefault="00B73472" w:rsidP="00350629">
            <w:pPr>
              <w:spacing w:before="120" w:after="120" w:line="288" w:lineRule="auto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E34C44">
              <w:rPr>
                <w:rFonts w:ascii="Garamond" w:hAnsi="Garamond"/>
                <w:sz w:val="22"/>
                <w:szCs w:val="22"/>
                <w:highlight w:val="yellow"/>
              </w:rPr>
              <w:t>…</w:t>
            </w:r>
          </w:p>
          <w:p w:rsidR="00B73472" w:rsidRPr="00E34C44" w:rsidRDefault="00B73472" w:rsidP="00350629">
            <w:pPr>
              <w:spacing w:before="120" w:after="120" w:line="288" w:lineRule="auto"/>
              <w:ind w:left="720"/>
              <w:jc w:val="both"/>
              <w:rPr>
                <w:rFonts w:ascii="Garamond" w:hAnsi="Garamond" w:cs="Garamond"/>
                <w:highlight w:val="yellow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в отношении электрической станции ___:</w:t>
            </w:r>
          </w:p>
          <w:p w:rsidR="00B73472" w:rsidRPr="00E34C44" w:rsidRDefault="00B73472" w:rsidP="00350629">
            <w:pPr>
              <w:spacing w:before="120" w:after="120" w:line="288" w:lineRule="auto"/>
              <w:ind w:left="720"/>
              <w:jc w:val="both"/>
              <w:rPr>
                <w:rFonts w:ascii="Garamond" w:hAnsi="Garamond" w:cs="Garamond"/>
              </w:rPr>
            </w:pPr>
            <w:r w:rsidRPr="00E34C44">
              <w:rPr>
                <w:rFonts w:ascii="Garamond" w:hAnsi="Garamond" w:cs="Garamond"/>
                <w:sz w:val="22"/>
                <w:szCs w:val="22"/>
                <w:highlight w:val="yellow"/>
              </w:rPr>
              <w:t>_____ рублей за 1 МВт•ч</w:t>
            </w:r>
            <w:r w:rsidRPr="00E34C4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:rsidR="00B73472" w:rsidRDefault="00B73472" w:rsidP="00350629">
      <w:pPr>
        <w:pStyle w:val="ac"/>
        <w:spacing w:after="120" w:line="288" w:lineRule="auto"/>
        <w:ind w:right="-27"/>
        <w:jc w:val="right"/>
        <w:rPr>
          <w:rFonts w:ascii="Garamond" w:hAnsi="Garamond"/>
          <w:b/>
          <w:sz w:val="26"/>
          <w:szCs w:val="26"/>
        </w:rPr>
      </w:pPr>
    </w:p>
    <w:p w:rsidR="00B73472" w:rsidRDefault="00B73472" w:rsidP="00350629">
      <w:pPr>
        <w:pStyle w:val="ac"/>
        <w:spacing w:after="120" w:line="288" w:lineRule="auto"/>
        <w:ind w:right="-27"/>
        <w:jc w:val="right"/>
        <w:rPr>
          <w:rFonts w:ascii="Garamond" w:hAnsi="Garamond"/>
          <w:b/>
          <w:sz w:val="26"/>
          <w:szCs w:val="26"/>
        </w:rPr>
      </w:pPr>
    </w:p>
    <w:p w:rsidR="00B73472" w:rsidRPr="0012484B" w:rsidRDefault="00B73472" w:rsidP="00350629">
      <w:pPr>
        <w:pStyle w:val="ac"/>
        <w:spacing w:after="120" w:line="288" w:lineRule="auto"/>
        <w:ind w:right="-27"/>
        <w:jc w:val="right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</w:t>
      </w:r>
      <w:r w:rsidRPr="0012484B">
        <w:rPr>
          <w:rFonts w:ascii="Garamond" w:hAnsi="Garamond"/>
          <w:b/>
          <w:sz w:val="26"/>
          <w:szCs w:val="26"/>
        </w:rPr>
        <w:t xml:space="preserve">риложение 2 </w:t>
      </w: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Действующая редакция </w:t>
      </w: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…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2"/>
        <w:gridCol w:w="1145"/>
        <w:gridCol w:w="578"/>
        <w:gridCol w:w="1111"/>
        <w:gridCol w:w="2174"/>
        <w:gridCol w:w="1923"/>
        <w:gridCol w:w="6826"/>
      </w:tblGrid>
      <w:tr w:rsidR="00B73472">
        <w:trPr>
          <w:trHeight w:val="80"/>
        </w:trPr>
        <w:tc>
          <w:tcPr>
            <w:tcW w:w="15309" w:type="dxa"/>
            <w:gridSpan w:val="7"/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Акт приема-передачи № ___ от _______ 20__ г.</w:t>
            </w:r>
          </w:p>
        </w:tc>
      </w:tr>
      <w:tr w:rsidR="00B73472">
        <w:trPr>
          <w:gridAfter w:val="1"/>
          <w:wAfter w:w="6826" w:type="dxa"/>
          <w:trHeight w:val="255"/>
        </w:trPr>
        <w:tc>
          <w:tcPr>
            <w:tcW w:w="1552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74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23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B73472" w:rsidRDefault="00B73472"/>
    <w:p w:rsidR="00B73472" w:rsidRDefault="00B73472">
      <w:pPr>
        <w:pStyle w:val="ac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Настоящий АКТ составлен в том, что согласно Двустороннему договору купли-продажи электрической энергии №_________от__________ Продавец передал </w:t>
      </w:r>
      <w:r>
        <w:rPr>
          <w:rFonts w:ascii="Garamond" w:hAnsi="Garamond" w:cs="Garamond"/>
          <w:sz w:val="22"/>
          <w:szCs w:val="22"/>
        </w:rPr>
        <w:br/>
        <w:t>Покупателю за период с «___»________г. по «___»________г. электроэнергию в количестве и на сумму:</w:t>
      </w:r>
    </w:p>
    <w:tbl>
      <w:tblPr>
        <w:tblW w:w="14291" w:type="dxa"/>
        <w:tblLayout w:type="fixed"/>
        <w:tblLook w:val="0000" w:firstRow="0" w:lastRow="0" w:firstColumn="0" w:lastColumn="0" w:noHBand="0" w:noVBand="0"/>
      </w:tblPr>
      <w:tblGrid>
        <w:gridCol w:w="457"/>
        <w:gridCol w:w="3620"/>
        <w:gridCol w:w="1552"/>
        <w:gridCol w:w="1466"/>
        <w:gridCol w:w="1713"/>
        <w:gridCol w:w="1604"/>
        <w:gridCol w:w="1422"/>
        <w:gridCol w:w="2457"/>
      </w:tblGrid>
      <w:tr w:rsidR="00B73472">
        <w:trPr>
          <w:trHeight w:val="10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Количество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Цена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Стоимость товара (работ, услуг)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Сумма НДС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Стоимость товара (работ, услуг) всего с НДС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</w:tr>
      <w:tr w:rsidR="00B73472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кВт•ч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</w:tr>
      <w:tr w:rsidR="00B73472">
        <w:trPr>
          <w:trHeight w:val="255"/>
        </w:trPr>
        <w:tc>
          <w:tcPr>
            <w:tcW w:w="457" w:type="dxa"/>
            <w:tcBorders>
              <w:top w:val="single" w:sz="4" w:space="0" w:color="auto"/>
            </w:tcBorders>
            <w:noWrap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</w:tr>
      <w:tr w:rsidR="00B73472">
        <w:trPr>
          <w:cantSplit/>
          <w:trHeight w:val="255"/>
        </w:trPr>
        <w:tc>
          <w:tcPr>
            <w:tcW w:w="457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3620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1552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1466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33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B73472" w:rsidRDefault="00B73472">
      <w:r>
        <w:t>…</w:t>
      </w:r>
    </w:p>
    <w:p w:rsidR="00B73472" w:rsidRDefault="00B73472">
      <w:pPr>
        <w:pStyle w:val="subclauseindent"/>
        <w:spacing w:before="0" w:after="0"/>
        <w:ind w:left="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Предлагаемая редакция</w:t>
      </w:r>
    </w:p>
    <w:p w:rsidR="00B73472" w:rsidRDefault="00B73472">
      <w:r>
        <w:t>…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2"/>
        <w:gridCol w:w="1145"/>
        <w:gridCol w:w="578"/>
        <w:gridCol w:w="1111"/>
        <w:gridCol w:w="2174"/>
        <w:gridCol w:w="1923"/>
        <w:gridCol w:w="6826"/>
      </w:tblGrid>
      <w:tr w:rsidR="00B73472">
        <w:trPr>
          <w:trHeight w:val="80"/>
        </w:trPr>
        <w:tc>
          <w:tcPr>
            <w:tcW w:w="15309" w:type="dxa"/>
            <w:gridSpan w:val="7"/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Акт приема-передачи № ___ от _______ 20__ г.</w:t>
            </w:r>
          </w:p>
        </w:tc>
      </w:tr>
      <w:tr w:rsidR="00B73472">
        <w:trPr>
          <w:gridAfter w:val="1"/>
          <w:wAfter w:w="6826" w:type="dxa"/>
          <w:trHeight w:val="255"/>
        </w:trPr>
        <w:tc>
          <w:tcPr>
            <w:tcW w:w="1552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74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23" w:type="dxa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B73472" w:rsidRDefault="00B73472"/>
    <w:p w:rsidR="00B73472" w:rsidRDefault="00B73472">
      <w:pPr>
        <w:pStyle w:val="ac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Настоящий АКТ составлен в том, что согласно Двустороннему договору купли-продажи электрической энергии №_________от__________ Продавец передал </w:t>
      </w:r>
      <w:r>
        <w:rPr>
          <w:rFonts w:ascii="Garamond" w:hAnsi="Garamond" w:cs="Garamond"/>
          <w:sz w:val="22"/>
          <w:szCs w:val="22"/>
        </w:rPr>
        <w:br/>
        <w:t>Покупателю за период с «___»________г. по «___»________г. электроэнергию в количестве и на сумму: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"/>
        <w:gridCol w:w="3723"/>
        <w:gridCol w:w="2045"/>
        <w:gridCol w:w="1559"/>
        <w:gridCol w:w="1102"/>
        <w:gridCol w:w="1196"/>
        <w:gridCol w:w="1039"/>
        <w:gridCol w:w="1686"/>
        <w:gridCol w:w="796"/>
        <w:gridCol w:w="1198"/>
      </w:tblGrid>
      <w:tr w:rsidR="00B73472">
        <w:trPr>
          <w:trHeight w:val="10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Единица измерения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Наименование станции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Код станции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2"/>
              </w:rPr>
              <w:t>Количество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Цена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Стоимость товара (работ, услуг)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Сумма НДС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2" w:rsidRDefault="00B73472">
            <w:pPr>
              <w:tabs>
                <w:tab w:val="left" w:pos="900"/>
              </w:tabs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Стоимость товара (работ, услуг) всего с НДС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</w:t>
            </w:r>
          </w:p>
        </w:tc>
      </w:tr>
      <w:tr w:rsidR="00B73472">
        <w:trPr>
          <w:trHeight w:val="25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72" w:rsidRDefault="00B7347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кВт•ч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Станция 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</w:tr>
      <w:tr w:rsidR="00B73472">
        <w:trPr>
          <w:trHeight w:val="25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Станция 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</w:tr>
      <w:tr w:rsidR="00B73472">
        <w:trPr>
          <w:trHeight w:val="255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</w:tr>
      <w:tr w:rsidR="00B73472">
        <w:trPr>
          <w:trHeight w:val="255"/>
        </w:trPr>
        <w:tc>
          <w:tcPr>
            <w:tcW w:w="149" w:type="pct"/>
            <w:tcBorders>
              <w:top w:val="single" w:sz="4" w:space="0" w:color="auto"/>
            </w:tcBorders>
            <w:noWrap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noWrap/>
            <w:vAlign w:val="bottom"/>
          </w:tcPr>
          <w:p w:rsidR="00B73472" w:rsidRDefault="00B73472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472" w:rsidRDefault="00B73472">
            <w:pPr>
              <w:jc w:val="right"/>
              <w:rPr>
                <w:rFonts w:ascii="Garamond" w:hAnsi="Garamond" w:cs="Garamond"/>
              </w:rPr>
            </w:pPr>
          </w:p>
        </w:tc>
      </w:tr>
      <w:tr w:rsidR="00B73472">
        <w:trPr>
          <w:cantSplit/>
          <w:trHeight w:val="255"/>
        </w:trPr>
        <w:tc>
          <w:tcPr>
            <w:tcW w:w="149" w:type="pct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1259" w:type="pct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692" w:type="pct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527" w:type="pct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373" w:type="pct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404" w:type="pct"/>
            <w:noWrap/>
            <w:vAlign w:val="bottom"/>
          </w:tcPr>
          <w:p w:rsidR="00B73472" w:rsidRDefault="00B73472">
            <w:pPr>
              <w:rPr>
                <w:rFonts w:ascii="Garamond" w:hAnsi="Garamond" w:cs="Garamond"/>
              </w:rPr>
            </w:pPr>
          </w:p>
        </w:tc>
        <w:tc>
          <w:tcPr>
            <w:tcW w:w="921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72" w:rsidRDefault="00B73472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B73472" w:rsidRDefault="00B73472">
      <w:r>
        <w:t>…</w:t>
      </w:r>
    </w:p>
    <w:p w:rsidR="00B73472" w:rsidRDefault="00B73472">
      <w:pPr>
        <w:rPr>
          <w:rFonts w:ascii="Garamond" w:hAnsi="Garamond"/>
          <w:b/>
          <w:iCs/>
          <w:sz w:val="26"/>
          <w:szCs w:val="26"/>
        </w:rPr>
      </w:pPr>
    </w:p>
    <w:p w:rsidR="00B73472" w:rsidRDefault="00B73472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B73472" w:rsidRDefault="00B73472">
      <w:pPr>
        <w:jc w:val="both"/>
        <w:rPr>
          <w:rFonts w:ascii="Garamond" w:hAnsi="Garamond"/>
          <w:b/>
          <w:iCs/>
          <w:highlight w:val="yellow"/>
        </w:rPr>
      </w:pPr>
    </w:p>
    <w:p w:rsidR="00B73472" w:rsidRDefault="00B73472">
      <w:pPr>
        <w:contextualSpacing/>
        <w:rPr>
          <w:rFonts w:ascii="Garamond" w:eastAsia="SimSun" w:hAnsi="Garamond"/>
          <w:b/>
          <w:i/>
        </w:rPr>
      </w:pPr>
      <w:r w:rsidRPr="0012484B">
        <w:rPr>
          <w:rFonts w:ascii="Garamond" w:eastAsia="SimSun" w:hAnsi="Garamond"/>
          <w:b/>
          <w:iCs/>
        </w:rPr>
        <w:t>Удалить позицию в</w:t>
      </w:r>
      <w:r w:rsidRPr="0012484B">
        <w:rPr>
          <w:rFonts w:ascii="Garamond" w:eastAsia="SimSun" w:hAnsi="Garamond"/>
          <w:b/>
          <w:i/>
        </w:rPr>
        <w:t xml:space="preserve"> приложении 2 к Правилам ЭДО СЭД КО:</w:t>
      </w:r>
      <w:r>
        <w:rPr>
          <w:rFonts w:ascii="Garamond" w:eastAsia="SimSun" w:hAnsi="Garamond"/>
          <w:b/>
          <w:i/>
        </w:rPr>
        <w:t xml:space="preserve"> </w:t>
      </w:r>
    </w:p>
    <w:p w:rsidR="00B73472" w:rsidRDefault="00B73472">
      <w:pPr>
        <w:contextualSpacing/>
        <w:rPr>
          <w:rFonts w:ascii="Garamond" w:eastAsia="SimSun" w:hAnsi="Garamond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5"/>
        <w:gridCol w:w="2150"/>
        <w:gridCol w:w="1266"/>
        <w:gridCol w:w="574"/>
        <w:gridCol w:w="790"/>
        <w:gridCol w:w="736"/>
        <w:gridCol w:w="1375"/>
        <w:gridCol w:w="834"/>
        <w:gridCol w:w="843"/>
        <w:gridCol w:w="1079"/>
        <w:gridCol w:w="1632"/>
        <w:gridCol w:w="1000"/>
        <w:gridCol w:w="1322"/>
      </w:tblGrid>
      <w:tr w:rsidR="00B73472" w:rsidRPr="0012484B" w:rsidTr="0012484B">
        <w:trPr>
          <w:trHeight w:val="782"/>
        </w:trPr>
        <w:tc>
          <w:tcPr>
            <w:tcW w:w="401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72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42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19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26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4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4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28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28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3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55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3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44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B73472" w:rsidRPr="0012484B" w:rsidTr="0012484B">
        <w:trPr>
          <w:trHeight w:val="845"/>
        </w:trPr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FRSBR_NCZ_REESTR_DD_CFR</w:t>
            </w:r>
          </w:p>
        </w:tc>
        <w:tc>
          <w:tcPr>
            <w:tcW w:w="7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Реестр стоимости покупки/продажи электроэнергии в объемах по двусторонним договорам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7.6</w:t>
            </w:r>
          </w:p>
        </w:tc>
        <w:tc>
          <w:tcPr>
            <w:tcW w:w="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84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73472" w:rsidRDefault="00B73472">
      <w:pPr>
        <w:contextualSpacing/>
        <w:rPr>
          <w:rFonts w:ascii="Garamond" w:eastAsia="SimSun" w:hAnsi="Garamond"/>
          <w:b/>
          <w:i/>
        </w:rPr>
      </w:pPr>
    </w:p>
    <w:p w:rsidR="00B73472" w:rsidRDefault="00B73472">
      <w:pPr>
        <w:contextualSpacing/>
        <w:rPr>
          <w:rFonts w:ascii="Garamond" w:eastAsia="SimSun" w:hAnsi="Garamond"/>
          <w:b/>
          <w:i/>
        </w:rPr>
      </w:pPr>
      <w:r w:rsidRPr="0012484B">
        <w:rPr>
          <w:rFonts w:ascii="Garamond" w:eastAsia="SimSun" w:hAnsi="Garamond"/>
          <w:b/>
          <w:iCs/>
        </w:rPr>
        <w:t>Добавить позици</w:t>
      </w:r>
      <w:r>
        <w:rPr>
          <w:rFonts w:ascii="Garamond" w:eastAsia="SimSun" w:hAnsi="Garamond"/>
          <w:b/>
          <w:iCs/>
        </w:rPr>
        <w:t>ю</w:t>
      </w:r>
      <w:r w:rsidRPr="0012484B">
        <w:rPr>
          <w:rFonts w:ascii="Garamond" w:eastAsia="SimSun" w:hAnsi="Garamond"/>
          <w:b/>
          <w:iCs/>
        </w:rPr>
        <w:t xml:space="preserve"> в </w:t>
      </w:r>
      <w:r w:rsidRPr="0012484B">
        <w:rPr>
          <w:rFonts w:ascii="Garamond" w:eastAsia="SimSun" w:hAnsi="Garamond"/>
          <w:b/>
          <w:i/>
        </w:rPr>
        <w:t>приложение 2 к Правилам ЭДО СЭД КО:</w:t>
      </w:r>
    </w:p>
    <w:tbl>
      <w:tblPr>
        <w:tblpPr w:leftFromText="180" w:rightFromText="180" w:vertAnchor="text" w:horzAnchor="margin" w:tblpY="126"/>
        <w:tblW w:w="50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8"/>
        <w:gridCol w:w="2521"/>
        <w:gridCol w:w="1261"/>
        <w:gridCol w:w="550"/>
        <w:gridCol w:w="897"/>
        <w:gridCol w:w="719"/>
        <w:gridCol w:w="1258"/>
        <w:gridCol w:w="1080"/>
        <w:gridCol w:w="719"/>
        <w:gridCol w:w="1258"/>
        <w:gridCol w:w="1337"/>
        <w:gridCol w:w="1000"/>
        <w:gridCol w:w="997"/>
      </w:tblGrid>
      <w:tr w:rsidR="00B73472" w:rsidRPr="0012484B" w:rsidTr="0012484B">
        <w:trPr>
          <w:trHeight w:val="1290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472" w:rsidRPr="0012484B" w:rsidRDefault="00B73472" w:rsidP="0012484B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73472" w:rsidRPr="0012484B" w:rsidRDefault="00B73472" w:rsidP="00124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B73472" w:rsidRPr="0012484B" w:rsidTr="0012484B">
        <w:trPr>
          <w:trHeight w:val="52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248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FRSBR_NCZ_CFR_REESTR_DD_XML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</w:rPr>
              <w:t>Реестр  обязательств по двусторонним договорам купли-продажи электроэнергии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Регламент № 16, п. 7.6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xml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АТС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ЦФР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электронная почта (ASPMailer)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1.3.6.1.4.1.18545.1.2.1.7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Блокнот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472" w:rsidRPr="0012484B" w:rsidRDefault="00B73472" w:rsidP="001248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2484B">
              <w:rPr>
                <w:rFonts w:ascii="Arial" w:hAnsi="Arial" w:cs="Arial"/>
                <w:sz w:val="18"/>
                <w:szCs w:val="18"/>
                <w:lang w:eastAsia="ko-KR"/>
              </w:rPr>
              <w:t>5 лет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472" w:rsidRPr="0012484B" w:rsidRDefault="00B73472" w:rsidP="001248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84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73472" w:rsidRDefault="00B73472"/>
    <w:p w:rsidR="00B73472" w:rsidRDefault="00B73472"/>
    <w:sectPr w:rsidR="00B73472" w:rsidSect="00465FCC">
      <w:footerReference w:type="default" r:id="rId10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72" w:rsidRDefault="00B73472">
      <w:r>
        <w:separator/>
      </w:r>
    </w:p>
  </w:endnote>
  <w:endnote w:type="continuationSeparator" w:id="0">
    <w:p w:rsidR="00B73472" w:rsidRDefault="00B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72" w:rsidRDefault="006918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73472" w:rsidRDefault="00B734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72" w:rsidRDefault="00B73472">
      <w:r>
        <w:separator/>
      </w:r>
    </w:p>
  </w:footnote>
  <w:footnote w:type="continuationSeparator" w:id="0">
    <w:p w:rsidR="00B73472" w:rsidRDefault="00B7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836"/>
    <w:multiLevelType w:val="hybridMultilevel"/>
    <w:tmpl w:val="325C3E1E"/>
    <w:lvl w:ilvl="0" w:tplc="FFFFFFFF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61E565F"/>
    <w:multiLevelType w:val="hybridMultilevel"/>
    <w:tmpl w:val="86805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60C9"/>
    <w:multiLevelType w:val="multilevel"/>
    <w:tmpl w:val="9488B3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E934C9"/>
    <w:multiLevelType w:val="hybridMultilevel"/>
    <w:tmpl w:val="F858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C6B57"/>
    <w:multiLevelType w:val="multilevel"/>
    <w:tmpl w:val="DE90C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1226AE"/>
    <w:multiLevelType w:val="multilevel"/>
    <w:tmpl w:val="44FE33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4C342A8"/>
    <w:multiLevelType w:val="multilevel"/>
    <w:tmpl w:val="B2B095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5D547E8"/>
    <w:multiLevelType w:val="hybridMultilevel"/>
    <w:tmpl w:val="924A9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0484"/>
    <w:multiLevelType w:val="multilevel"/>
    <w:tmpl w:val="53AEB488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60D45"/>
    <w:multiLevelType w:val="multilevel"/>
    <w:tmpl w:val="1BEA2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E1B3039"/>
    <w:multiLevelType w:val="hybridMultilevel"/>
    <w:tmpl w:val="4EDA67CE"/>
    <w:lvl w:ilvl="0" w:tplc="04190005">
      <w:start w:val="1"/>
      <w:numFmt w:val="bullet"/>
      <w:lvlText w:val="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>
    <w:nsid w:val="3213450B"/>
    <w:multiLevelType w:val="multilevel"/>
    <w:tmpl w:val="76925796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B14401"/>
    <w:multiLevelType w:val="multilevel"/>
    <w:tmpl w:val="2BCA33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77E09E2"/>
    <w:multiLevelType w:val="hybridMultilevel"/>
    <w:tmpl w:val="530EA4D6"/>
    <w:lvl w:ilvl="0" w:tplc="03E47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378D1"/>
    <w:multiLevelType w:val="multilevel"/>
    <w:tmpl w:val="75EC4BA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B696A2D"/>
    <w:multiLevelType w:val="multilevel"/>
    <w:tmpl w:val="1BEA27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2D4C12"/>
    <w:multiLevelType w:val="hybridMultilevel"/>
    <w:tmpl w:val="02B8CB08"/>
    <w:lvl w:ilvl="0" w:tplc="6CAA396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2756E"/>
    <w:multiLevelType w:val="multilevel"/>
    <w:tmpl w:val="B8B8F3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EAB3E01"/>
    <w:multiLevelType w:val="multilevel"/>
    <w:tmpl w:val="DCA427E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7C143E"/>
    <w:multiLevelType w:val="multilevel"/>
    <w:tmpl w:val="67DCC0B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323AD3"/>
    <w:multiLevelType w:val="multilevel"/>
    <w:tmpl w:val="F26833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DC77462"/>
    <w:multiLevelType w:val="hybridMultilevel"/>
    <w:tmpl w:val="38D0DA02"/>
    <w:lvl w:ilvl="0" w:tplc="981E63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pStyle w:val="2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pStyle w:val="6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>
      <w:start w:val="1"/>
      <w:numFmt w:val="bullet"/>
      <w:pStyle w:val="7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pStyle w:val="8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pStyle w:val="9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1804475"/>
    <w:multiLevelType w:val="multilevel"/>
    <w:tmpl w:val="F6522F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02049D7"/>
    <w:multiLevelType w:val="hybridMultilevel"/>
    <w:tmpl w:val="25EC353A"/>
    <w:lvl w:ilvl="0" w:tplc="6340201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41635FF"/>
    <w:multiLevelType w:val="hybridMultilevel"/>
    <w:tmpl w:val="5B74CBDC"/>
    <w:lvl w:ilvl="0" w:tplc="55BEC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6C7099"/>
    <w:multiLevelType w:val="hybridMultilevel"/>
    <w:tmpl w:val="1B26F11C"/>
    <w:lvl w:ilvl="0" w:tplc="5C9E7F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1576A5C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DCF3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AC25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3EEB5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205A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38EB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FE4E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422E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9F32F77"/>
    <w:multiLevelType w:val="multilevel"/>
    <w:tmpl w:val="30A695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23"/>
  </w:num>
  <w:num w:numId="5">
    <w:abstractNumId w:val="11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6"/>
  </w:num>
  <w:num w:numId="11">
    <w:abstractNumId w:val="0"/>
  </w:num>
  <w:num w:numId="12">
    <w:abstractNumId w:val="27"/>
  </w:num>
  <w:num w:numId="13">
    <w:abstractNumId w:val="9"/>
  </w:num>
  <w:num w:numId="14">
    <w:abstractNumId w:val="4"/>
  </w:num>
  <w:num w:numId="15">
    <w:abstractNumId w:val="25"/>
  </w:num>
  <w:num w:numId="16">
    <w:abstractNumId w:val="28"/>
  </w:num>
  <w:num w:numId="17">
    <w:abstractNumId w:val="6"/>
  </w:num>
  <w:num w:numId="18">
    <w:abstractNumId w:val="13"/>
  </w:num>
  <w:num w:numId="19">
    <w:abstractNumId w:val="3"/>
  </w:num>
  <w:num w:numId="20">
    <w:abstractNumId w:val="14"/>
  </w:num>
  <w:num w:numId="21">
    <w:abstractNumId w:val="10"/>
  </w:num>
  <w:num w:numId="22">
    <w:abstractNumId w:val="22"/>
  </w:num>
  <w:num w:numId="23">
    <w:abstractNumId w:val="18"/>
  </w:num>
  <w:num w:numId="24">
    <w:abstractNumId w:val="16"/>
  </w:num>
  <w:num w:numId="25">
    <w:abstractNumId w:val="15"/>
  </w:num>
  <w:num w:numId="26">
    <w:abstractNumId w:val="5"/>
  </w:num>
  <w:num w:numId="27">
    <w:abstractNumId w:val="24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461"/>
    <w:rsid w:val="0012484B"/>
    <w:rsid w:val="0012735D"/>
    <w:rsid w:val="00131DE1"/>
    <w:rsid w:val="00196817"/>
    <w:rsid w:val="001C3573"/>
    <w:rsid w:val="003301DD"/>
    <w:rsid w:val="00350629"/>
    <w:rsid w:val="00366461"/>
    <w:rsid w:val="00387006"/>
    <w:rsid w:val="0044432A"/>
    <w:rsid w:val="00461972"/>
    <w:rsid w:val="00465FCC"/>
    <w:rsid w:val="0049402D"/>
    <w:rsid w:val="004D2008"/>
    <w:rsid w:val="0069185D"/>
    <w:rsid w:val="00961D63"/>
    <w:rsid w:val="00980DE5"/>
    <w:rsid w:val="00A67077"/>
    <w:rsid w:val="00A76E1E"/>
    <w:rsid w:val="00B73472"/>
    <w:rsid w:val="00C062C3"/>
    <w:rsid w:val="00C7534E"/>
    <w:rsid w:val="00E2024D"/>
    <w:rsid w:val="00E25F09"/>
    <w:rsid w:val="00E34C44"/>
    <w:rsid w:val="00E46304"/>
    <w:rsid w:val="00F70D04"/>
    <w:rsid w:val="00FB43F5"/>
    <w:rsid w:val="00FC4AC7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5:docId w15:val="{2F281FC5-9973-4FF0-801A-D1C07F4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06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h21,Заголовок пункта (1.1),5,Reset numbering,222"/>
    <w:basedOn w:val="a"/>
    <w:next w:val="3"/>
    <w:link w:val="20"/>
    <w:uiPriority w:val="99"/>
    <w:qFormat/>
    <w:rsid w:val="00387006"/>
    <w:pPr>
      <w:keepNext/>
      <w:numPr>
        <w:ilvl w:val="1"/>
        <w:numId w:val="4"/>
      </w:numPr>
      <w:tabs>
        <w:tab w:val="num" w:pos="180"/>
        <w:tab w:val="num" w:pos="1440"/>
      </w:tabs>
      <w:spacing w:before="180" w:after="180"/>
      <w:ind w:left="18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387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70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7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387006"/>
    <w:pPr>
      <w:numPr>
        <w:ilvl w:val="5"/>
        <w:numId w:val="4"/>
      </w:numPr>
      <w:tabs>
        <w:tab w:val="num" w:pos="0"/>
        <w:tab w:val="num" w:pos="4320"/>
      </w:tabs>
      <w:spacing w:before="120" w:after="120"/>
      <w:ind w:left="4320" w:hanging="18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387006"/>
    <w:pPr>
      <w:numPr>
        <w:ilvl w:val="6"/>
        <w:numId w:val="4"/>
      </w:numPr>
      <w:tabs>
        <w:tab w:val="num" w:pos="5040"/>
      </w:tabs>
      <w:spacing w:before="180" w:after="240"/>
      <w:ind w:left="50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387006"/>
    <w:pPr>
      <w:numPr>
        <w:ilvl w:val="7"/>
        <w:numId w:val="4"/>
      </w:numPr>
      <w:tabs>
        <w:tab w:val="num" w:pos="5760"/>
      </w:tabs>
      <w:spacing w:before="240" w:after="60"/>
      <w:ind w:left="57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387006"/>
    <w:pPr>
      <w:numPr>
        <w:ilvl w:val="8"/>
        <w:numId w:val="4"/>
      </w:numPr>
      <w:tabs>
        <w:tab w:val="num" w:pos="6480"/>
      </w:tabs>
      <w:spacing w:before="240" w:after="60"/>
      <w:ind w:left="6480" w:hanging="18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locked/>
    <w:rsid w:val="00387006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700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700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700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locked/>
    <w:rsid w:val="00387006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locked/>
    <w:rsid w:val="00387006"/>
    <w:rPr>
      <w:rFonts w:ascii="Garamond" w:hAnsi="Garamond" w:cs="Times New Roman"/>
      <w:sz w:val="20"/>
      <w:szCs w:val="20"/>
      <w:lang w:val="en-GB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locked/>
    <w:rsid w:val="00387006"/>
    <w:rPr>
      <w:rFonts w:ascii="Arial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locked/>
    <w:rsid w:val="00387006"/>
    <w:rPr>
      <w:rFonts w:ascii="Arial" w:hAnsi="Arial" w:cs="Times New Roman"/>
      <w:i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387006"/>
    <w:pPr>
      <w:ind w:left="720"/>
      <w:contextualSpacing/>
    </w:pPr>
    <w:rPr>
      <w:rFonts w:eastAsia="SimSun"/>
    </w:rPr>
  </w:style>
  <w:style w:type="paragraph" w:customStyle="1" w:styleId="ConsPlusNormal">
    <w:name w:val="ConsPlusNormal"/>
    <w:uiPriority w:val="99"/>
    <w:rsid w:val="003870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ubsubclauseindent">
    <w:name w:val="subsubclauseindent"/>
    <w:basedOn w:val="a"/>
    <w:uiPriority w:val="99"/>
    <w:rsid w:val="00387006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styleId="a4">
    <w:name w:val="Plain Text"/>
    <w:basedOn w:val="a"/>
    <w:link w:val="a5"/>
    <w:uiPriority w:val="99"/>
    <w:rsid w:val="00387006"/>
    <w:rPr>
      <w:rFonts w:ascii="Calibri" w:eastAsia="Calibri" w:hAnsi="Calibri"/>
      <w:sz w:val="22"/>
      <w:szCs w:val="21"/>
      <w:lang w:val="en-US" w:eastAsia="en-US"/>
    </w:rPr>
  </w:style>
  <w:style w:type="character" w:customStyle="1" w:styleId="a5">
    <w:name w:val="Текст Знак"/>
    <w:basedOn w:val="a0"/>
    <w:link w:val="a4"/>
    <w:uiPriority w:val="99"/>
    <w:locked/>
    <w:rsid w:val="00387006"/>
    <w:rPr>
      <w:rFonts w:ascii="Calibri" w:hAnsi="Calibri" w:cs="Times New Roman"/>
      <w:sz w:val="21"/>
      <w:szCs w:val="21"/>
      <w:lang w:val="en-US"/>
    </w:rPr>
  </w:style>
  <w:style w:type="paragraph" w:customStyle="1" w:styleId="1">
    <w:name w:val="Абзац списка1"/>
    <w:basedOn w:val="a"/>
    <w:uiPriority w:val="99"/>
    <w:rsid w:val="00387006"/>
    <w:pPr>
      <w:ind w:left="720"/>
      <w:contextualSpacing/>
    </w:pPr>
  </w:style>
  <w:style w:type="paragraph" w:customStyle="1" w:styleId="subclauseindent">
    <w:name w:val="subclauseindent"/>
    <w:basedOn w:val="a"/>
    <w:uiPriority w:val="99"/>
    <w:rsid w:val="00387006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387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700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87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70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87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7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87006"/>
    <w:pPr>
      <w:ind w:left="720"/>
      <w:contextualSpacing/>
    </w:pPr>
  </w:style>
  <w:style w:type="paragraph" w:styleId="ac">
    <w:name w:val="caption"/>
    <w:basedOn w:val="a"/>
    <w:uiPriority w:val="99"/>
    <w:qFormat/>
    <w:rsid w:val="00387006"/>
    <w:pPr>
      <w:widowControl w:val="0"/>
      <w:jc w:val="center"/>
    </w:pPr>
  </w:style>
  <w:style w:type="character" w:styleId="ad">
    <w:name w:val="annotation reference"/>
    <w:basedOn w:val="a0"/>
    <w:uiPriority w:val="99"/>
    <w:semiHidden/>
    <w:rsid w:val="0038700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38700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8700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3870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8700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387006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uiPriority w:val="99"/>
    <w:locked/>
    <w:rsid w:val="003870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84" Type="http://schemas.openxmlformats.org/officeDocument/2006/relationships/package" Target="embeddings/_____Microsoft_Excel3.xlsx"/><Relationship Id="rId89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4.wmf"/><Relationship Id="rId74" Type="http://schemas.openxmlformats.org/officeDocument/2006/relationships/oleObject" Target="embeddings/oleObject41.bin"/><Relationship Id="rId79" Type="http://schemas.openxmlformats.org/officeDocument/2006/relationships/image" Target="media/image30.emf"/><Relationship Id="rId87" Type="http://schemas.openxmlformats.org/officeDocument/2006/relationships/oleObject" Target="embeddings/oleObject44.bin"/><Relationship Id="rId102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oleObject" Target="embeddings/oleObject34.bin"/><Relationship Id="rId82" Type="http://schemas.openxmlformats.org/officeDocument/2006/relationships/package" Target="embeddings/_____Microsoft_Excel2.xlsx"/><Relationship Id="rId90" Type="http://schemas.openxmlformats.org/officeDocument/2006/relationships/oleObject" Target="embeddings/oleObject46.bin"/><Relationship Id="rId95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3.wmf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52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80" Type="http://schemas.openxmlformats.org/officeDocument/2006/relationships/package" Target="embeddings/_____Microsoft_Excel1.xlsx"/><Relationship Id="rId85" Type="http://schemas.openxmlformats.org/officeDocument/2006/relationships/image" Target="media/image33.emf"/><Relationship Id="rId93" Type="http://schemas.openxmlformats.org/officeDocument/2006/relationships/image" Target="media/image36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image" Target="media/image22.wmf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83" Type="http://schemas.openxmlformats.org/officeDocument/2006/relationships/image" Target="media/image32.emf"/><Relationship Id="rId88" Type="http://schemas.openxmlformats.org/officeDocument/2006/relationships/oleObject" Target="embeddings/oleObject45.bin"/><Relationship Id="rId91" Type="http://schemas.openxmlformats.org/officeDocument/2006/relationships/image" Target="media/image35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9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6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1.emf"/><Relationship Id="rId86" Type="http://schemas.openxmlformats.org/officeDocument/2006/relationships/package" Target="embeddings/_____Microsoft_Excel4.xlsx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8.wmf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30</Pages>
  <Words>10025</Words>
  <Characters>57145</Characters>
  <Application>Microsoft Office Word</Application>
  <DocSecurity>0</DocSecurity>
  <Lines>476</Lines>
  <Paragraphs>134</Paragraphs>
  <ScaleCrop>false</ScaleCrop>
  <Company>Microsoft</Company>
  <LinksUpToDate>false</LinksUpToDate>
  <CharactersWithSpaces>67036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Марина Гирина</cp:lastModifiedBy>
  <cp:revision>14</cp:revision>
  <cp:lastPrinted>2017-05-10T12:08:00Z</cp:lastPrinted>
  <dcterms:created xsi:type="dcterms:W3CDTF">2017-05-05T07:31:00Z</dcterms:created>
  <dcterms:modified xsi:type="dcterms:W3CDTF">2017-05-17T09:04:00Z</dcterms:modified>
</cp:coreProperties>
</file>