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24" w:rsidRDefault="001E3924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VIII</w:t>
      </w:r>
      <w:r>
        <w:rPr>
          <w:rFonts w:ascii="Garamond" w:hAnsi="Garamond"/>
          <w:b/>
          <w:bCs/>
          <w:sz w:val="28"/>
          <w:szCs w:val="28"/>
        </w:rPr>
        <w:t>.5. Изменения, связанные с соглашением о реструктуризации задолженности по договору купли-продажи на</w:t>
      </w:r>
      <w:r>
        <w:rPr>
          <w:rFonts w:ascii="Garamond" w:hAnsi="Garamond"/>
          <w:b/>
          <w:bCs/>
          <w:sz w:val="28"/>
          <w:szCs w:val="28"/>
          <w:lang w:val="en-US"/>
        </w:rPr>
        <w:t> </w:t>
      </w:r>
      <w:r>
        <w:rPr>
          <w:rFonts w:ascii="Garamond" w:hAnsi="Garamond"/>
          <w:b/>
          <w:bCs/>
          <w:sz w:val="28"/>
          <w:szCs w:val="28"/>
        </w:rPr>
        <w:t>территориях субъектов РФ, не объединенных в ценовые зоны оптового рынка</w:t>
      </w:r>
    </w:p>
    <w:p w:rsidR="001E3924" w:rsidRDefault="001E3924">
      <w:pPr>
        <w:keepNext/>
        <w:rPr>
          <w:rFonts w:ascii="Garamond" w:hAnsi="Garamond"/>
          <w:b/>
          <w:bCs/>
          <w:sz w:val="28"/>
          <w:szCs w:val="28"/>
        </w:rPr>
      </w:pPr>
    </w:p>
    <w:p w:rsidR="001E3924" w:rsidRDefault="001E3924">
      <w:pPr>
        <w:widowControl w:val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 8.5</w:t>
      </w:r>
    </w:p>
    <w:p w:rsidR="001E3924" w:rsidRDefault="001E3924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1E3924">
        <w:tc>
          <w:tcPr>
            <w:tcW w:w="15048" w:type="dxa"/>
          </w:tcPr>
          <w:p w:rsidR="001E3924" w:rsidRDefault="001E3924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член Наблюдательного совета Ассоциации «НП Совет рынка» А.Г. Панина.</w:t>
            </w:r>
          </w:p>
          <w:p w:rsidR="001E3924" w:rsidRDefault="001E39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изменениями предусматривается дополнительная форма соглашения о реструктуризации задолженности по договорам купли-продажи электрической энергии и по договорам купли-продажи мощности на территориях субъектов Российской Федерации, не объединенных в ценовые зоны оптового рынка, предусматривающая право продавца в одностороннем внесудебном порядке отказаться от соглашения о реструктуризации задолженности.</w:t>
            </w:r>
          </w:p>
          <w:p w:rsidR="001E3924" w:rsidRDefault="001E39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Описывается также порядок взаимодействия участников оптового рынка и АО «ЦФР» при отказе продавца в одностороннем внесудебном порядке от соглашения о реструктуризации задолженности.</w:t>
            </w:r>
          </w:p>
          <w:p w:rsidR="001E3924" w:rsidRDefault="001E39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Дата вступления в силу:</w:t>
            </w:r>
            <w:r>
              <w:rPr>
                <w:rFonts w:ascii="Garamond" w:hAnsi="Garamond"/>
                <w:bCs/>
              </w:rPr>
              <w:t xml:space="preserve"> 1 мая 2016 года</w:t>
            </w:r>
            <w:r>
              <w:rPr>
                <w:rFonts w:ascii="Garamond" w:hAnsi="Garamond"/>
              </w:rPr>
              <w:t>.</w:t>
            </w:r>
          </w:p>
        </w:tc>
      </w:tr>
    </w:tbl>
    <w:p w:rsidR="001E3924" w:rsidRDefault="001E3924">
      <w:pPr>
        <w:rPr>
          <w:rFonts w:ascii="Garamond" w:hAnsi="Garamond"/>
          <w:b/>
          <w:bCs/>
          <w:sz w:val="28"/>
          <w:szCs w:val="28"/>
        </w:rPr>
      </w:pPr>
    </w:p>
    <w:p w:rsidR="001E3924" w:rsidRDefault="001E3924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0" w:name="_Toc127160990"/>
      <w:bookmarkStart w:id="1" w:name="_Toc129088044"/>
      <w:bookmarkStart w:id="2" w:name="_Toc128912958"/>
      <w:bookmarkStart w:id="3" w:name="_Toc129149530"/>
      <w:bookmarkStart w:id="4" w:name="_Toc305579057"/>
      <w:r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bookmarkEnd w:id="0"/>
      <w:bookmarkEnd w:id="1"/>
      <w:bookmarkEnd w:id="2"/>
      <w:bookmarkEnd w:id="3"/>
      <w:bookmarkEnd w:id="4"/>
      <w:r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1E3924" w:rsidRDefault="001E3924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353"/>
        <w:gridCol w:w="10773"/>
      </w:tblGrid>
      <w:tr w:rsidR="001E3924">
        <w:trPr>
          <w:trHeight w:val="435"/>
        </w:trPr>
        <w:tc>
          <w:tcPr>
            <w:tcW w:w="1008" w:type="dxa"/>
            <w:vAlign w:val="center"/>
          </w:tcPr>
          <w:p w:rsidR="001E3924" w:rsidRDefault="001E39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1E3924" w:rsidRDefault="001E392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3353" w:type="dxa"/>
            <w:vAlign w:val="center"/>
          </w:tcPr>
          <w:p w:rsidR="001E3924" w:rsidRDefault="001E39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1E3924" w:rsidRDefault="001E39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10773" w:type="dxa"/>
            <w:vAlign w:val="center"/>
          </w:tcPr>
          <w:p w:rsidR="001E3924" w:rsidRDefault="001E392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1E3924" w:rsidRDefault="001E392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1E3924">
        <w:trPr>
          <w:trHeight w:val="435"/>
        </w:trPr>
        <w:tc>
          <w:tcPr>
            <w:tcW w:w="1008" w:type="dxa"/>
            <w:vAlign w:val="center"/>
          </w:tcPr>
          <w:p w:rsidR="001E3924" w:rsidRDefault="001E3924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7.9</w:t>
            </w:r>
          </w:p>
        </w:tc>
        <w:tc>
          <w:tcPr>
            <w:tcW w:w="3353" w:type="dxa"/>
          </w:tcPr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7.9.3. В течение 14 (четырнадцати) рабочих дней с даты, указанной в требовании, покупатель передает ЦФР копию заключенного по форме приложения 63 к настоящему Регламенту соглашения, заверенную подписями уполномоченных лиц продавца и покупателя. Одновременно представляются документы (оригиналы </w:t>
            </w:r>
            <w:r>
              <w:rPr>
                <w:rFonts w:ascii="Garamond" w:hAnsi="Garamond"/>
                <w:sz w:val="22"/>
                <w:szCs w:val="22"/>
              </w:rPr>
              <w:t>или нотариально заверенные копии</w:t>
            </w: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доверенностей), подтверждающие полномочия лиц, подписавших соглашение и заверивших его копию. </w:t>
            </w:r>
          </w:p>
          <w:p w:rsidR="001E3924" w:rsidRDefault="001E3924">
            <w:pPr>
              <w:widowControl w:val="0"/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0773" w:type="dxa"/>
          </w:tcPr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7.9.3. В течение 14 (четырнадцати) рабочих дней с даты, указанной в требовании, покупатель передает ЦФР копию заключенного по форме приложения 63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или по форме приложения 63.2</w:t>
            </w: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к настоящему Регламенту соглашения, заверенную подписями уполномоченных лиц продавца и покупателя. Одновременно представляются документы (оригиналы </w:t>
            </w:r>
            <w:r>
              <w:rPr>
                <w:rFonts w:ascii="Garamond" w:hAnsi="Garamond"/>
                <w:sz w:val="22"/>
                <w:szCs w:val="22"/>
              </w:rPr>
              <w:t>или нотариально заверенные копии</w:t>
            </w: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доверенностей), подтверждающие полномочия лиц, подписавших соглашение и заверивших его копию. 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7.9.8.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Расторжение соглашения,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 xml:space="preserve">к настоящему Регламенту,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связи с односторонним внесудебным отказом продавца от исполнения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указанного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соглашения, а также учет обязательств по оплате электрической энергии и мощности, поставленной по договорам, указанным в п. 7.9.1 настоящего Регламента, измененный срок исполнения которых не наступил на дату расторжения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указанного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соглашения, осуществляется в соответствии с пунктами 7.9.8.1–7.9.8.6 настоящего Регламента. 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7.9.8.1. Продавец имеет право в одностороннем внесудебном порядке расторгнуть соглашение, заключенное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Регламенту,</w:t>
            </w:r>
            <w:r>
              <w:rPr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 случаях, предусмотренных таким соглашением, с учетом положений пункта 7.9.8 настоящего Регламента.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7.9.8.2. При наличии оснований, предусмотренных соглашением, заключенным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в целях расторжения данного соглашения продавец по договорам, указанным в пункте 7.9.1 настоящего Регламента, представляет в ЦФР уведомление о расторжении соглашения,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по форме приложения 63.3 к настоящему Регламенту.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7.9.8.3. ЦФР при получении от продавца по договорам, указанным в пункте 7.9.1 настоящего Регламента, документов (о расторжении соглашения,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 проверяет:</w:t>
            </w:r>
          </w:p>
          <w:p w:rsidR="001E3924" w:rsidRDefault="001E3924">
            <w:pPr>
              <w:pStyle w:val="ListParagraph"/>
              <w:numPr>
                <w:ilvl w:val="0"/>
                <w:numId w:val="35"/>
              </w:numPr>
              <w:spacing w:before="120" w:after="120"/>
              <w:ind w:left="0" w:firstLine="559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наличие оснований, предусмотренных соглашением, для одностороннего расторжения продавцом соглашения;</w:t>
            </w:r>
          </w:p>
          <w:p w:rsidR="001E3924" w:rsidRDefault="001E3924">
            <w:pPr>
              <w:pStyle w:val="ListParagraph"/>
              <w:numPr>
                <w:ilvl w:val="0"/>
                <w:numId w:val="35"/>
              </w:numPr>
              <w:spacing w:before="120" w:after="120"/>
              <w:ind w:left="0" w:firstLine="559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правильность оформления документов, а также полномочия лиц, их подписавших.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случае если представленные продавцом документы не соответствуют требованиям к их оформлению и (или) подписаны неуполномоченным лицом, ЦФР на четвертый рабочий день с даты получения уведомления о расторжении соглашения,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Регламенту,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направляет продавцу по договорам, указанным в п. 7.9.1 настоящего Регламента, уведомление об отказе в принятии к учету в целях проведения расчетов представленного уведомления о расторжении соглашения,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(на бумажном носителе).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случае если представленные продавцом документы соответствуют требованиям к их оформлению и подписаны уполномоченным лицом, ЦФР на четвертый рабочий день с даты получения уведомления о расторжении соглашения,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Регламенту,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направляет покупателю и продавцу по договорам, указанным в п. 7.9.1 настоящего Регламента, уведомление о принятии к учету в целях проведения расчетов представленного уведомления о расторжении соглашения,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(на бумажном носителе). В уведомлении ЦФР должна быть указана дата принятия к учету уведомления продавца.</w:t>
            </w:r>
          </w:p>
          <w:p w:rsidR="001E3924" w:rsidRDefault="001E3924">
            <w:pPr>
              <w:spacing w:before="120" w:after="120"/>
              <w:ind w:firstLine="559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Соглашение, заключенное по форме приложения 63.2 к настоящему Регламенту, считается расторгнутым с даты принятия к учету уведомления продавца.</w:t>
            </w:r>
          </w:p>
          <w:p w:rsidR="001E3924" w:rsidRDefault="001E3924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7.9.8.4. В случае расторжения соглашения, заключенного по форме приложения 63.2 к настоящему Регламенту, по основаниям, предусмотренным таким соглашением, в порядке, установленном п. 7.9.8 настоящего Регламента, ЦФР включает обязательства по оплате электрической энергии и (или) мощности</w:t>
            </w:r>
            <w:bookmarkStart w:id="5" w:name="_GoBack"/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</w:t>
            </w:r>
            <w:bookmarkEnd w:id="5"/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отношении которых было заключено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указанное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расторгнутое соглашение, измененный срок исполнения которых не наступил на дату расторжения соглашения, в Сводный реестр платежей участников оптового рынка с даты платежа:</w:t>
            </w:r>
          </w:p>
          <w:p w:rsidR="001E3924" w:rsidRDefault="001E3924">
            <w:pPr>
              <w:numPr>
                <w:ilvl w:val="0"/>
                <w:numId w:val="32"/>
              </w:numPr>
              <w:spacing w:before="120" w:after="120" w:line="276" w:lineRule="auto"/>
              <w:ind w:left="0" w:firstLine="559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21-го числа месяца, в котором расторгнуто соглашение,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заключенное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– в случае принятия уведомления о расторжении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указанного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соглашения к учету в соответствии с п. 7.9.8.3 настоящего Регламента не позднее 14-го числа указанного месяца;</w:t>
            </w:r>
            <w:r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:rsidR="001E3924" w:rsidRDefault="001E3924">
            <w:pPr>
              <w:numPr>
                <w:ilvl w:val="0"/>
                <w:numId w:val="32"/>
              </w:numPr>
              <w:spacing w:before="120" w:after="120" w:line="276" w:lineRule="auto"/>
              <w:ind w:left="0" w:firstLine="559"/>
              <w:jc w:val="both"/>
              <w:rPr>
                <w:rFonts w:ascii="Garamond" w:hAnsi="Garamond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21-го числа месяца, следующего за месяцем, в котором расторгнуто соглашение, заключенное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– в случае принятия уведомления о расторжении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указанного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соглашения к учету в соответствии с п. 7.9.8.3 настоящего Регламента после 14-го числа месяца, в котором расторгнуто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указанное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Соглашение.</w:t>
            </w:r>
          </w:p>
          <w:p w:rsidR="001E3924" w:rsidRDefault="001E3924">
            <w:pPr>
              <w:widowControl w:val="0"/>
              <w:spacing w:before="120" w:after="120"/>
              <w:ind w:firstLine="559"/>
              <w:jc w:val="both"/>
              <w:outlineLvl w:val="2"/>
              <w:rPr>
                <w:rFonts w:ascii="Garamond" w:hAnsi="Garamond"/>
                <w:color w:val="000000"/>
                <w:highlight w:val="yellow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7.9.8.5. При получении от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СР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уведомления об одностороннем отказе от </w:t>
            </w:r>
            <w:r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Договора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ЦФР в течение двух рабочих дней со дня его получения уведомляет продавца и покупателя о прекращении соглашения,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Регламенту,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путем размещения уведомления в персональном разделе продавца и покупателя по указанному соглашению на официальном интернет-сайте Коммерческого оператора.</w:t>
            </w:r>
          </w:p>
          <w:p w:rsidR="001E3924" w:rsidRDefault="001E3924">
            <w:pPr>
              <w:widowControl w:val="0"/>
              <w:spacing w:before="120" w:after="120"/>
              <w:ind w:firstLine="559"/>
              <w:jc w:val="both"/>
              <w:outlineLvl w:val="2"/>
              <w:rPr>
                <w:rFonts w:ascii="Garamond" w:hAnsi="Garamond"/>
                <w:color w:val="000000"/>
                <w:highlight w:val="yellow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При этом ЦФР включает обязательства по оплате электрической энергии и (или) мощности, поставленной по договорам, указанным в п. 7.9.1 настоящего Регламента, измененный срок исполнения которых не наступил на дату прекращения соглашения, з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, в Сводный реестр платежей участников оптового рынка с даты платежа:</w:t>
            </w:r>
          </w:p>
          <w:p w:rsidR="001E3924" w:rsidRDefault="001E3924">
            <w:pPr>
              <w:widowControl w:val="0"/>
              <w:numPr>
                <w:ilvl w:val="0"/>
                <w:numId w:val="34"/>
              </w:numPr>
              <w:spacing w:before="120" w:after="120"/>
              <w:ind w:left="0" w:firstLine="559"/>
              <w:jc w:val="both"/>
              <w:outlineLvl w:val="2"/>
              <w:rPr>
                <w:rFonts w:ascii="Garamond" w:hAnsi="Garamond"/>
                <w:color w:val="000000"/>
                <w:highlight w:val="yellow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21-го числа месяца, с которого прекращено соглашение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заключенное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, – при получении ЦФР от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СР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уведомления об одностороннем отказе от </w:t>
            </w:r>
            <w:r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Договора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не позднее 14-го числа месяца, с которого прекращено указанное Соглашение;</w:t>
            </w:r>
          </w:p>
          <w:p w:rsidR="001E3924" w:rsidRDefault="001E3924">
            <w:pPr>
              <w:widowControl w:val="0"/>
              <w:numPr>
                <w:ilvl w:val="0"/>
                <w:numId w:val="34"/>
              </w:numPr>
              <w:spacing w:before="120" w:after="120"/>
              <w:ind w:left="0" w:firstLine="559"/>
              <w:jc w:val="both"/>
              <w:outlineLvl w:val="2"/>
              <w:rPr>
                <w:rFonts w:ascii="Garamond" w:hAnsi="Garamond"/>
                <w:color w:val="000000"/>
                <w:highlight w:val="yellow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21-го числа месяца, следующего за месяцем, с которого прекращено соглашение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заключенное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, – при получении ЦФР от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СР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уведомления об одностороннем отказе от </w:t>
            </w:r>
            <w:r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Договора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после 14-го числа месяца, с которого прекращено указанное Соглашение.</w:t>
            </w:r>
          </w:p>
          <w:p w:rsidR="001E3924" w:rsidRDefault="001E3924">
            <w:pPr>
              <w:widowControl w:val="0"/>
              <w:spacing w:before="120" w:after="120"/>
              <w:ind w:firstLine="559"/>
              <w:jc w:val="both"/>
              <w:outlineLvl w:val="2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7.9.8.6. При расторжении (прекращении) соглашения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заключенного по форме приложения 63.2 </w:t>
            </w:r>
            <w:r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к настоящему Регламенту,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обязательства по оплате электрической энергии и мощности, поставленной по договорам, указанным в п. 7.9.1 настоящего Регламента, измененный срок исполнения которых наступил до даты расторжения (прекращения) указанных Соглашений, а также обязательства по уплате неустойки (пени), рассчитанной в связи с ненадлежащим исполнением таких обязательств, учитываются ЦФР в порядке, предусмотренном настоящим Регламентом</w:t>
            </w: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1E3924" w:rsidRDefault="001E3924">
      <w:pPr>
        <w:keepNext/>
        <w:rPr>
          <w:rFonts w:ascii="Garamond" w:hAnsi="Garamond"/>
          <w:b/>
          <w:sz w:val="28"/>
          <w:szCs w:val="28"/>
        </w:rPr>
      </w:pPr>
    </w:p>
    <w:p w:rsidR="001E3924" w:rsidRDefault="001E3924">
      <w:pPr>
        <w:keepNext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  <w:t>Добавить приложения</w:t>
      </w:r>
    </w:p>
    <w:p w:rsidR="001E3924" w:rsidRDefault="001E3924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  <w:t>Приложение 63.2</w:t>
      </w:r>
    </w:p>
    <w:p w:rsidR="001E3924" w:rsidRDefault="001E3924">
      <w:pPr>
        <w:pStyle w:val="BodyText"/>
        <w:ind w:firstLine="567"/>
        <w:jc w:val="right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 xml:space="preserve">к Регламенту финансовых расчетов </w:t>
      </w:r>
    </w:p>
    <w:p w:rsidR="001E3924" w:rsidRDefault="001E3924">
      <w:pPr>
        <w:pStyle w:val="BodyText"/>
        <w:ind w:firstLine="567"/>
        <w:jc w:val="right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на оптовом рынке электроэнергии</w:t>
      </w:r>
    </w:p>
    <w:p w:rsidR="001E3924" w:rsidRDefault="001E3924">
      <w:pPr>
        <w:pStyle w:val="BodyText"/>
        <w:ind w:firstLine="567"/>
        <w:rPr>
          <w:rFonts w:ascii="Garamond" w:hAnsi="Garamond"/>
          <w:b/>
          <w:sz w:val="22"/>
          <w:szCs w:val="22"/>
          <w:lang w:val="ru-RU"/>
        </w:rPr>
      </w:pPr>
    </w:p>
    <w:p w:rsidR="001E3924" w:rsidRDefault="001E3924">
      <w:pPr>
        <w:pStyle w:val="BodyText"/>
        <w:ind w:firstLine="567"/>
        <w:jc w:val="center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Соглашение о реструктуризации задолженности</w:t>
      </w:r>
    </w:p>
    <w:p w:rsidR="001E3924" w:rsidRDefault="001E3924">
      <w:pPr>
        <w:pStyle w:val="BodyText"/>
        <w:ind w:firstLine="567"/>
        <w:jc w:val="center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по договору купли-продажи ______________________</w:t>
      </w:r>
    </w:p>
    <w:p w:rsidR="001E3924" w:rsidRDefault="001E3924">
      <w:pPr>
        <w:pStyle w:val="BodyText"/>
        <w:ind w:firstLine="567"/>
        <w:jc w:val="center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на территориях субъектов Российской Федерации,</w:t>
      </w:r>
    </w:p>
    <w:p w:rsidR="001E3924" w:rsidRDefault="001E3924">
      <w:pPr>
        <w:pStyle w:val="BodyText"/>
        <w:ind w:firstLine="567"/>
        <w:jc w:val="center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не объединенных в ценовые зоны оптового рынка</w:t>
      </w:r>
    </w:p>
    <w:p w:rsidR="001E3924" w:rsidRDefault="001E3924">
      <w:pPr>
        <w:pStyle w:val="BodyText"/>
        <w:ind w:firstLine="567"/>
        <w:jc w:val="center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№ ______________________ от «___» __________________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г. ______________________</w:t>
      </w:r>
      <w:r>
        <w:rPr>
          <w:rFonts w:ascii="Garamond" w:hAnsi="Garamond"/>
          <w:sz w:val="22"/>
          <w:szCs w:val="22"/>
          <w:lang w:val="ru-RU"/>
        </w:rPr>
        <w:tab/>
        <w:t xml:space="preserve">      </w:t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  <w:t xml:space="preserve">                                                                                «____»_______________г.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_____________________________ «______________________________________________» в лице _____________________________________________, действующего на основании ________________________ (далее – Покупатель),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______________________________ «______________________________________________» в лице _____________________________________________, действующего на основании ________________________ (далее – Продавец),</w:t>
      </w:r>
    </w:p>
    <w:p w:rsidR="001E3924" w:rsidRDefault="001E3924">
      <w:pPr>
        <w:pStyle w:val="BodyTex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вместе именуемые в дальнейшем «Стороны», заключили настоящее Соглашение к договору купли-продажи электрической энергии (мощности) на территориях субъектов Российской Федерации, не объединенных в ценовые зоны оптового рынка, №____________________ от «__»_____________ 20___ г. (далее – Договор) о следующем: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1. Изменить дату платежа обязательств по оплате по Договору в соответствии с пунктом 2 настоящего Соглашения.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2.  </w:t>
      </w:r>
    </w:p>
    <w:tbl>
      <w:tblPr>
        <w:tblW w:w="0" w:type="auto"/>
        <w:tblInd w:w="1956" w:type="dxa"/>
        <w:tblLayout w:type="fixed"/>
        <w:tblLook w:val="00A0"/>
      </w:tblPr>
      <w:tblGrid>
        <w:gridCol w:w="2141"/>
        <w:gridCol w:w="2126"/>
        <w:gridCol w:w="1925"/>
        <w:gridCol w:w="2200"/>
        <w:gridCol w:w="2680"/>
      </w:tblGrid>
      <w:tr w:rsidR="001E3924">
        <w:trPr>
          <w:trHeight w:val="91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924" w:rsidRDefault="001E392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Период, за который подлежит исполнению обязательство по оплате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924" w:rsidRDefault="001E392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Наименование товара (электроэнергия/мощность)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924" w:rsidRDefault="001E392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Первоначальная </w:t>
            </w:r>
            <w:r>
              <w:rPr>
                <w:rFonts w:ascii="Garamond" w:hAnsi="Garamond"/>
                <w:bCs/>
                <w:sz w:val="22"/>
                <w:szCs w:val="22"/>
              </w:rPr>
              <w:t>дата платежа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924" w:rsidRDefault="001E392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Измененная </w:t>
            </w:r>
            <w:r>
              <w:rPr>
                <w:rFonts w:ascii="Garamond" w:hAnsi="Garamond"/>
                <w:bCs/>
                <w:sz w:val="22"/>
                <w:szCs w:val="22"/>
              </w:rPr>
              <w:t>дата платежа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3924" w:rsidRDefault="001E392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Размер обязательства,</w:t>
            </w:r>
          </w:p>
          <w:p w:rsidR="001E3924" w:rsidRDefault="001E3924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руб. с НДС</w:t>
            </w:r>
          </w:p>
        </w:tc>
      </w:tr>
    </w:tbl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3. Настоящее Соглашение подписано в трех экземплярах, имеющих равную юридическую силу, по одному для каждой из Сторон и АО «ЦФР».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>4. Настоящее Соглашение вступает в силу с даты принятия к учету АО «ЦФР».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>5. Продавец вправе расторгнуть в одностороннем внесудебном порядке настоящее Соглашение, уведомив об этом Покупателя, в случае двукратного нарушения Покупателем сроков исполнения обязательств по оплате электрической энергии и (или) мощности по любым договорам купли-продажи на территориях субъектов Российской Федерации, не объединенных в ценовые зоны оптового рынка, заключенным на оптовом рынке электроэнергии и мощности между Покупателем и Продавцом (кроме обязательств, расчеты по которым осуществляются вне уполномоченной кредитной организации), с момента подписания настоящего Соглашения.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 xml:space="preserve">Под двукратным нарушением сроков исполнения обязательств по оплате электрической энергии и (или) мощности понимается наличие двух фактов возникновения задолженности Покупателя перед Продавцом по договорам, перечисленным выше в настоящем пункте, с момента подписания настоящего Соглашения. 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 xml:space="preserve">Под фактом возникновения задолженности понимается наличие неисполненных (исполненных не в полном объеме) обязательств Покупателя по оплате электрической энергии и (или) мощности перед Продавцом хотя бы по одному из договоров купли-продажи на территориях субъектов Российской Федерации, не объединенных в ценовые зоны оптового рынка, заключенных на оптовом рынке электроэнергии и мощности между Покупателем и Продавцом, зафиксированное: </w:t>
      </w:r>
    </w:p>
    <w:p w:rsidR="001E3924" w:rsidRDefault="001E3924">
      <w:pPr>
        <w:pStyle w:val="BodyText"/>
        <w:numPr>
          <w:ilvl w:val="0"/>
          <w:numId w:val="33"/>
        </w:numPr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 xml:space="preserve">на следующий рабочий день за датой платежа (14, 21, 28-е), если </w:t>
      </w:r>
      <w:r>
        <w:rPr>
          <w:rFonts w:ascii="Garamond" w:hAnsi="Garamond"/>
          <w:sz w:val="22"/>
          <w:szCs w:val="22"/>
          <w:lang w:val="ru-RU"/>
        </w:rPr>
        <w:t>дата платежа приходится на рабочий день</w:t>
      </w:r>
      <w:r>
        <w:rPr>
          <w:rFonts w:ascii="Garamond" w:hAnsi="Garamond"/>
          <w:bCs/>
          <w:sz w:val="22"/>
          <w:szCs w:val="22"/>
          <w:lang w:val="ru-RU"/>
        </w:rPr>
        <w:t>;</w:t>
      </w:r>
    </w:p>
    <w:p w:rsidR="001E3924" w:rsidRDefault="001E3924">
      <w:pPr>
        <w:pStyle w:val="BodyText"/>
        <w:numPr>
          <w:ilvl w:val="0"/>
          <w:numId w:val="33"/>
        </w:numPr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 xml:space="preserve">на второй рабочий день после даты платежа (14, 21, 28-е), если </w:t>
      </w:r>
      <w:r>
        <w:rPr>
          <w:rFonts w:ascii="Garamond" w:hAnsi="Garamond"/>
          <w:sz w:val="22"/>
          <w:szCs w:val="22"/>
          <w:lang w:val="ru-RU"/>
        </w:rPr>
        <w:t>дата платежа приходится на нерабочий день</w:t>
      </w:r>
      <w:r>
        <w:rPr>
          <w:rFonts w:ascii="Garamond" w:hAnsi="Garamond"/>
          <w:bCs/>
          <w:sz w:val="22"/>
          <w:szCs w:val="22"/>
          <w:lang w:val="ru-RU"/>
        </w:rPr>
        <w:t xml:space="preserve">. 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 xml:space="preserve">Каждый факт возникновения задолженности фиксируется </w:t>
      </w:r>
      <w:r>
        <w:rPr>
          <w:rFonts w:ascii="Garamond" w:hAnsi="Garamond"/>
          <w:sz w:val="22"/>
          <w:szCs w:val="22"/>
          <w:lang w:val="ru-RU"/>
        </w:rPr>
        <w:t>по состоянию</w:t>
      </w:r>
      <w:r>
        <w:rPr>
          <w:rFonts w:ascii="Garamond" w:hAnsi="Garamond"/>
          <w:bCs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на 9 часов 00 минут по московскому времени.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 xml:space="preserve">Порядок расторжения Соглашения устанавливается </w:t>
      </w:r>
      <w:r>
        <w:rPr>
          <w:rFonts w:ascii="Garamond" w:hAnsi="Garamond"/>
          <w:bCs/>
          <w:i/>
          <w:sz w:val="22"/>
          <w:szCs w:val="22"/>
          <w:lang w:val="ru-RU"/>
        </w:rPr>
        <w:t>Регламентом финансовых расчетов на оптовом рынке электроэнергии</w:t>
      </w:r>
      <w:r>
        <w:rPr>
          <w:rFonts w:ascii="Garamond" w:hAnsi="Garamond"/>
          <w:bCs/>
          <w:sz w:val="22"/>
          <w:szCs w:val="22"/>
          <w:lang w:val="ru-RU"/>
        </w:rPr>
        <w:t xml:space="preserve"> (</w:t>
      </w:r>
      <w:r>
        <w:rPr>
          <w:rFonts w:ascii="Garamond" w:hAnsi="Garamond"/>
          <w:sz w:val="22"/>
          <w:szCs w:val="22"/>
          <w:lang w:val="ru-RU"/>
        </w:rPr>
        <w:t xml:space="preserve">Приложение № 16 к </w:t>
      </w:r>
      <w:r>
        <w:rPr>
          <w:rFonts w:ascii="Garamond" w:hAnsi="Garamond"/>
          <w:i/>
          <w:sz w:val="22"/>
          <w:szCs w:val="22"/>
          <w:lang w:val="ru-RU"/>
        </w:rPr>
        <w:t>Договору о присоединении к торговой системе оптового рынка)</w:t>
      </w:r>
      <w:r>
        <w:rPr>
          <w:rFonts w:ascii="Garamond" w:hAnsi="Garamond"/>
          <w:bCs/>
          <w:sz w:val="22"/>
          <w:szCs w:val="22"/>
          <w:lang w:val="ru-RU"/>
        </w:rPr>
        <w:t>.</w:t>
      </w:r>
      <w:r>
        <w:rPr>
          <w:lang w:val="ru-RU"/>
        </w:rPr>
        <w:t xml:space="preserve"> </w:t>
      </w:r>
      <w:r>
        <w:rPr>
          <w:rFonts w:ascii="Garamond" w:hAnsi="Garamond"/>
          <w:bCs/>
          <w:sz w:val="22"/>
          <w:szCs w:val="22"/>
          <w:lang w:val="ru-RU"/>
        </w:rPr>
        <w:t>Настоящее Соглашение считается расторгнутым с даты принятия к учету АО «ЦФР» уведомления Продавца о расторжении настоящего Соглашения.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bCs/>
          <w:sz w:val="22"/>
          <w:szCs w:val="22"/>
          <w:lang w:val="ru-RU"/>
        </w:rPr>
        <w:t>6. Настоящее Соглашение прекращается в случае одностороннего внесудебного отказа Совета рынка от исполнения Договора о присоединении к торговой системе оптового рынка, заключенного с Покупателем или Продавцом, по основаниям, предусмотренным указанным Договором о присоединении к торговой системе оптового рынка.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Настоящее Соглашение считается прекращенным по основанию, предусмотренному настоящим пунктом, с даты расторжения </w:t>
      </w:r>
      <w:r>
        <w:rPr>
          <w:rFonts w:ascii="Garamond" w:hAnsi="Garamond"/>
          <w:bCs/>
          <w:sz w:val="22"/>
          <w:szCs w:val="22"/>
          <w:lang w:val="ru-RU"/>
        </w:rPr>
        <w:t xml:space="preserve">Договора о присоединении к торговой системе оптового рынка, заключенного с Покупателем или Продавцом. 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7. В случае расторжения настоящего Соглашения по основанию, предусмотренному п. 5 настоящего Соглашения, датой исполнения обязательств по оплате _________, поставленной по Договору, измененный срок исполнения которых не наступил на дату расторжения настоящего Соглашения, признается следующая дата: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– 21-е число месяца, в котором расторгнуто настоящее Соглашение, – в случае принятия уведомления о расторжении Соглашения к учету в соответствии с п. 7.9.8.3 Регламента финансовых расчетов на оптовом рынке электроэнергии (Приложение № 16 к Договору о присоединении</w:t>
      </w:r>
      <w:r>
        <w:rPr>
          <w:rFonts w:ascii="Garamond" w:hAnsi="Garamond"/>
          <w:bCs/>
          <w:sz w:val="22"/>
          <w:szCs w:val="22"/>
          <w:lang w:val="ru-RU"/>
        </w:rPr>
        <w:t xml:space="preserve"> к торговой системе оптового рынка</w:t>
      </w:r>
      <w:r>
        <w:rPr>
          <w:rFonts w:ascii="Garamond" w:hAnsi="Garamond"/>
          <w:sz w:val="22"/>
          <w:szCs w:val="22"/>
          <w:lang w:val="ru-RU"/>
        </w:rPr>
        <w:t>) не позднее 14-го числа месяца, в котором от Продавца было получено уведомление о расторжении Соглашения;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– 21-е число месяца, следующего за месяцем, в котором расторгнуто настоящее Соглашение, – в случае принятия уведомления о расторжении Соглашения к учету в соответствии с п. 7.9.8.3</w:t>
      </w:r>
      <w:r>
        <w:rPr>
          <w:rFonts w:ascii="Garamond" w:hAnsi="Garamond"/>
          <w:color w:val="FF0000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Регламента финансовых расчетов на оптовом рынке электроэнергии (Приложение № 16 к Договору о присоединении</w:t>
      </w:r>
      <w:r>
        <w:rPr>
          <w:rFonts w:ascii="Garamond" w:hAnsi="Garamond"/>
          <w:bCs/>
          <w:sz w:val="22"/>
          <w:szCs w:val="22"/>
          <w:lang w:val="ru-RU"/>
        </w:rPr>
        <w:t xml:space="preserve"> к торговой системе оптового рынка</w:t>
      </w:r>
      <w:r>
        <w:rPr>
          <w:rFonts w:ascii="Garamond" w:hAnsi="Garamond"/>
          <w:sz w:val="22"/>
          <w:szCs w:val="22"/>
          <w:lang w:val="ru-RU"/>
        </w:rPr>
        <w:t>) после 14-го числа месяца, в котором от Продавца было получено уведомление о расторжении Соглашения.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8. В случае прекращения настоящего Соглашения </w:t>
      </w:r>
      <w:r>
        <w:rPr>
          <w:rFonts w:ascii="Garamond" w:hAnsi="Garamond"/>
          <w:bCs/>
          <w:sz w:val="22"/>
          <w:szCs w:val="22"/>
          <w:lang w:val="ru-RU"/>
        </w:rPr>
        <w:t>по основанию, предусмотренному пунктом 6 настоящего Соглашения,</w:t>
      </w:r>
      <w:r>
        <w:rPr>
          <w:rFonts w:ascii="Garamond" w:hAnsi="Garamond"/>
          <w:sz w:val="22"/>
          <w:szCs w:val="22"/>
          <w:lang w:val="ru-RU"/>
        </w:rPr>
        <w:t xml:space="preserve"> датой исполнения обязательств по оплате _________, поставленной по Договору, измененный срок исполнения которых не наступил на дату прекращения настоящего Соглашения, признается следующая дата: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– 21-е число месяца, с которого расторгнуто настоящее Соглашение, – при получении АО «ЦФР» от </w:t>
      </w:r>
      <w:r>
        <w:rPr>
          <w:rFonts w:ascii="Garamond" w:hAnsi="Garamond"/>
          <w:bCs/>
          <w:sz w:val="22"/>
          <w:szCs w:val="22"/>
          <w:lang w:val="ru-RU"/>
        </w:rPr>
        <w:t xml:space="preserve">Совета рынка </w:t>
      </w:r>
      <w:r>
        <w:rPr>
          <w:rFonts w:ascii="Garamond" w:hAnsi="Garamond"/>
          <w:sz w:val="22"/>
          <w:szCs w:val="22"/>
          <w:lang w:val="ru-RU"/>
        </w:rPr>
        <w:t>уведомления об одностороннем отказе от Договора о присоединении к торговой системе оптового рынка не позднее 14-го числа месяца, с которого прекращено Соглашение;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– 21-е число месяца, следующего за месяцем, с которого расторгнуто настоящее Соглашение, – при получении АО «ЦФР» от </w:t>
      </w:r>
      <w:r>
        <w:rPr>
          <w:rFonts w:ascii="Garamond" w:hAnsi="Garamond"/>
          <w:bCs/>
          <w:sz w:val="22"/>
          <w:szCs w:val="22"/>
          <w:lang w:val="ru-RU"/>
        </w:rPr>
        <w:t xml:space="preserve">Совета рынка </w:t>
      </w:r>
      <w:r>
        <w:rPr>
          <w:rFonts w:ascii="Garamond" w:hAnsi="Garamond"/>
          <w:sz w:val="22"/>
          <w:szCs w:val="22"/>
          <w:lang w:val="ru-RU"/>
        </w:rPr>
        <w:t>уведомления об одностороннем отказе от Договора о присоединении к торговой системе оптового рынка после 14-го числа месяца, с которого прекращено Соглашение.</w:t>
      </w: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9. В случае расторжения или прекращения настоящего Соглашения по основаниям, предусмотренным настоящим Соглашением, расчеты по обязательствам по оплате ______, поставленной по Договору, подлежат исполнению в порядке, установленном Регламентом финансовых расчетов на оптовом рынке электроэнергии (Приложение № 16 к Договору о присоединении</w:t>
      </w:r>
      <w:r>
        <w:rPr>
          <w:rFonts w:ascii="Garamond" w:hAnsi="Garamond"/>
          <w:bCs/>
          <w:sz w:val="22"/>
          <w:szCs w:val="22"/>
          <w:lang w:val="ru-RU"/>
        </w:rPr>
        <w:t xml:space="preserve"> к торговой системе оптового рынка</w:t>
      </w:r>
      <w:r>
        <w:rPr>
          <w:rFonts w:ascii="Garamond" w:hAnsi="Garamond"/>
          <w:sz w:val="22"/>
          <w:szCs w:val="22"/>
          <w:lang w:val="ru-RU"/>
        </w:rPr>
        <w:t>).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10. Во всем ином, что не предусмотрено настоящим Соглашением, Стороны руководствуются условиями Договора, договоров о присоединении к торговой системе оптового рынка и законодательством Российской Федерации.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11. Подписи Сторон: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От имени Продавца </w:t>
      </w:r>
      <w:r>
        <w:rPr>
          <w:rFonts w:ascii="Garamond" w:hAnsi="Garamond"/>
          <w:sz w:val="22"/>
          <w:szCs w:val="22"/>
          <w:lang w:val="ru-RU"/>
        </w:rPr>
        <w:tab/>
        <w:t>____________________________</w:t>
      </w:r>
      <w:r>
        <w:rPr>
          <w:rFonts w:ascii="Garamond" w:hAnsi="Garamond"/>
          <w:sz w:val="22"/>
          <w:szCs w:val="22"/>
          <w:lang w:val="ru-RU"/>
        </w:rPr>
        <w:tab/>
        <w:t>______________________________________</w:t>
      </w:r>
      <w:r>
        <w:rPr>
          <w:rFonts w:ascii="Garamond" w:hAnsi="Garamond"/>
          <w:sz w:val="22"/>
          <w:szCs w:val="22"/>
          <w:lang w:val="ru-RU"/>
        </w:rPr>
        <w:tab/>
        <w:t>__________________________________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  <w:t>(наименование Продавца)</w:t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  <w:t>подпись</w:t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  <w:t>(Ф. И. О.)</w:t>
      </w:r>
    </w:p>
    <w:p w:rsidR="001E3924" w:rsidRDefault="001E3924">
      <w:pPr>
        <w:pStyle w:val="BodyText"/>
        <w:ind w:firstLine="567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От имени Покупателя</w:t>
      </w:r>
      <w:r>
        <w:rPr>
          <w:rFonts w:ascii="Garamond" w:hAnsi="Garamond"/>
          <w:sz w:val="22"/>
          <w:szCs w:val="22"/>
          <w:lang w:val="ru-RU"/>
        </w:rPr>
        <w:tab/>
        <w:t>____________________________</w:t>
      </w:r>
      <w:r>
        <w:rPr>
          <w:rFonts w:ascii="Garamond" w:hAnsi="Garamond"/>
          <w:sz w:val="22"/>
          <w:szCs w:val="22"/>
          <w:lang w:val="ru-RU"/>
        </w:rPr>
        <w:tab/>
        <w:t>______________________________________</w:t>
      </w:r>
      <w:r>
        <w:rPr>
          <w:rFonts w:ascii="Garamond" w:hAnsi="Garamond"/>
          <w:sz w:val="22"/>
          <w:szCs w:val="22"/>
          <w:lang w:val="ru-RU"/>
        </w:rPr>
        <w:tab/>
        <w:t>__________________________________</w:t>
      </w:r>
    </w:p>
    <w:p w:rsidR="001E3924" w:rsidRDefault="001E3924">
      <w:pPr>
        <w:pStyle w:val="BodyText"/>
        <w:ind w:left="2832" w:firstLine="708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(наименование Покупателя)</w:t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  <w:t>подпись</w:t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</w:r>
      <w:r>
        <w:rPr>
          <w:rFonts w:ascii="Garamond" w:hAnsi="Garamond"/>
          <w:sz w:val="22"/>
          <w:szCs w:val="22"/>
          <w:lang w:val="ru-RU"/>
        </w:rPr>
        <w:tab/>
        <w:t>(Ф. И. О.)</w:t>
      </w:r>
    </w:p>
    <w:p w:rsidR="001E3924" w:rsidRDefault="001E3924">
      <w:pPr>
        <w:keepNext/>
        <w:rPr>
          <w:rFonts w:ascii="Garamond" w:hAnsi="Garamond"/>
          <w:b/>
          <w:bCs/>
          <w:sz w:val="26"/>
          <w:szCs w:val="26"/>
        </w:rPr>
      </w:pPr>
    </w:p>
    <w:p w:rsidR="001E3924" w:rsidRDefault="001E3924">
      <w:pPr>
        <w:widowControl w:val="0"/>
        <w:spacing w:before="120" w:after="120"/>
        <w:jc w:val="right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bookmarkStart w:id="6" w:name="_Toc357524925"/>
      <w:r>
        <w:rPr>
          <w:rFonts w:ascii="Garamond" w:hAnsi="Garamond"/>
          <w:b/>
          <w:color w:val="000000"/>
          <w:sz w:val="22"/>
          <w:szCs w:val="22"/>
          <w:lang w:eastAsia="en-US"/>
        </w:rPr>
        <w:br w:type="page"/>
        <w:t>Приложение 63.3</w:t>
      </w:r>
    </w:p>
    <w:p w:rsidR="001E3924" w:rsidRDefault="001E3924">
      <w:pPr>
        <w:widowControl w:val="0"/>
        <w:spacing w:before="120" w:after="120"/>
        <w:jc w:val="center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</w:p>
    <w:p w:rsidR="001E3924" w:rsidRDefault="001E3924">
      <w:pPr>
        <w:widowControl w:val="0"/>
        <w:spacing w:before="120" w:after="120"/>
        <w:jc w:val="center"/>
        <w:outlineLvl w:val="2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  <w:lang w:eastAsia="en-US"/>
        </w:rPr>
        <w:t xml:space="preserve">Уведомление о расторжении Соглашения </w:t>
      </w:r>
      <w:bookmarkStart w:id="7" w:name="_Toc357524926"/>
      <w:bookmarkEnd w:id="6"/>
      <w:r>
        <w:rPr>
          <w:rFonts w:ascii="Garamond" w:hAnsi="Garamond"/>
          <w:b/>
          <w:bCs/>
          <w:sz w:val="22"/>
          <w:szCs w:val="22"/>
        </w:rPr>
        <w:t xml:space="preserve">о реструктуризации задолженности по договору купли-продажи ________ </w:t>
      </w:r>
    </w:p>
    <w:p w:rsidR="001E3924" w:rsidRDefault="001E3924">
      <w:pPr>
        <w:widowControl w:val="0"/>
        <w:spacing w:before="120" w:after="120"/>
        <w:jc w:val="center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r>
        <w:rPr>
          <w:rFonts w:ascii="Garamond" w:hAnsi="Garamond"/>
          <w:b/>
          <w:bCs/>
          <w:sz w:val="22"/>
          <w:szCs w:val="22"/>
        </w:rPr>
        <w:t>на территориях субъектов Российской Федерации, не объединенных в ценовые зоны оптового рынка</w:t>
      </w:r>
    </w:p>
    <w:p w:rsidR="001E3924" w:rsidRDefault="001E3924">
      <w:pPr>
        <w:widowControl w:val="0"/>
        <w:spacing w:before="120" w:after="120"/>
        <w:jc w:val="center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2"/>
          <w:szCs w:val="22"/>
          <w:lang w:eastAsia="en-US"/>
        </w:rPr>
        <w:t>от «___» _____________ _______г.</w:t>
      </w:r>
      <w:bookmarkEnd w:id="7"/>
    </w:p>
    <w:p w:rsidR="001E3924" w:rsidRDefault="001E3924">
      <w:pPr>
        <w:widowControl w:val="0"/>
        <w:spacing w:before="120" w:after="120"/>
        <w:jc w:val="center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bookmarkStart w:id="8" w:name="_Toc357524927"/>
      <w:r>
        <w:rPr>
          <w:rFonts w:ascii="Garamond" w:hAnsi="Garamond"/>
          <w:b/>
          <w:color w:val="000000"/>
          <w:sz w:val="22"/>
          <w:szCs w:val="22"/>
          <w:lang w:eastAsia="en-US"/>
        </w:rPr>
        <w:t>к _____________________________________________ № _____________</w:t>
      </w:r>
      <w:bookmarkEnd w:id="8"/>
    </w:p>
    <w:p w:rsidR="001E3924" w:rsidRDefault="001E3924">
      <w:pPr>
        <w:widowControl w:val="0"/>
        <w:spacing w:before="120" w:after="120"/>
        <w:jc w:val="center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bookmarkStart w:id="9" w:name="_Toc357524928"/>
      <w:r>
        <w:rPr>
          <w:rFonts w:ascii="Garamond" w:hAnsi="Garamond"/>
          <w:b/>
          <w:color w:val="000000"/>
          <w:sz w:val="22"/>
          <w:szCs w:val="22"/>
          <w:lang w:eastAsia="en-US"/>
        </w:rPr>
        <w:t>от «___» _______________г.</w:t>
      </w:r>
      <w:bookmarkEnd w:id="9"/>
    </w:p>
    <w:p w:rsidR="001E3924" w:rsidRDefault="001E3924">
      <w:pPr>
        <w:widowControl w:val="0"/>
        <w:spacing w:before="120" w:after="120"/>
        <w:jc w:val="center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bookmarkStart w:id="10" w:name="_Toc357524929"/>
      <w:r>
        <w:rPr>
          <w:rFonts w:ascii="Garamond" w:hAnsi="Garamond"/>
          <w:b/>
          <w:color w:val="000000"/>
          <w:sz w:val="22"/>
          <w:szCs w:val="22"/>
          <w:lang w:eastAsia="en-US"/>
        </w:rPr>
        <w:t>(далее – Соглашение)</w:t>
      </w:r>
      <w:bookmarkEnd w:id="10"/>
    </w:p>
    <w:p w:rsidR="001E3924" w:rsidRDefault="001E3924">
      <w:pPr>
        <w:widowControl w:val="0"/>
        <w:spacing w:before="120" w:after="120"/>
        <w:jc w:val="right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</w:p>
    <w:p w:rsidR="001E3924" w:rsidRDefault="001E3924">
      <w:pPr>
        <w:pStyle w:val="BodyText"/>
        <w:ind w:firstLine="567"/>
        <w:rPr>
          <w:rFonts w:ascii="Garamond" w:hAnsi="Garamond"/>
          <w:bCs/>
          <w:sz w:val="22"/>
          <w:szCs w:val="22"/>
          <w:lang w:val="ru-RU"/>
        </w:rPr>
      </w:pPr>
      <w:r>
        <w:rPr>
          <w:rFonts w:ascii="Garamond" w:hAnsi="Garamond"/>
          <w:color w:val="000000"/>
          <w:sz w:val="22"/>
          <w:szCs w:val="22"/>
          <w:lang w:val="ru-RU" w:eastAsia="en-US"/>
        </w:rPr>
        <w:t>Настоящим ___________________________________________________________ (по</w:t>
      </w:r>
      <w:r>
        <w:rPr>
          <w:rFonts w:ascii="Garamond" w:hAnsi="Garamond"/>
          <w:color w:val="000000"/>
          <w:sz w:val="22"/>
          <w:szCs w:val="22"/>
          <w:lang w:val="en-US" w:eastAsia="en-US"/>
        </w:rPr>
        <w:t> </w:t>
      </w:r>
      <w:r>
        <w:rPr>
          <w:rFonts w:ascii="Garamond" w:hAnsi="Garamond"/>
          <w:color w:val="000000"/>
          <w:sz w:val="22"/>
          <w:szCs w:val="22"/>
          <w:lang w:val="ru-RU" w:eastAsia="en-US"/>
        </w:rPr>
        <w:t xml:space="preserve">тексту Соглашения – Продавец) сообщает, что ____________________________________ (по тексту Соглашения – Покупатель) допустил двукратное нарушение сроков исполнения обязательств по оплате электрической энергии и (или) мощности по </w:t>
      </w:r>
      <w:r>
        <w:rPr>
          <w:rFonts w:ascii="Garamond" w:hAnsi="Garamond"/>
          <w:bCs/>
          <w:sz w:val="22"/>
          <w:szCs w:val="22"/>
          <w:lang w:val="ru-RU"/>
        </w:rPr>
        <w:t>договорам купли-продажи на территориях субъектов Российской Федерации, не объединенных в ценовые зоны оптового рынка, заключенным на оптовом рынке электроэнергии и мощности между Покупателем и Продавцом за период __________________.</w:t>
      </w: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На основании пункта 5 Соглашения Продавец расторгает в одностороннем внесудебном порядке Соглашение.</w:t>
      </w: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 xml:space="preserve">Соглашение считается расторгнутым </w:t>
      </w:r>
      <w:r>
        <w:rPr>
          <w:rFonts w:ascii="Garamond" w:hAnsi="Garamond"/>
          <w:bCs/>
          <w:color w:val="000000"/>
          <w:sz w:val="22"/>
          <w:szCs w:val="22"/>
          <w:lang w:eastAsia="en-US"/>
        </w:rPr>
        <w:t>с даты принятия АО «ЦФР» расторжения к учету</w:t>
      </w:r>
      <w:r>
        <w:rPr>
          <w:rFonts w:ascii="Garamond" w:hAnsi="Garamond"/>
          <w:color w:val="000000"/>
          <w:sz w:val="22"/>
          <w:szCs w:val="22"/>
          <w:lang w:eastAsia="en-US"/>
        </w:rPr>
        <w:t>.</w:t>
      </w: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Приложения: ____________________________________________________________</w:t>
      </w: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______________________________   ________________    _______________________</w:t>
      </w:r>
    </w:p>
    <w:p w:rsidR="001E3924" w:rsidRDefault="001E3924">
      <w:pPr>
        <w:widowControl w:val="0"/>
        <w:spacing w:before="120" w:after="120"/>
        <w:jc w:val="both"/>
        <w:outlineLvl w:val="2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 xml:space="preserve">Должность уполномоченного лица     </w:t>
      </w:r>
      <w:r>
        <w:rPr>
          <w:rFonts w:ascii="Garamond" w:hAnsi="Garamond"/>
          <w:color w:val="000000"/>
          <w:sz w:val="22"/>
          <w:szCs w:val="22"/>
          <w:lang w:eastAsia="en-US"/>
        </w:rPr>
        <w:tab/>
        <w:t xml:space="preserve">      (подпись)                      (Ф. И. О.)</w:t>
      </w:r>
    </w:p>
    <w:p w:rsidR="001E3924" w:rsidRDefault="001E3924">
      <w:pPr>
        <w:spacing w:line="288" w:lineRule="auto"/>
        <w:rPr>
          <w:b/>
          <w:sz w:val="22"/>
          <w:szCs w:val="22"/>
        </w:rPr>
      </w:pPr>
    </w:p>
    <w:sectPr w:rsidR="001E3924" w:rsidSect="00391271">
      <w:footerReference w:type="default" r:id="rId7"/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24" w:rsidRDefault="001E3924">
      <w:r>
        <w:separator/>
      </w:r>
    </w:p>
  </w:endnote>
  <w:endnote w:type="continuationSeparator" w:id="0">
    <w:p w:rsidR="001E3924" w:rsidRDefault="001E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24" w:rsidRDefault="001E3924">
    <w:pPr>
      <w:pStyle w:val="Footer"/>
      <w:jc w:val="right"/>
      <w:rPr>
        <w:lang w:val="en-US"/>
      </w:rPr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24" w:rsidRDefault="001E3924">
      <w:r>
        <w:separator/>
      </w:r>
    </w:p>
  </w:footnote>
  <w:footnote w:type="continuationSeparator" w:id="0">
    <w:p w:rsidR="001E3924" w:rsidRDefault="001E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0109A8"/>
    <w:multiLevelType w:val="hybridMultilevel"/>
    <w:tmpl w:val="5D9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pStyle w:val="Heading1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68595903"/>
    <w:multiLevelType w:val="hybridMultilevel"/>
    <w:tmpl w:val="3C365912"/>
    <w:lvl w:ilvl="0" w:tplc="3ACCFA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14"/>
  </w:num>
  <w:num w:numId="15">
    <w:abstractNumId w:val="11"/>
  </w:num>
  <w:num w:numId="16">
    <w:abstractNumId w:val="9"/>
  </w:num>
  <w:num w:numId="17">
    <w:abstractNumId w:val="12"/>
  </w:num>
  <w:num w:numId="18">
    <w:abstractNumId w:val="3"/>
  </w:num>
  <w:num w:numId="19">
    <w:abstractNumId w:val="16"/>
  </w:num>
  <w:num w:numId="20">
    <w:abstractNumId w:val="0"/>
  </w:num>
  <w:num w:numId="21">
    <w:abstractNumId w:val="7"/>
  </w:num>
  <w:num w:numId="22">
    <w:abstractNumId w:val="1"/>
  </w:num>
  <w:num w:numId="23">
    <w:abstractNumId w:val="13"/>
  </w:num>
  <w:num w:numId="24">
    <w:abstractNumId w:val="10"/>
  </w:num>
  <w:num w:numId="25">
    <w:abstractNumId w:val="4"/>
  </w:num>
  <w:num w:numId="26">
    <w:abstractNumId w:val="8"/>
  </w:num>
  <w:num w:numId="2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8"/>
  </w:num>
  <w:num w:numId="31">
    <w:abstractNumId w:val="8"/>
  </w:num>
  <w:num w:numId="32">
    <w:abstractNumId w:val="17"/>
  </w:num>
  <w:num w:numId="33">
    <w:abstractNumId w:val="2"/>
  </w:num>
  <w:num w:numId="34">
    <w:abstractNumId w:val="5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71"/>
    <w:rsid w:val="00025560"/>
    <w:rsid w:val="000C1844"/>
    <w:rsid w:val="001C4E14"/>
    <w:rsid w:val="001E3924"/>
    <w:rsid w:val="00391271"/>
    <w:rsid w:val="004B365B"/>
    <w:rsid w:val="00822F3F"/>
    <w:rsid w:val="00B3244F"/>
    <w:rsid w:val="00D436AA"/>
    <w:rsid w:val="00DA4A33"/>
    <w:rsid w:val="00E11837"/>
    <w:rsid w:val="00E5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12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link w:val="Heading1Char"/>
    <w:autoRedefine/>
    <w:uiPriority w:val="99"/>
    <w:qFormat/>
    <w:rsid w:val="00391271"/>
    <w:pPr>
      <w:keepNext/>
      <w:numPr>
        <w:numId w:val="13"/>
      </w:numPr>
      <w:tabs>
        <w:tab w:val="num" w:pos="1080"/>
      </w:tabs>
      <w:spacing w:before="240" w:after="240"/>
      <w:ind w:left="1080"/>
      <w:jc w:val="center"/>
      <w:outlineLvl w:val="0"/>
    </w:pPr>
    <w:rPr>
      <w:rFonts w:ascii="Garamond" w:hAnsi="Garamond"/>
      <w:b/>
      <w:bCs/>
      <w:caps/>
      <w:color w:val="000000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2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391271"/>
    <w:pPr>
      <w:widowControl w:val="0"/>
      <w:spacing w:before="120" w:after="120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12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12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391271"/>
    <w:rPr>
      <w:rFonts w:ascii="Garamond" w:eastAsia="Times New Roman" w:hAnsi="Garamond"/>
      <w:b/>
      <w:bCs/>
      <w:caps/>
      <w:color w:val="000000"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27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391271"/>
    <w:rPr>
      <w:rFonts w:ascii="Garamond" w:hAnsi="Garamond" w:cs="Times New Roman"/>
      <w:b/>
      <w:color w:val="000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127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1271"/>
    <w:rPr>
      <w:rFonts w:ascii="Calibri" w:hAnsi="Calibri" w:cs="Times New Roman"/>
      <w:b/>
      <w:i/>
      <w:sz w:val="26"/>
    </w:rPr>
  </w:style>
  <w:style w:type="paragraph" w:customStyle="1" w:styleId="a">
    <w:name w:val="Знак"/>
    <w:basedOn w:val="Normal"/>
    <w:uiPriority w:val="99"/>
    <w:rsid w:val="00391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aliases w:val="body text"/>
    <w:basedOn w:val="Normal"/>
    <w:link w:val="BodyTextChar"/>
    <w:uiPriority w:val="99"/>
    <w:rsid w:val="00391271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391271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9127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271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912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912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1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127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1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1271"/>
    <w:rPr>
      <w:b/>
    </w:rPr>
  </w:style>
  <w:style w:type="paragraph" w:styleId="Header">
    <w:name w:val="header"/>
    <w:basedOn w:val="Normal"/>
    <w:link w:val="HeaderChar"/>
    <w:uiPriority w:val="99"/>
    <w:semiHidden/>
    <w:rsid w:val="003912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27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912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271"/>
    <w:rPr>
      <w:rFonts w:ascii="Times New Roman" w:hAnsi="Times New Roman" w:cs="Times New Roman"/>
      <w:sz w:val="24"/>
    </w:rPr>
  </w:style>
  <w:style w:type="paragraph" w:styleId="ListNumber2">
    <w:name w:val="List Number 2"/>
    <w:basedOn w:val="Normal"/>
    <w:uiPriority w:val="99"/>
    <w:rsid w:val="00391271"/>
    <w:pPr>
      <w:keepNext/>
      <w:keepLines/>
      <w:numPr>
        <w:numId w:val="2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9127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912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1271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391271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Normal"/>
    <w:uiPriority w:val="99"/>
    <w:rsid w:val="00391271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391271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1271"/>
    <w:rPr>
      <w:rFonts w:ascii="Garamond" w:hAnsi="Garamond" w:cs="Times New Roman"/>
      <w:b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391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127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391271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9127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1271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391271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1271"/>
    <w:rPr>
      <w:rFonts w:ascii="Courier New" w:eastAsia="SimSun" w:hAnsi="Courier New" w:cs="Times New Roman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7</Pages>
  <Words>2480</Words>
  <Characters>14140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123</cp:lastModifiedBy>
  <cp:revision>11</cp:revision>
  <cp:lastPrinted>2016-04-13T11:07:00Z</cp:lastPrinted>
  <dcterms:created xsi:type="dcterms:W3CDTF">2016-04-18T10:52:00Z</dcterms:created>
  <dcterms:modified xsi:type="dcterms:W3CDTF">2016-04-18T12:54:00Z</dcterms:modified>
</cp:coreProperties>
</file>