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FD" w:rsidRDefault="001E5FF8">
      <w:pPr>
        <w:spacing w:line="256" w:lineRule="auto"/>
        <w:ind w:left="5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2</w:t>
      </w:r>
    </w:p>
    <w:p w:rsidR="00E560FD" w:rsidRDefault="001E5FF8">
      <w:pPr>
        <w:spacing w:line="256" w:lineRule="auto"/>
        <w:ind w:left="57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Протоколу № 14/2020 заседания Наблюдательного совета </w:t>
      </w:r>
    </w:p>
    <w:p w:rsidR="00E560FD" w:rsidRDefault="001E5FF8" w:rsidP="00023F29">
      <w:pPr>
        <w:spacing w:after="0" w:line="240" w:lineRule="auto"/>
        <w:ind w:right="-31"/>
        <w:jc w:val="right"/>
        <w:rPr>
          <w:rFonts w:ascii="Garamond" w:eastAsia="Calibri" w:hAnsi="Garamond" w:cs="Garamond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Ассоциации «НП Совет рынка» от 05 июня 2020 года.</w:t>
      </w:r>
    </w:p>
    <w:p w:rsidR="00023F29" w:rsidRDefault="00023F29" w:rsidP="00023F29">
      <w:pPr>
        <w:spacing w:after="0" w:line="240" w:lineRule="auto"/>
        <w:ind w:right="-31"/>
        <w:rPr>
          <w:rFonts w:ascii="Garamond" w:eastAsia="Calibri" w:hAnsi="Garamond" w:cs="Garamond"/>
          <w:b/>
          <w:bCs/>
          <w:sz w:val="28"/>
          <w:szCs w:val="28"/>
        </w:rPr>
      </w:pPr>
    </w:p>
    <w:p w:rsidR="00E560FD" w:rsidRDefault="001E5FF8" w:rsidP="00023F29">
      <w:pPr>
        <w:spacing w:after="0" w:line="240" w:lineRule="auto"/>
        <w:ind w:right="-31"/>
        <w:rPr>
          <w:rFonts w:ascii="Garamond" w:eastAsia="Calibri" w:hAnsi="Garamond" w:cs="Garamond"/>
          <w:b/>
          <w:bCs/>
          <w:sz w:val="28"/>
          <w:szCs w:val="28"/>
        </w:rPr>
      </w:pPr>
      <w:r>
        <w:rPr>
          <w:rFonts w:ascii="Garamond" w:eastAsia="Calibri" w:hAnsi="Garamond" w:cs="Garamond"/>
          <w:b/>
          <w:bCs/>
          <w:sz w:val="28"/>
          <w:szCs w:val="28"/>
        </w:rPr>
        <w:t xml:space="preserve">Вопрос 2. </w:t>
      </w:r>
      <w:r w:rsidR="00DE1A81">
        <w:rPr>
          <w:rFonts w:ascii="Garamond" w:eastAsia="Calibri" w:hAnsi="Garamond" w:cs="Garamond"/>
          <w:b/>
          <w:bCs/>
          <w:sz w:val="28"/>
          <w:szCs w:val="28"/>
        </w:rPr>
        <w:t xml:space="preserve">Часть 1. </w:t>
      </w:r>
      <w:r>
        <w:rPr>
          <w:rFonts w:ascii="Garamond" w:eastAsia="Calibri" w:hAnsi="Garamond" w:cs="Garamond"/>
          <w:b/>
          <w:bCs/>
          <w:sz w:val="28"/>
          <w:szCs w:val="28"/>
        </w:rPr>
        <w:t>О продлении мер поддержки в части системы финансовых гарантий во Временном регламенте обеспечения торговли электрической энергией и мощностью на оптовом рынке в связи с применением мер, направленных на нераспространение новой коронавирусной инфекции (COVID-19)</w:t>
      </w:r>
    </w:p>
    <w:p w:rsidR="00E560FD" w:rsidRDefault="001E5FF8" w:rsidP="00023F29">
      <w:pPr>
        <w:spacing w:after="0" w:line="240" w:lineRule="auto"/>
        <w:ind w:right="-31"/>
        <w:jc w:val="right"/>
        <w:rPr>
          <w:rFonts w:ascii="Garamond" w:eastAsia="Calibri" w:hAnsi="Garamond" w:cs="Times New Roman"/>
          <w:b/>
          <w:iCs/>
          <w:sz w:val="28"/>
          <w:szCs w:val="28"/>
        </w:rPr>
      </w:pPr>
      <w:r>
        <w:rPr>
          <w:rFonts w:ascii="Garamond" w:eastAsia="Calibri" w:hAnsi="Garamond" w:cs="Times New Roman"/>
          <w:b/>
          <w:iCs/>
          <w:sz w:val="28"/>
          <w:szCs w:val="28"/>
        </w:rPr>
        <w:t>Приложение № 2</w:t>
      </w:r>
    </w:p>
    <w:p w:rsidR="00E560FD" w:rsidRDefault="00E560FD" w:rsidP="00023F29">
      <w:pPr>
        <w:spacing w:after="0" w:line="240" w:lineRule="auto"/>
        <w:ind w:right="-31"/>
        <w:jc w:val="right"/>
        <w:rPr>
          <w:rFonts w:ascii="Garamond" w:hAnsi="Garamond"/>
          <w:b/>
          <w:iCs/>
        </w:rPr>
      </w:pPr>
    </w:p>
    <w:p w:rsidR="00E560FD" w:rsidRDefault="001E5FF8" w:rsidP="00023F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Инициатор: </w:t>
      </w:r>
      <w:r w:rsidR="006730C9">
        <w:rPr>
          <w:rFonts w:ascii="Garamond" w:hAnsi="Garamond" w:cs="Garamond"/>
          <w:bCs/>
          <w:sz w:val="24"/>
          <w:szCs w:val="24"/>
        </w:rPr>
        <w:t>ч</w:t>
      </w:r>
      <w:r>
        <w:rPr>
          <w:rFonts w:ascii="Garamond" w:hAnsi="Garamond" w:cs="Garamond"/>
          <w:bCs/>
          <w:sz w:val="24"/>
          <w:szCs w:val="24"/>
        </w:rPr>
        <w:t>лен Наблюдательного совета Ассоциаци</w:t>
      </w:r>
      <w:r w:rsidR="006730C9">
        <w:rPr>
          <w:rFonts w:ascii="Garamond" w:hAnsi="Garamond" w:cs="Garamond"/>
          <w:bCs/>
          <w:sz w:val="24"/>
          <w:szCs w:val="24"/>
        </w:rPr>
        <w:t>и</w:t>
      </w:r>
      <w:r>
        <w:rPr>
          <w:rFonts w:ascii="Garamond" w:hAnsi="Garamond" w:cs="Garamond"/>
          <w:bCs/>
          <w:sz w:val="24"/>
          <w:szCs w:val="24"/>
        </w:rPr>
        <w:t xml:space="preserve"> «НП Совет рынка» </w:t>
      </w:r>
      <w:r w:rsidR="005A5C7B">
        <w:rPr>
          <w:rFonts w:ascii="Garamond" w:hAnsi="Garamond" w:cs="Garamond"/>
          <w:bCs/>
          <w:sz w:val="24"/>
          <w:szCs w:val="24"/>
        </w:rPr>
        <w:t>Е.И.</w:t>
      </w:r>
      <w:r w:rsidR="005A5C7B" w:rsidRPr="005A5C7B">
        <w:rPr>
          <w:rFonts w:ascii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Фатеева</w:t>
      </w:r>
      <w:r w:rsidR="006730C9">
        <w:rPr>
          <w:rFonts w:ascii="Garamond" w:hAnsi="Garamond" w:cs="Garamond"/>
          <w:bCs/>
          <w:sz w:val="24"/>
          <w:szCs w:val="24"/>
        </w:rPr>
        <w:t>.</w:t>
      </w:r>
      <w:r>
        <w:rPr>
          <w:rFonts w:ascii="Garamond" w:hAnsi="Garamond" w:cs="Garamond"/>
          <w:bCs/>
          <w:sz w:val="24"/>
          <w:szCs w:val="24"/>
        </w:rPr>
        <w:t xml:space="preserve"> </w:t>
      </w:r>
    </w:p>
    <w:p w:rsidR="00E560FD" w:rsidRDefault="001E5FF8" w:rsidP="00023F2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Обоснование:</w:t>
      </w:r>
      <w:r>
        <w:rPr>
          <w:rFonts w:ascii="Garamond" w:hAnsi="Garamond" w:cs="Garamond"/>
          <w:bCs/>
          <w:sz w:val="24"/>
          <w:szCs w:val="24"/>
        </w:rPr>
        <w:t xml:space="preserve"> предлагается дополнить положения Временного регламента обеспечения торговли электрической энергией и мощностью на оптовом рынке в связи с применением мер, направленных на нераспространение новой коронавирусной инфекции (COVID-19) (Приложение № 20.2 к Договору о присоединении к торговой системе оптового рынка), положениями, регулирующими особенности предоставления финансовых гарантий в случае нарушени</w:t>
      </w:r>
      <w:r w:rsidR="00776439">
        <w:rPr>
          <w:rFonts w:ascii="Garamond" w:hAnsi="Garamond" w:cs="Garamond"/>
          <w:bCs/>
          <w:sz w:val="24"/>
          <w:szCs w:val="24"/>
        </w:rPr>
        <w:t>я</w:t>
      </w:r>
      <w:r>
        <w:rPr>
          <w:rFonts w:ascii="Garamond" w:hAnsi="Garamond" w:cs="Garamond"/>
          <w:bCs/>
          <w:sz w:val="24"/>
          <w:szCs w:val="24"/>
        </w:rPr>
        <w:t xml:space="preserve"> сроков исполнения обязательств в период с 1 июня 2020 года по 28 июля 2020 года.</w:t>
      </w:r>
    </w:p>
    <w:p w:rsidR="00E560FD" w:rsidRDefault="001E5FF8" w:rsidP="00023F29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Дата вступления в силу:</w:t>
      </w:r>
      <w:r>
        <w:rPr>
          <w:rFonts w:ascii="Garamond" w:hAnsi="Garamond" w:cs="Garamond"/>
          <w:bCs/>
          <w:sz w:val="24"/>
          <w:szCs w:val="24"/>
        </w:rPr>
        <w:t xml:space="preserve"> 5 июня 2020 года.</w:t>
      </w:r>
    </w:p>
    <w:p w:rsidR="00E560FD" w:rsidRDefault="00E560FD" w:rsidP="00023F29">
      <w:pPr>
        <w:pStyle w:val="a3"/>
        <w:jc w:val="both"/>
        <w:rPr>
          <w:rFonts w:ascii="Garamond" w:hAnsi="Garamond"/>
          <w:b/>
        </w:rPr>
      </w:pPr>
    </w:p>
    <w:p w:rsidR="00E560FD" w:rsidRDefault="001E5FF8" w:rsidP="00023F29">
      <w:pPr>
        <w:pStyle w:val="a3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во ВРЕМЕННЫЙ РЕГЛАМЕНТ ОБЕСПЕЧЕНИЯ ТОРГОВЛИ ЭЛЕКТРИЧЕСКОЙ ЭНЕРГИЕЙ И МОЩНОСТЬЮ НА ОПТОВОМ РЫНКЕ В СВЯЗИ С ПРИМЕНЕНИЕМ МЕР, НАПРАВЛЕННЫХ НА НЕРАСПРОСТРАНЕНИЕ НОВОЙ КОРОНАВИРУСНОЙ ИНФЕКЦИИ (</w:t>
      </w:r>
      <w:r>
        <w:rPr>
          <w:rFonts w:ascii="Garamond" w:hAnsi="Garamond"/>
          <w:b/>
          <w:sz w:val="26"/>
          <w:szCs w:val="26"/>
          <w:lang w:val="en-US"/>
        </w:rPr>
        <w:t>COVID</w:t>
      </w:r>
      <w:r>
        <w:rPr>
          <w:rFonts w:ascii="Garamond" w:hAnsi="Garamond"/>
          <w:b/>
          <w:sz w:val="26"/>
          <w:szCs w:val="26"/>
        </w:rPr>
        <w:t>-19) (Приложение № 20.2 к Договору о присоединении к торговой системе оптового рынка)</w:t>
      </w:r>
    </w:p>
    <w:p w:rsidR="00E560FD" w:rsidRDefault="00E560FD" w:rsidP="00023F29">
      <w:pPr>
        <w:pStyle w:val="a3"/>
        <w:jc w:val="both"/>
        <w:rPr>
          <w:rFonts w:ascii="Garamond" w:hAnsi="Garamond"/>
          <w:b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988"/>
        <w:gridCol w:w="6662"/>
        <w:gridCol w:w="7371"/>
      </w:tblGrid>
      <w:tr w:rsidR="00E560FD" w:rsidTr="00776439">
        <w:tc>
          <w:tcPr>
            <w:tcW w:w="988" w:type="dxa"/>
            <w:vAlign w:val="center"/>
          </w:tcPr>
          <w:p w:rsidR="00E560FD" w:rsidRDefault="001E5FF8" w:rsidP="00023F29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:rsidR="00E560FD" w:rsidRDefault="001E5FF8" w:rsidP="00023F29">
            <w:pPr>
              <w:pStyle w:val="a3"/>
              <w:ind w:left="-108" w:right="-10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раздела </w:t>
            </w:r>
          </w:p>
        </w:tc>
        <w:tc>
          <w:tcPr>
            <w:tcW w:w="6662" w:type="dxa"/>
          </w:tcPr>
          <w:p w:rsidR="00E560FD" w:rsidRDefault="001E5FF8" w:rsidP="00023F29">
            <w:pPr>
              <w:pStyle w:val="a3"/>
              <w:ind w:left="-108" w:right="-137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Редакция, действующая на момент </w:t>
            </w:r>
          </w:p>
          <w:p w:rsidR="00E560FD" w:rsidRDefault="001E5FF8" w:rsidP="00023F29">
            <w:pPr>
              <w:pStyle w:val="a3"/>
              <w:ind w:left="-108" w:right="-137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371" w:type="dxa"/>
            <w:vAlign w:val="center"/>
          </w:tcPr>
          <w:p w:rsidR="00E560FD" w:rsidRDefault="001E5FF8" w:rsidP="00023F29">
            <w:pPr>
              <w:pStyle w:val="a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E560FD" w:rsidRDefault="001E5FF8" w:rsidP="00023F29">
            <w:pPr>
              <w:pStyle w:val="a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E560FD" w:rsidTr="00776439">
        <w:trPr>
          <w:trHeight w:val="70"/>
        </w:trPr>
        <w:tc>
          <w:tcPr>
            <w:tcW w:w="988" w:type="dxa"/>
          </w:tcPr>
          <w:p w:rsidR="00E560FD" w:rsidRDefault="001E5FF8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6662" w:type="dxa"/>
          </w:tcPr>
          <w:p w:rsidR="00E560FD" w:rsidRDefault="001E5FF8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Формирование реестра покупателей, обязанных / не обязанных предоставлять финансовые гарантии на месяц </w:t>
            </w:r>
            <w:r>
              <w:rPr>
                <w:rFonts w:ascii="Garamond" w:hAnsi="Garamond"/>
                <w:i/>
                <w:lang w:val="en-US"/>
              </w:rPr>
              <w:t>m</w:t>
            </w:r>
            <w:r>
              <w:rPr>
                <w:rFonts w:ascii="Garamond" w:hAnsi="Garamond"/>
              </w:rPr>
              <w:t xml:space="preserve">, где месяц </w:t>
            </w:r>
            <w:r>
              <w:rPr>
                <w:rFonts w:ascii="Garamond" w:hAnsi="Garamond"/>
                <w:i/>
                <w:lang w:val="en-US"/>
              </w:rPr>
              <w:t>m</w:t>
            </w:r>
            <w:r>
              <w:rPr>
                <w:rFonts w:ascii="Garamond" w:hAnsi="Garamond"/>
              </w:rPr>
              <w:t xml:space="preserve">: июль 2020 г., август 2020 г., сентябрь 2020 г., октябрь 2020 г., – осуществляется с учетом особенностей настоящего раздела. </w:t>
            </w:r>
          </w:p>
          <w:p w:rsidR="00E560FD" w:rsidRDefault="001E5FF8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ЦФР не позднее 27-го числа месяца </w:t>
            </w:r>
            <w:r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 xml:space="preserve">–2 либо на следующий рабочий день, если 27-е число месяца </w:t>
            </w:r>
            <w:r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 xml:space="preserve">–2 приходится на нерабочий день, на основании Перечня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неценовой (неценовых) зоны (зон) оптового рынка, подлежащих мониторингу своевременного исполнения/неисполнения обязательств на оптовом рынке по состоянию на 1-е число месяца </w:t>
            </w:r>
            <w:r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 xml:space="preserve">–2 (приложение 2 к </w:t>
            </w:r>
            <w:r>
              <w:rPr>
                <w:rFonts w:ascii="Garamond" w:hAnsi="Garamond"/>
                <w:i/>
              </w:rPr>
              <w:t xml:space="preserve">Положению о порядке предоставления финансовых гарантий на оптовом </w:t>
            </w:r>
            <w:r>
              <w:rPr>
                <w:rFonts w:ascii="Garamond" w:hAnsi="Garamond"/>
                <w:i/>
              </w:rPr>
              <w:lastRenderedPageBreak/>
              <w:t>рынке</w:t>
            </w:r>
            <w:r>
              <w:rPr>
                <w:rFonts w:ascii="Garamond" w:hAnsi="Garamond"/>
              </w:rPr>
              <w:t xml:space="preserve"> (Приложение № 26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), формирует реестр покупателей, обязанных / не обязанных предоставлять финансовые гарантии.</w:t>
            </w:r>
          </w:p>
          <w:p w:rsidR="00E560FD" w:rsidRDefault="001E5FF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Покупатель обязан предоставить финансовые гарантии на месяц </w:t>
            </w:r>
            <w:r>
              <w:rPr>
                <w:rFonts w:ascii="Garamond" w:hAnsi="Garamond"/>
                <w:i/>
                <w:lang w:val="en-US"/>
              </w:rPr>
              <w:t>m</w:t>
            </w:r>
            <w:r>
              <w:rPr>
                <w:rFonts w:ascii="Garamond" w:hAnsi="Garamond"/>
              </w:rPr>
              <w:t xml:space="preserve">, в случае если в отношении дат платежей на оптовом рынке, относящихся к периоду с 25-го числа месяца </w:t>
            </w:r>
            <w:r>
              <w:rPr>
                <w:rFonts w:ascii="Garamond" w:hAnsi="Garamond"/>
                <w:i/>
                <w:iCs/>
              </w:rPr>
              <w:t>m</w:t>
            </w:r>
            <w:r>
              <w:rPr>
                <w:rFonts w:ascii="Garamond" w:hAnsi="Garamond"/>
              </w:rPr>
              <w:t xml:space="preserve">–5 по 21-е число месяца </w:t>
            </w:r>
            <w:r>
              <w:rPr>
                <w:rFonts w:ascii="Garamond" w:hAnsi="Garamond"/>
                <w:i/>
                <w:iCs/>
              </w:rPr>
              <w:t>m</w:t>
            </w:r>
            <w:r>
              <w:rPr>
                <w:rFonts w:ascii="Garamond" w:hAnsi="Garamond"/>
              </w:rPr>
              <w:t>–2 (включительно), им допущено (-ы) нарушение (-я) сроков оплаты обязательств на оптовом рынке, за исключением нарушений сроков исполнения обязательств:</w:t>
            </w:r>
          </w:p>
          <w:p w:rsidR="00E560FD" w:rsidRDefault="001E5FF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59" w:lineRule="auto"/>
              <w:ind w:left="0" w:firstLine="565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в одну, несколько или все даты платежей (за исключением дат платежей, приходящихся на период с 14 мая 2020 года по 28 мая 2020 года) на величину не более чем 5</w:t>
            </w:r>
            <w:r>
              <w:rPr>
                <w:rFonts w:ascii="Garamond" w:hAnsi="Garamond"/>
                <w:highlight w:val="yellow"/>
                <w:lang w:val="en-US"/>
              </w:rPr>
              <w:t> </w:t>
            </w:r>
            <w:r>
              <w:rPr>
                <w:rFonts w:ascii="Garamond" w:hAnsi="Garamond"/>
                <w:highlight w:val="yellow"/>
              </w:rPr>
              <w:t xml:space="preserve">% от общей суммы обязательств, подлежавших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дни, в которые наступили обстоятельства, указанные в пп. 2.5.2, 2.5.3 </w:t>
            </w:r>
            <w:r>
              <w:rPr>
                <w:rFonts w:ascii="Garamond" w:hAnsi="Garamond"/>
                <w:i/>
                <w:highlight w:val="yellow"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  <w:highlight w:val="yellow"/>
              </w:rPr>
              <w:t xml:space="preserve"> (Приложение № 16 к </w:t>
            </w:r>
            <w:r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highlight w:val="yellow"/>
              </w:rPr>
              <w:t>); и (или)</w:t>
            </w:r>
          </w:p>
          <w:p w:rsidR="00E560FD" w:rsidRDefault="001E5FF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59" w:lineRule="auto"/>
              <w:ind w:left="0" w:firstLine="565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однократно (за исключением дат платежей, приходящихся на период с 14 мая 2020 года по 28 мая 2020 года) на величину более чем 5</w:t>
            </w:r>
            <w:r>
              <w:rPr>
                <w:rFonts w:ascii="Garamond" w:hAnsi="Garamond"/>
                <w:highlight w:val="yellow"/>
                <w:lang w:val="en-US"/>
              </w:rPr>
              <w:t> </w:t>
            </w:r>
            <w:r>
              <w:rPr>
                <w:rFonts w:ascii="Garamond" w:hAnsi="Garamond"/>
                <w:highlight w:val="yellow"/>
              </w:rPr>
              <w:t xml:space="preserve">% от общей суммы обязательств, подлежащих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дни, в которые наступили обстоятельства, указанные в пп. 2.5.2, 2.5.3 </w:t>
            </w:r>
            <w:r>
              <w:rPr>
                <w:rFonts w:ascii="Garamond" w:hAnsi="Garamond"/>
                <w:i/>
                <w:highlight w:val="yellow"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  <w:highlight w:val="yellow"/>
              </w:rPr>
              <w:t xml:space="preserve"> (Приложение № 16 к </w:t>
            </w:r>
            <w:r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highlight w:val="yellow"/>
              </w:rPr>
              <w:t>); и (или)</w:t>
            </w:r>
          </w:p>
          <w:p w:rsidR="00E560FD" w:rsidRDefault="001E5FF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59" w:lineRule="auto"/>
              <w:ind w:left="0" w:firstLine="565"/>
              <w:jc w:val="both"/>
              <w:rPr>
                <w:rFonts w:ascii="Garamond" w:hAnsi="Garamond"/>
              </w:rPr>
            </w:pPr>
            <w:r w:rsidRPr="00023F29">
              <w:rPr>
                <w:rFonts w:ascii="Garamond" w:hAnsi="Garamond"/>
              </w:rPr>
              <w:t>в одну, несколько или все даты платежей,</w:t>
            </w:r>
            <w:r>
              <w:rPr>
                <w:rFonts w:ascii="Garamond" w:hAnsi="Garamond"/>
              </w:rPr>
              <w:t xml:space="preserve"> приходящи</w:t>
            </w:r>
            <w:r w:rsidRPr="006730C9">
              <w:rPr>
                <w:rFonts w:ascii="Garamond" w:hAnsi="Garamond"/>
                <w:highlight w:val="yellow"/>
              </w:rPr>
              <w:t>е</w:t>
            </w:r>
            <w:r>
              <w:rPr>
                <w:rFonts w:ascii="Garamond" w:hAnsi="Garamond"/>
              </w:rPr>
              <w:t xml:space="preserve">ся на период с 14 мая 2020 года по 28 мая 2020 года, на величину суммарных неисполненных обязательств, подлежащих оплате в соответствующую дату платежа и предшествующие ей даты платежа начиная с 28.04.2020, не превышающую 10 % от общей суммы обязательств, подлежащих оплате в соответствующую дату платежа и предшествующие ей даты </w:t>
            </w:r>
            <w:r>
              <w:rPr>
                <w:rFonts w:ascii="Garamond" w:hAnsi="Garamond"/>
              </w:rPr>
              <w:lastRenderedPageBreak/>
              <w:t>платежа начиная с 28.04.2020</w:t>
            </w:r>
            <w:r w:rsidRPr="002771F6">
              <w:rPr>
                <w:rFonts w:ascii="Garamond" w:hAnsi="Garamond"/>
                <w:highlight w:val="yellow"/>
              </w:rPr>
              <w:t>.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Дата платежа 25 мая 2020 года не участвует при определении соответствующего нарушения.</w:t>
            </w:r>
          </w:p>
          <w:p w:rsidR="00E560FD" w:rsidRDefault="001E5FF8">
            <w:pPr>
              <w:autoSpaceDE w:val="0"/>
              <w:autoSpaceDN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Округление величины при расчете 5 % и 10 % производится методом математического округления с точностью до 2 (двух) знаков после запятой.</w:t>
            </w:r>
          </w:p>
          <w:p w:rsidR="00E560FD" w:rsidRDefault="001E5FF8">
            <w:pPr>
              <w:autoSpaceDE w:val="0"/>
              <w:autoSpaceDN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ЦФР в течение 2 (двух) рабочих дней после наступления каждой из дат платежа (14, 21, 28-е число месяца), приходящихся на период с 14 мая 2020 года по 28 </w:t>
            </w:r>
            <w:r>
              <w:rPr>
                <w:rFonts w:ascii="Garamond" w:hAnsi="Garamond"/>
                <w:highlight w:val="yellow"/>
              </w:rPr>
              <w:t>мая</w:t>
            </w:r>
            <w:r>
              <w:rPr>
                <w:rFonts w:ascii="Garamond" w:hAnsi="Garamond"/>
              </w:rPr>
              <w:t xml:space="preserve"> 2020 года, формирует уведомления покупателям по формам согласно приложениям 1а к </w:t>
            </w:r>
            <w:r>
              <w:rPr>
                <w:rFonts w:ascii="Garamond" w:hAnsi="Garamond"/>
                <w:i/>
              </w:rPr>
              <w:t>Положению о порядке предоставления финансовых гарантий на оптовом рынке</w:t>
            </w:r>
            <w:r>
              <w:rPr>
                <w:rFonts w:ascii="Garamond" w:hAnsi="Garamond"/>
              </w:rPr>
              <w:t xml:space="preserve"> (Приложение № 26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 и 2 к настоящему Регламенту и размещает их для покупателей в разделе с ограниченным в соответствии с Правилами ЭДО СЭД КО доступом на официальном интернет-сайте КО.</w:t>
            </w:r>
          </w:p>
          <w:p w:rsidR="00E560FD" w:rsidRDefault="001E5FF8">
            <w:pPr>
              <w:autoSpaceDE w:val="0"/>
              <w:autoSpaceDN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При формировании реестра покупателей, обязанных / не обязанных предоставлять финансовые гарантии на месяц </w:t>
            </w:r>
            <w:r>
              <w:rPr>
                <w:rFonts w:ascii="Garamond" w:hAnsi="Garamond"/>
                <w:i/>
                <w:iCs/>
                <w:lang w:val="en-US"/>
              </w:rPr>
              <w:t>m</w:t>
            </w:r>
            <w:r>
              <w:rPr>
                <w:rFonts w:ascii="Garamond" w:hAnsi="Garamond"/>
              </w:rPr>
              <w:t xml:space="preserve">, где месяц </w:t>
            </w:r>
            <w:r>
              <w:rPr>
                <w:rFonts w:ascii="Garamond" w:hAnsi="Garamond"/>
                <w:i/>
                <w:iCs/>
                <w:lang w:val="en-US"/>
              </w:rPr>
              <w:t>m</w:t>
            </w:r>
            <w:r>
              <w:rPr>
                <w:rFonts w:ascii="Garamond" w:hAnsi="Garamond"/>
              </w:rPr>
              <w:t xml:space="preserve">: июль 2020 г., август 2020 г., сентябрь 2020 г., октябрь 2020 г., – </w:t>
            </w:r>
            <w:r>
              <w:rPr>
                <w:rFonts w:ascii="Garamond" w:hAnsi="Garamond"/>
                <w:iCs/>
              </w:rPr>
              <w:t>ЦФР</w:t>
            </w:r>
            <w:r>
              <w:rPr>
                <w:rFonts w:ascii="Garamond" w:hAnsi="Garamond"/>
                <w:i/>
                <w:iCs/>
              </w:rPr>
              <w:t xml:space="preserve"> </w:t>
            </w:r>
            <w:r>
              <w:rPr>
                <w:rFonts w:ascii="Garamond" w:hAnsi="Garamond"/>
              </w:rPr>
              <w:t xml:space="preserve">уведомляет участников оптового рынка об обязанности или об отсутствии обязанности предоставления финансовых гарантий на месяц </w:t>
            </w:r>
            <w:r>
              <w:rPr>
                <w:rFonts w:ascii="Garamond" w:hAnsi="Garamond"/>
                <w:i/>
                <w:iCs/>
              </w:rPr>
              <w:t xml:space="preserve">m </w:t>
            </w:r>
            <w:r>
              <w:rPr>
                <w:rFonts w:ascii="Garamond" w:hAnsi="Garamond"/>
              </w:rPr>
              <w:t>путем размещения соответствующих уведомлений в электронном виде</w:t>
            </w:r>
            <w:r>
              <w:rPr>
                <w:rFonts w:ascii="Garamond" w:hAnsi="Garamond"/>
                <w:color w:val="000000"/>
              </w:rPr>
              <w:t xml:space="preserve"> за ЭП</w:t>
            </w:r>
            <w:r>
              <w:rPr>
                <w:rFonts w:ascii="Garamond" w:hAnsi="Garamond"/>
              </w:rPr>
              <w:t xml:space="preserve"> для участника в разделе с ограниченным в соответствии с Правилами ЭДО СЭД КО доступом на официальном интернет-сайте КО п</w:t>
            </w:r>
            <w:r>
              <w:rPr>
                <w:rFonts w:ascii="Garamond" w:hAnsi="Garamond"/>
                <w:color w:val="000000"/>
              </w:rPr>
              <w:t xml:space="preserve">о формам согласно приложениям 3 и </w:t>
            </w:r>
            <w:r>
              <w:rPr>
                <w:rFonts w:ascii="Garamond" w:hAnsi="Garamond"/>
              </w:rPr>
              <w:t xml:space="preserve">4 </w:t>
            </w:r>
            <w:r>
              <w:rPr>
                <w:rFonts w:ascii="Garamond" w:hAnsi="Garamond"/>
                <w:color w:val="000000"/>
              </w:rPr>
              <w:t>к настоящему Регламенту.</w:t>
            </w:r>
          </w:p>
        </w:tc>
        <w:tc>
          <w:tcPr>
            <w:tcW w:w="7371" w:type="dxa"/>
          </w:tcPr>
          <w:p w:rsidR="00E560FD" w:rsidRDefault="001E5FF8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Формирование реестра покупателей, обязанных / не обязанных предоставлять финансовые гарантии на месяц </w:t>
            </w:r>
            <w:r>
              <w:rPr>
                <w:rFonts w:ascii="Garamond" w:hAnsi="Garamond"/>
                <w:i/>
                <w:lang w:val="en-US"/>
              </w:rPr>
              <w:t>m</w:t>
            </w:r>
            <w:r>
              <w:rPr>
                <w:rFonts w:ascii="Garamond" w:hAnsi="Garamond"/>
              </w:rPr>
              <w:t xml:space="preserve">, где месяц </w:t>
            </w:r>
            <w:r w:rsidRPr="00023F29"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 xml:space="preserve">: июль 2020 г., август 2020 г., сентябрь 2020 г., октябрь 2020 г., </w:t>
            </w:r>
            <w:r>
              <w:rPr>
                <w:rFonts w:ascii="Garamond" w:hAnsi="Garamond"/>
                <w:highlight w:val="yellow"/>
              </w:rPr>
              <w:t>ноябрь 2020 г., декабрь 2020 г.</w:t>
            </w:r>
            <w:r w:rsidR="00530904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– осуществляется с учетом особенностей настоящего раздела. </w:t>
            </w:r>
          </w:p>
          <w:p w:rsidR="00E560FD" w:rsidRDefault="001E5FF8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ЦФР не позднее 27-го числа месяца </w:t>
            </w:r>
            <w:r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 xml:space="preserve">–2 либо на следующий рабочий день, если 27-е число месяца </w:t>
            </w:r>
            <w:r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 xml:space="preserve">–2 приходится на нерабочий день, на основании Перечня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неценовой (неценовых) зоны (зон) оптового рынка, подлежащих мониторингу своевременного исполнения/неисполнения обязательств на оптовом рынке по состоянию на 1-е число месяца </w:t>
            </w:r>
            <w:r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 xml:space="preserve">–2 (приложение 2 к </w:t>
            </w:r>
            <w:r>
              <w:rPr>
                <w:rFonts w:ascii="Garamond" w:hAnsi="Garamond"/>
                <w:i/>
              </w:rPr>
              <w:t>Положению о порядке предоставления финансовых гарантий на оптовом рынке</w:t>
            </w:r>
            <w:r>
              <w:rPr>
                <w:rFonts w:ascii="Garamond" w:hAnsi="Garamond"/>
              </w:rPr>
              <w:t xml:space="preserve"> (Приложение № 26 к </w:t>
            </w:r>
            <w:r>
              <w:rPr>
                <w:rFonts w:ascii="Garamond" w:hAnsi="Garamond"/>
                <w:i/>
              </w:rPr>
              <w:t xml:space="preserve">Договору о присоединении к торговой системе </w:t>
            </w:r>
            <w:r>
              <w:rPr>
                <w:rFonts w:ascii="Garamond" w:hAnsi="Garamond"/>
                <w:i/>
              </w:rPr>
              <w:lastRenderedPageBreak/>
              <w:t>оптового рынка</w:t>
            </w:r>
            <w:r>
              <w:rPr>
                <w:rFonts w:ascii="Garamond" w:hAnsi="Garamond"/>
              </w:rPr>
              <w:t>), формирует реестр покупателей, обязанных / не обязанных предоставлять финансовые гарантии.</w:t>
            </w:r>
          </w:p>
          <w:p w:rsidR="00E560FD" w:rsidRDefault="001E5FF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Покупатель обязан предоставить финансовые гарантии на месяц </w:t>
            </w:r>
            <w:r w:rsidRPr="00776439"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 xml:space="preserve">, в случае если в отношении дат платежей на оптовом рынке, относящихся к периоду с 25-го числа месяца </w:t>
            </w:r>
            <w:r w:rsidRPr="005B235B"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 xml:space="preserve">–5 по 21-е число месяца </w:t>
            </w:r>
            <w:r w:rsidRPr="005B235B"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>–2 (включительно), им допущено (-ы) нарушение (-я) сроков оплаты обязательств на оптовом рынке, за исключением нарушений сроков исполнения обязательств:</w:t>
            </w:r>
          </w:p>
          <w:p w:rsidR="00E560FD" w:rsidRDefault="001E5FF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023F29">
              <w:rPr>
                <w:rFonts w:ascii="Garamond" w:hAnsi="Garamond"/>
              </w:rPr>
              <w:t>– в одну, несколько или все даты платежей</w:t>
            </w:r>
            <w:r>
              <w:rPr>
                <w:rFonts w:ascii="Garamond" w:hAnsi="Garamond"/>
                <w:highlight w:val="yellow"/>
              </w:rPr>
              <w:t>:</w:t>
            </w:r>
          </w:p>
          <w:p w:rsidR="00E560FD" w:rsidRDefault="00023F29" w:rsidP="00023F29">
            <w:pPr>
              <w:pStyle w:val="a7"/>
              <w:autoSpaceDE w:val="0"/>
              <w:autoSpaceDN w:val="0"/>
              <w:adjustRightInd w:val="0"/>
              <w:spacing w:after="120"/>
              <w:ind w:left="34"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•</w:t>
            </w:r>
            <w:r w:rsidRPr="00023F29">
              <w:rPr>
                <w:rFonts w:ascii="Garamond" w:hAnsi="Garamond"/>
                <w:highlight w:val="yellow"/>
              </w:rPr>
              <w:t xml:space="preserve"> </w:t>
            </w:r>
            <w:r w:rsidR="001E5FF8" w:rsidRPr="002771F6">
              <w:rPr>
                <w:rFonts w:ascii="Garamond" w:hAnsi="Garamond"/>
                <w:sz w:val="22"/>
                <w:szCs w:val="22"/>
                <w:highlight w:val="yellow"/>
              </w:rPr>
              <w:t>для дат платежей,</w:t>
            </w:r>
            <w:r w:rsidR="001E5FF8">
              <w:rPr>
                <w:rFonts w:ascii="Garamond" w:hAnsi="Garamond"/>
                <w:sz w:val="22"/>
                <w:szCs w:val="22"/>
              </w:rPr>
              <w:t xml:space="preserve"> приходящ</w:t>
            </w:r>
            <w:r w:rsidR="001E5FF8" w:rsidRPr="002771F6">
              <w:rPr>
                <w:rFonts w:ascii="Garamond" w:hAnsi="Garamond"/>
                <w:sz w:val="22"/>
                <w:szCs w:val="22"/>
              </w:rPr>
              <w:t>и</w:t>
            </w:r>
            <w:r w:rsidR="001538F8" w:rsidRPr="006730C9">
              <w:rPr>
                <w:rFonts w:ascii="Garamond" w:hAnsi="Garamond"/>
                <w:sz w:val="22"/>
                <w:szCs w:val="22"/>
                <w:highlight w:val="yellow"/>
              </w:rPr>
              <w:t>х</w:t>
            </w:r>
            <w:r w:rsidR="001E5FF8" w:rsidRPr="002771F6">
              <w:rPr>
                <w:rFonts w:ascii="Garamond" w:hAnsi="Garamond"/>
                <w:sz w:val="22"/>
                <w:szCs w:val="22"/>
              </w:rPr>
              <w:t>ся</w:t>
            </w:r>
            <w:r w:rsidR="001E5FF8">
              <w:rPr>
                <w:rFonts w:ascii="Garamond" w:hAnsi="Garamond"/>
                <w:sz w:val="22"/>
                <w:szCs w:val="22"/>
              </w:rPr>
              <w:t xml:space="preserve"> на период с 14 мая 2020 года по 28 мая 2020 года, </w:t>
            </w:r>
            <w:r w:rsidR="00776439" w:rsidRPr="00776439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77643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E5FF8">
              <w:rPr>
                <w:rFonts w:ascii="Garamond" w:hAnsi="Garamond"/>
                <w:sz w:val="22"/>
                <w:szCs w:val="22"/>
              </w:rPr>
              <w:t>на величину суммарных неисполненных обязательств, подлежащих оплате в соответствующую дату платежа и предшествующие ей даты платежа начиная с 28.04.2020, не превышающую 10 % от общей суммы обязательств, подлежащих оплате в соответствующую дату платежа и предшествующие ей даты платежа начиная с 28.04.2020</w:t>
            </w:r>
            <w:r w:rsidR="001E5FF8" w:rsidRPr="002771F6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E560FD" w:rsidRDefault="001E5FF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•</w:t>
            </w:r>
            <w:r>
              <w:rPr>
                <w:rFonts w:ascii="Garamond" w:hAnsi="Garamond"/>
                <w:highlight w:val="yellow"/>
              </w:rPr>
              <w:tab/>
              <w:t xml:space="preserve">для дат платежей, приходящихся на период с 14 июня 2020 года по 28 июля 2020 года, </w:t>
            </w:r>
            <w:r w:rsidR="00023F29" w:rsidRPr="00023F29">
              <w:rPr>
                <w:rFonts w:ascii="Garamond" w:hAnsi="Garamond"/>
                <w:highlight w:val="yellow"/>
              </w:rPr>
              <w:t>–</w:t>
            </w:r>
            <w:r>
              <w:rPr>
                <w:rFonts w:ascii="Garamond" w:hAnsi="Garamond"/>
                <w:highlight w:val="yellow"/>
              </w:rPr>
              <w:t xml:space="preserve"> на величину </w:t>
            </w:r>
            <w:r w:rsidR="00D142FB">
              <w:rPr>
                <w:rFonts w:ascii="Garamond" w:hAnsi="Garamond"/>
                <w:highlight w:val="yellow"/>
              </w:rPr>
              <w:t>не более чем</w:t>
            </w:r>
            <w:r>
              <w:rPr>
                <w:rFonts w:ascii="Garamond" w:hAnsi="Garamond"/>
                <w:highlight w:val="yellow"/>
              </w:rPr>
              <w:t xml:space="preserve"> 10 % от общей суммы обязательств, подлежащих оплате в даты платежа</w:t>
            </w:r>
            <w:r w:rsidR="00023F29">
              <w:rPr>
                <w:rFonts w:ascii="Garamond" w:hAnsi="Garamond"/>
                <w:highlight w:val="yellow"/>
              </w:rPr>
              <w:t>:</w:t>
            </w:r>
            <w:r>
              <w:rPr>
                <w:rFonts w:ascii="Garamond" w:hAnsi="Garamond"/>
                <w:highlight w:val="yellow"/>
              </w:rPr>
              <w:t xml:space="preserve"> 28 апреля 2020 года, 14 мая 2020 года, 21 мая 2020 года и 28 мая 2020 года;</w:t>
            </w:r>
          </w:p>
          <w:p w:rsidR="00E560FD" w:rsidRDefault="001E5FF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•</w:t>
            </w:r>
            <w:r>
              <w:rPr>
                <w:rFonts w:ascii="Garamond" w:hAnsi="Garamond"/>
                <w:highlight w:val="yellow"/>
              </w:rPr>
              <w:tab/>
              <w:t xml:space="preserve">для остальных дат платежей </w:t>
            </w:r>
            <w:r w:rsidR="00023F29">
              <w:rPr>
                <w:rFonts w:ascii="Garamond" w:hAnsi="Garamond"/>
                <w:highlight w:val="yellow"/>
              </w:rPr>
              <w:t>–</w:t>
            </w:r>
            <w:r>
              <w:rPr>
                <w:rFonts w:ascii="Garamond" w:hAnsi="Garamond"/>
                <w:highlight w:val="yellow"/>
              </w:rPr>
              <w:t xml:space="preserve"> на величину не более чем 5 % от общей суммы обязательств, подлежавших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дни, в которые наступили обстоятельства, указанные в пп. 2.5.2, 2.5.3 </w:t>
            </w:r>
            <w:r w:rsidRPr="006730C9">
              <w:rPr>
                <w:rFonts w:ascii="Garamond" w:hAnsi="Garamond"/>
                <w:i/>
                <w:highlight w:val="yellow"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  <w:highlight w:val="yellow"/>
              </w:rPr>
              <w:t xml:space="preserve"> (Приложение № 16 к </w:t>
            </w:r>
            <w:r w:rsidRPr="006730C9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highlight w:val="yellow"/>
              </w:rPr>
              <w:t>); и (или)</w:t>
            </w:r>
          </w:p>
          <w:p w:rsidR="00E560FD" w:rsidRDefault="001E5FF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– однократно: </w:t>
            </w:r>
          </w:p>
          <w:p w:rsidR="00E560FD" w:rsidRDefault="001E5FF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•</w:t>
            </w:r>
            <w:r>
              <w:rPr>
                <w:rFonts w:ascii="Garamond" w:hAnsi="Garamond"/>
                <w:highlight w:val="yellow"/>
              </w:rPr>
              <w:tab/>
              <w:t xml:space="preserve">для дат платежей, приходящихся на период с 14 июня 2020 года по 28 июля 2020 года, </w:t>
            </w:r>
            <w:r w:rsidR="00023F29">
              <w:rPr>
                <w:rFonts w:ascii="Garamond" w:hAnsi="Garamond"/>
                <w:highlight w:val="yellow"/>
              </w:rPr>
              <w:t>–</w:t>
            </w:r>
            <w:r>
              <w:rPr>
                <w:rFonts w:ascii="Garamond" w:hAnsi="Garamond"/>
                <w:highlight w:val="yellow"/>
              </w:rPr>
              <w:t xml:space="preserve"> на величину более чем 10 % от общей суммы обязательств, подлежащих оплате в даты платежа</w:t>
            </w:r>
            <w:r w:rsidR="00023F29">
              <w:rPr>
                <w:rFonts w:ascii="Garamond" w:hAnsi="Garamond"/>
                <w:highlight w:val="yellow"/>
              </w:rPr>
              <w:t>:</w:t>
            </w:r>
            <w:r>
              <w:rPr>
                <w:rFonts w:ascii="Garamond" w:hAnsi="Garamond"/>
                <w:highlight w:val="yellow"/>
              </w:rPr>
              <w:t xml:space="preserve"> 28 апреля 2020 года, 14 мая 2020 года, 21 мая 2020 года и 28 мая 2020 года,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дни, в которые наступили обстоятельства, указанные в пп. 2.5.2, 2.5.3 </w:t>
            </w:r>
            <w:r w:rsidRPr="006730C9">
              <w:rPr>
                <w:rFonts w:ascii="Garamond" w:hAnsi="Garamond"/>
                <w:i/>
                <w:highlight w:val="yellow"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  <w:highlight w:val="yellow"/>
              </w:rPr>
              <w:t xml:space="preserve"> (Приложение № 16 к </w:t>
            </w:r>
            <w:r w:rsidRPr="006730C9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highlight w:val="yellow"/>
              </w:rPr>
              <w:t xml:space="preserve">). По истечении указанных 3 (трех) дней задолженность должна быть снижена покупателем до величины, не </w:t>
            </w:r>
            <w:r>
              <w:rPr>
                <w:rFonts w:ascii="Garamond" w:hAnsi="Garamond"/>
                <w:highlight w:val="yellow"/>
              </w:rPr>
              <w:lastRenderedPageBreak/>
              <w:t>превышающей 10 % от общей суммы обязательств, подлежащих оплате в даты платежа</w:t>
            </w:r>
            <w:r w:rsidR="00023F29">
              <w:rPr>
                <w:rFonts w:ascii="Garamond" w:hAnsi="Garamond"/>
                <w:highlight w:val="yellow"/>
              </w:rPr>
              <w:t>:</w:t>
            </w:r>
            <w:r>
              <w:rPr>
                <w:rFonts w:ascii="Garamond" w:hAnsi="Garamond"/>
                <w:highlight w:val="yellow"/>
              </w:rPr>
              <w:t xml:space="preserve"> 28 апреля 2020 года, 14 мая 2020 года, 21 мая 2020 года и 28 мая 2020 года;</w:t>
            </w:r>
          </w:p>
          <w:p w:rsidR="00E560FD" w:rsidRDefault="001E5FF8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•</w:t>
            </w:r>
            <w:r>
              <w:rPr>
                <w:rFonts w:ascii="Garamond" w:hAnsi="Garamond"/>
                <w:highlight w:val="yellow"/>
              </w:rPr>
              <w:tab/>
              <w:t xml:space="preserve">для остальных дат платежей, за исключением приходящихся на период с 14 мая 2020 года по 28 мая 2020 года, </w:t>
            </w:r>
            <w:r w:rsidR="00023F29">
              <w:rPr>
                <w:rFonts w:ascii="Garamond" w:hAnsi="Garamond"/>
                <w:highlight w:val="yellow"/>
              </w:rPr>
              <w:t>–</w:t>
            </w:r>
            <w:r>
              <w:rPr>
                <w:rFonts w:ascii="Garamond" w:hAnsi="Garamond"/>
                <w:highlight w:val="yellow"/>
              </w:rPr>
              <w:t xml:space="preserve"> на величину более чем 5 % от общей суммы обязательств, подлежащих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организацией, при этом не учитываются дни, в которые наступили обстоятельства, указанные в пп. 2.5.2, 2.5.3 </w:t>
            </w:r>
            <w:r w:rsidRPr="006730C9">
              <w:rPr>
                <w:rFonts w:ascii="Garamond" w:hAnsi="Garamond"/>
                <w:i/>
                <w:highlight w:val="yellow"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  <w:highlight w:val="yellow"/>
              </w:rPr>
              <w:t xml:space="preserve"> (Приложение № 16 к </w:t>
            </w:r>
            <w:r w:rsidRPr="006730C9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highlight w:val="yellow"/>
              </w:rPr>
              <w:t>)</w:t>
            </w:r>
            <w:r w:rsidR="001538F8">
              <w:rPr>
                <w:rFonts w:ascii="Garamond" w:hAnsi="Garamond"/>
                <w:highlight w:val="yellow"/>
              </w:rPr>
              <w:t>.</w:t>
            </w:r>
          </w:p>
          <w:p w:rsidR="00E560FD" w:rsidRDefault="001E5FF8">
            <w:pPr>
              <w:autoSpaceDE w:val="0"/>
              <w:autoSpaceDN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Даты платежей 25 мая 2020 года, 25 июня 2020 года не участвуют при определении соответствующих нарушений.</w:t>
            </w:r>
          </w:p>
          <w:p w:rsidR="00E560FD" w:rsidRDefault="001E5FF8">
            <w:pPr>
              <w:autoSpaceDE w:val="0"/>
              <w:autoSpaceDN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Округление величины при расчете 5 % и 10 % производится методом математического округления с точностью до 2 (двух) знаков после запятой.</w:t>
            </w:r>
          </w:p>
          <w:p w:rsidR="00E560FD" w:rsidRDefault="001E5FF8">
            <w:pPr>
              <w:autoSpaceDE w:val="0"/>
              <w:autoSpaceDN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ЦФР в течение 2 (двух) рабочих дней после наступления каждой из дат платежа (14, 21, </w:t>
            </w:r>
            <w:r>
              <w:rPr>
                <w:rFonts w:ascii="Garamond" w:hAnsi="Garamond"/>
                <w:highlight w:val="yellow"/>
              </w:rPr>
              <w:t>25</w:t>
            </w:r>
            <w:r>
              <w:rPr>
                <w:rFonts w:ascii="Garamond" w:hAnsi="Garamond"/>
              </w:rPr>
              <w:t xml:space="preserve">, 28-е число месяца) </w:t>
            </w:r>
            <w:r>
              <w:rPr>
                <w:rFonts w:ascii="Garamond" w:hAnsi="Garamond"/>
                <w:highlight w:val="yellow"/>
              </w:rPr>
              <w:t>(за исключением дат платежей 25 мая 2020 года и 25 июня 2020 года)</w:t>
            </w:r>
            <w:r>
              <w:rPr>
                <w:rFonts w:ascii="Garamond" w:hAnsi="Garamond"/>
              </w:rPr>
              <w:t xml:space="preserve">, приходящихся на период с 14 мая 2020 года по 28 </w:t>
            </w:r>
            <w:r>
              <w:rPr>
                <w:rFonts w:ascii="Garamond" w:hAnsi="Garamond"/>
                <w:highlight w:val="yellow"/>
              </w:rPr>
              <w:t>июля</w:t>
            </w:r>
            <w:r>
              <w:rPr>
                <w:rFonts w:ascii="Garamond" w:hAnsi="Garamond"/>
              </w:rPr>
              <w:t xml:space="preserve"> 2020 года, формирует уведомления покупателям по формам согласно приложениям 1а к </w:t>
            </w:r>
            <w:r>
              <w:rPr>
                <w:rFonts w:ascii="Garamond" w:hAnsi="Garamond"/>
                <w:i/>
              </w:rPr>
              <w:t>Положению о порядке предоставления финансовых гарантий на оптовом рынке</w:t>
            </w:r>
            <w:r>
              <w:rPr>
                <w:rFonts w:ascii="Garamond" w:hAnsi="Garamond"/>
              </w:rPr>
              <w:t xml:space="preserve"> (Приложение № 26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 и 2 к настоящему Регламенту и размещает их для покупателей в разделе с ограниченным в соответствии с Правилами ЭДО СЭД КО доступом на официальном интернет-сайте КО.</w:t>
            </w:r>
          </w:p>
          <w:p w:rsidR="00E560FD" w:rsidRDefault="001E5FF8">
            <w:pPr>
              <w:autoSpaceDE w:val="0"/>
              <w:autoSpaceDN w:val="0"/>
              <w:spacing w:before="120" w:after="120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При формировании реестра покупателей, обязанных / не обязанных предоставлять финансовые гарантии на месяц </w:t>
            </w:r>
            <w:r>
              <w:rPr>
                <w:rFonts w:ascii="Garamond" w:hAnsi="Garamond"/>
                <w:i/>
                <w:iCs/>
                <w:lang w:val="en-US"/>
              </w:rPr>
              <w:t>m</w:t>
            </w:r>
            <w:r>
              <w:rPr>
                <w:rFonts w:ascii="Garamond" w:hAnsi="Garamond"/>
              </w:rPr>
              <w:t xml:space="preserve">, где месяц </w:t>
            </w:r>
            <w:r>
              <w:rPr>
                <w:rFonts w:ascii="Garamond" w:hAnsi="Garamond"/>
                <w:i/>
                <w:iCs/>
                <w:lang w:val="en-US"/>
              </w:rPr>
              <w:t>m</w:t>
            </w:r>
            <w:r>
              <w:rPr>
                <w:rFonts w:ascii="Garamond" w:hAnsi="Garamond"/>
              </w:rPr>
              <w:t xml:space="preserve">: июль 2020 г., август 2020 г., сентябрь 2020 г., октябрь 2020 г., </w:t>
            </w:r>
            <w:r>
              <w:rPr>
                <w:rFonts w:ascii="Garamond" w:hAnsi="Garamond"/>
                <w:highlight w:val="yellow"/>
              </w:rPr>
              <w:t>ноябрь 2020 г., декабрь 2020 г.,</w:t>
            </w:r>
            <w:r>
              <w:rPr>
                <w:rFonts w:ascii="Garamond" w:hAnsi="Garamond"/>
              </w:rPr>
              <w:t xml:space="preserve"> – </w:t>
            </w:r>
            <w:r>
              <w:rPr>
                <w:rFonts w:ascii="Garamond" w:hAnsi="Garamond"/>
                <w:iCs/>
              </w:rPr>
              <w:t>ЦФР</w:t>
            </w:r>
            <w:r>
              <w:rPr>
                <w:rFonts w:ascii="Garamond" w:hAnsi="Garamond"/>
                <w:i/>
                <w:iCs/>
              </w:rPr>
              <w:t xml:space="preserve"> </w:t>
            </w:r>
            <w:r>
              <w:rPr>
                <w:rFonts w:ascii="Garamond" w:hAnsi="Garamond"/>
              </w:rPr>
              <w:t xml:space="preserve">уведомляет участников оптового рынка об обязанности или об отсутствии обязанности предоставления финансовых гарантий на месяц </w:t>
            </w:r>
            <w:r>
              <w:rPr>
                <w:rFonts w:ascii="Garamond" w:hAnsi="Garamond"/>
                <w:i/>
                <w:iCs/>
              </w:rPr>
              <w:t xml:space="preserve">m </w:t>
            </w:r>
            <w:r>
              <w:rPr>
                <w:rFonts w:ascii="Garamond" w:hAnsi="Garamond"/>
              </w:rPr>
              <w:t>путем размещения соответствующих уведомлений в электронном виде</w:t>
            </w:r>
            <w:r>
              <w:rPr>
                <w:rFonts w:ascii="Garamond" w:hAnsi="Garamond"/>
                <w:color w:val="000000"/>
              </w:rPr>
              <w:t xml:space="preserve"> за ЭП</w:t>
            </w:r>
            <w:r>
              <w:rPr>
                <w:rFonts w:ascii="Garamond" w:hAnsi="Garamond"/>
              </w:rPr>
              <w:t xml:space="preserve"> для участника в разделе с ограниченным в соответствии с Правилами ЭДО СЭД КО доступом на официальном интернет-сайте КО п</w:t>
            </w:r>
            <w:r>
              <w:rPr>
                <w:rFonts w:ascii="Garamond" w:hAnsi="Garamond"/>
                <w:color w:val="000000"/>
              </w:rPr>
              <w:t xml:space="preserve">о формам согласно приложениям 3 и </w:t>
            </w:r>
            <w:r>
              <w:rPr>
                <w:rFonts w:ascii="Garamond" w:hAnsi="Garamond"/>
              </w:rPr>
              <w:t xml:space="preserve">4 </w:t>
            </w:r>
            <w:r>
              <w:rPr>
                <w:rFonts w:ascii="Garamond" w:hAnsi="Garamond"/>
                <w:color w:val="000000"/>
              </w:rPr>
              <w:t>к настоящему Регламенту.</w:t>
            </w:r>
            <w:r>
              <w:rPr>
                <w:rFonts w:ascii="Garamond" w:hAnsi="Garamond"/>
              </w:rPr>
              <w:t xml:space="preserve"> </w:t>
            </w:r>
          </w:p>
        </w:tc>
      </w:tr>
    </w:tbl>
    <w:p w:rsidR="00182A45" w:rsidRDefault="00182A45">
      <w:pPr>
        <w:pStyle w:val="a3"/>
        <w:jc w:val="both"/>
        <w:rPr>
          <w:rFonts w:ascii="Garamond" w:hAnsi="Garamond"/>
          <w:b/>
        </w:rPr>
      </w:pPr>
    </w:p>
    <w:p w:rsidR="00182A45" w:rsidRDefault="00182A45">
      <w:pPr>
        <w:pStyle w:val="a3"/>
        <w:jc w:val="both"/>
        <w:rPr>
          <w:rFonts w:ascii="Garamond" w:hAnsi="Garamond"/>
          <w:b/>
        </w:rPr>
      </w:pPr>
    </w:p>
    <w:p w:rsidR="00E560FD" w:rsidRDefault="00E560FD">
      <w:pPr>
        <w:pStyle w:val="a3"/>
        <w:jc w:val="both"/>
        <w:rPr>
          <w:rFonts w:ascii="Garamond" w:hAnsi="Garamond"/>
          <w:b/>
        </w:rPr>
        <w:sectPr w:rsidR="00E560FD">
          <w:pgSz w:w="16838" w:h="11906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E560FD" w:rsidRDefault="001E5FF8">
      <w:pPr>
        <w:pStyle w:val="af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Действующая редакция</w:t>
      </w:r>
    </w:p>
    <w:p w:rsidR="00E560FD" w:rsidRDefault="001E5FF8">
      <w:pPr>
        <w:widowControl w:val="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2</w:t>
      </w:r>
    </w:p>
    <w:p w:rsidR="00E560FD" w:rsidRDefault="001E5FF8">
      <w:pPr>
        <w:widowControl w:val="0"/>
        <w:jc w:val="right"/>
        <w:rPr>
          <w:rFonts w:ascii="Garamond" w:hAnsi="Garamond"/>
        </w:rPr>
      </w:pPr>
      <w:r>
        <w:rPr>
          <w:rFonts w:ascii="Garamond" w:hAnsi="Garamond"/>
        </w:rPr>
        <w:t>Руководителю</w:t>
      </w:r>
    </w:p>
    <w:p w:rsidR="00E560FD" w:rsidRDefault="001E5FF8">
      <w:pPr>
        <w:jc w:val="right"/>
        <w:rPr>
          <w:rFonts w:ascii="Garamond" w:hAnsi="Garamond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наименование покупателя</w:t>
      </w:r>
      <w:r>
        <w:rPr>
          <w:rFonts w:ascii="Garamond" w:hAnsi="Garamond"/>
        </w:rPr>
        <w:t>&gt;</w:t>
      </w:r>
    </w:p>
    <w:p w:rsidR="00E560FD" w:rsidRDefault="00E560FD">
      <w:pPr>
        <w:rPr>
          <w:rFonts w:ascii="Garamond" w:hAnsi="Garamond"/>
        </w:rPr>
      </w:pPr>
    </w:p>
    <w:p w:rsidR="00E560FD" w:rsidRDefault="00E560FD">
      <w:pPr>
        <w:rPr>
          <w:rFonts w:ascii="Garamond" w:hAnsi="Garamond"/>
        </w:rPr>
      </w:pPr>
    </w:p>
    <w:p w:rsidR="00E560FD" w:rsidRDefault="00E560FD">
      <w:pPr>
        <w:rPr>
          <w:rFonts w:ascii="Garamond" w:hAnsi="Garamond"/>
        </w:rPr>
      </w:pPr>
    </w:p>
    <w:p w:rsidR="00E560FD" w:rsidRDefault="001E5FF8">
      <w:pPr>
        <w:widowControl w:val="0"/>
        <w:autoSpaceDE w:val="0"/>
        <w:autoSpaceDN w:val="0"/>
        <w:adjustRightInd w:val="0"/>
        <w:spacing w:before="120" w:after="120"/>
        <w:ind w:left="240" w:right="240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Об исполнении обязательств по оплате по договорам на оптовом рынке по итогу даты платежа</w:t>
      </w:r>
    </w:p>
    <w:p w:rsidR="00E560FD" w:rsidRDefault="00E560FD">
      <w:pPr>
        <w:widowControl w:val="0"/>
        <w:autoSpaceDE w:val="0"/>
        <w:autoSpaceDN w:val="0"/>
        <w:adjustRightInd w:val="0"/>
        <w:spacing w:before="120" w:after="120"/>
        <w:ind w:left="240" w:right="240"/>
        <w:jc w:val="center"/>
        <w:rPr>
          <w:rFonts w:ascii="Garamond" w:hAnsi="Garamond"/>
        </w:rPr>
      </w:pPr>
    </w:p>
    <w:p w:rsidR="00E560FD" w:rsidRDefault="001E5FF8">
      <w:pPr>
        <w:widowControl w:val="0"/>
        <w:autoSpaceDE w:val="0"/>
        <w:autoSpaceDN w:val="0"/>
        <w:adjustRightInd w:val="0"/>
        <w:spacing w:before="120" w:after="120"/>
        <w:ind w:left="238" w:right="23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АО «ЦФР» уведомляет о </w:t>
      </w:r>
      <w:r>
        <w:rPr>
          <w:rFonts w:ascii="Garamond" w:hAnsi="Garamond"/>
        </w:rPr>
        <w:t xml:space="preserve">нарушении срока оплаты обязательств </w:t>
      </w:r>
      <w:r>
        <w:rPr>
          <w:rFonts w:ascii="Garamond" w:hAnsi="Garamond"/>
          <w:color w:val="000000"/>
        </w:rPr>
        <w:t xml:space="preserve">по договорам на оптовом рынке по итогу даты платежа __________ (день.месяц.год), </w:t>
      </w:r>
      <w:r>
        <w:rPr>
          <w:rFonts w:ascii="Garamond" w:hAnsi="Garamond"/>
        </w:rPr>
        <w:t>а также о</w:t>
      </w:r>
      <w:r>
        <w:rPr>
          <w:rFonts w:ascii="Garamond" w:hAnsi="Garamond" w:cs="Arial"/>
        </w:rPr>
        <w:t xml:space="preserve"> величине суммарных неисполненных обязательств </w:t>
      </w:r>
      <w:r>
        <w:rPr>
          <w:rFonts w:ascii="Garamond" w:hAnsi="Garamond" w:cs="Arial"/>
          <w:highlight w:val="yellow"/>
        </w:rPr>
        <w:t xml:space="preserve">и величине, составляющей </w:t>
      </w:r>
      <w:r>
        <w:rPr>
          <w:rFonts w:ascii="Garamond" w:hAnsi="Garamond"/>
          <w:highlight w:val="yellow"/>
        </w:rPr>
        <w:t>10</w:t>
      </w:r>
      <w:r>
        <w:rPr>
          <w:rFonts w:ascii="Garamond" w:hAnsi="Garamond"/>
          <w:highlight w:val="yellow"/>
          <w:lang w:val="en-US"/>
        </w:rPr>
        <w:t> </w:t>
      </w:r>
      <w:r>
        <w:rPr>
          <w:rFonts w:ascii="Garamond" w:hAnsi="Garamond"/>
          <w:highlight w:val="yellow"/>
        </w:rPr>
        <w:t xml:space="preserve">% </w:t>
      </w:r>
      <w:r>
        <w:rPr>
          <w:rFonts w:ascii="Garamond" w:hAnsi="Garamond" w:cs="Arial"/>
          <w:highlight w:val="yellow"/>
        </w:rPr>
        <w:t>от общей суммы обязательств, подлежащих оплате в дату платежа и предшествующие ей даты платежа начиная с 28.04.2020</w:t>
      </w:r>
      <w:r>
        <w:rPr>
          <w:rFonts w:ascii="Garamond" w:hAnsi="Garamond"/>
          <w:color w:val="000000"/>
        </w:rPr>
        <w:t xml:space="preserve">. </w:t>
      </w:r>
    </w:p>
    <w:p w:rsidR="00E560FD" w:rsidRDefault="00E560FD">
      <w:pPr>
        <w:widowControl w:val="0"/>
        <w:autoSpaceDE w:val="0"/>
        <w:autoSpaceDN w:val="0"/>
        <w:adjustRightInd w:val="0"/>
        <w:spacing w:before="120" w:after="120"/>
        <w:ind w:left="238" w:right="238"/>
        <w:jc w:val="both"/>
        <w:rPr>
          <w:rFonts w:ascii="Garamond" w:hAnsi="Garamond" w:cs="Arial"/>
        </w:rPr>
      </w:pPr>
    </w:p>
    <w:tbl>
      <w:tblPr>
        <w:tblW w:w="4729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375"/>
        <w:gridCol w:w="3135"/>
      </w:tblGrid>
      <w:tr w:rsidR="00E560FD">
        <w:tc>
          <w:tcPr>
            <w:tcW w:w="1671" w:type="pct"/>
          </w:tcPr>
          <w:p w:rsidR="00E560FD" w:rsidRDefault="001E5F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Суммарная величина обязательств, подлежащих оплате </w:t>
            </w:r>
            <w:r>
              <w:rPr>
                <w:rFonts w:ascii="Garamond" w:hAnsi="Garamond"/>
                <w:highlight w:val="yellow"/>
              </w:rPr>
              <w:t>в дату платежа и предшествующие ей даты платежа начиная с 28.04.2020</w:t>
            </w:r>
            <w:r>
              <w:rPr>
                <w:rFonts w:ascii="Garamond" w:hAnsi="Garamond"/>
              </w:rPr>
              <w:t>, руб.</w:t>
            </w:r>
          </w:p>
        </w:tc>
        <w:tc>
          <w:tcPr>
            <w:tcW w:w="1726" w:type="pct"/>
          </w:tcPr>
          <w:p w:rsidR="00E560FD" w:rsidRDefault="001E5F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Суммарная величина неисполненных обязательств, </w:t>
            </w:r>
            <w:r>
              <w:rPr>
                <w:rFonts w:ascii="Garamond" w:hAnsi="Garamond" w:cs="Arial"/>
              </w:rPr>
              <w:t xml:space="preserve">подлежащих оплате в дату платежа </w:t>
            </w:r>
            <w:r w:rsidRPr="002771F6">
              <w:rPr>
                <w:rFonts w:ascii="Garamond" w:hAnsi="Garamond" w:cs="Arial"/>
                <w:highlight w:val="yellow"/>
              </w:rPr>
              <w:t>и предшествующие ей даты платежа начиная с 28.04.2020</w:t>
            </w:r>
            <w:r w:rsidRPr="005B235B">
              <w:rPr>
                <w:rFonts w:ascii="Garamond" w:hAnsi="Garamond" w:cs="Arial"/>
              </w:rPr>
              <w:t>, руб.</w:t>
            </w:r>
          </w:p>
        </w:tc>
        <w:tc>
          <w:tcPr>
            <w:tcW w:w="1604" w:type="pct"/>
          </w:tcPr>
          <w:p w:rsidR="00E560FD" w:rsidRDefault="001E5F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  <w:b/>
                <w:lang w:val="en-US"/>
              </w:rPr>
              <w:t> </w:t>
            </w:r>
            <w:r>
              <w:rPr>
                <w:rFonts w:ascii="Garamond" w:hAnsi="Garamond"/>
                <w:b/>
              </w:rPr>
              <w:t xml:space="preserve">% </w:t>
            </w:r>
            <w:r>
              <w:rPr>
                <w:rFonts w:ascii="Garamond" w:hAnsi="Garamond"/>
              </w:rPr>
              <w:t xml:space="preserve">от общей суммы обязательств, </w:t>
            </w:r>
            <w:r>
              <w:rPr>
                <w:rFonts w:ascii="Garamond" w:hAnsi="Garamond" w:cs="Arial"/>
              </w:rPr>
              <w:t xml:space="preserve">подлежащих оплате </w:t>
            </w:r>
            <w:r>
              <w:rPr>
                <w:rFonts w:ascii="Garamond" w:hAnsi="Garamond" w:cs="Arial"/>
                <w:highlight w:val="yellow"/>
              </w:rPr>
              <w:t>в дату платежа и предшествующие ей даты платежа начиная с 28.04.2020</w:t>
            </w:r>
            <w:r>
              <w:rPr>
                <w:rFonts w:ascii="Garamond" w:hAnsi="Garamond"/>
              </w:rPr>
              <w:t>, руб.</w:t>
            </w:r>
          </w:p>
        </w:tc>
      </w:tr>
      <w:tr w:rsidR="00E560FD">
        <w:tc>
          <w:tcPr>
            <w:tcW w:w="1671" w:type="pct"/>
          </w:tcPr>
          <w:p w:rsidR="00E560FD" w:rsidRDefault="00E560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26" w:type="pct"/>
          </w:tcPr>
          <w:p w:rsidR="00E560FD" w:rsidRDefault="00E560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04" w:type="pct"/>
          </w:tcPr>
          <w:p w:rsidR="00E560FD" w:rsidRDefault="00E560FD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E560FD" w:rsidRDefault="00E560FD">
      <w:pPr>
        <w:jc w:val="right"/>
        <w:rPr>
          <w:rFonts w:ascii="Garamond" w:hAnsi="Garamond"/>
          <w:b/>
        </w:rPr>
      </w:pPr>
    </w:p>
    <w:p w:rsidR="00E560FD" w:rsidRDefault="001E5FF8">
      <w:pPr>
        <w:widowControl w:val="0"/>
        <w:autoSpaceDE w:val="0"/>
        <w:autoSpaceDN w:val="0"/>
        <w:adjustRightInd w:val="0"/>
        <w:spacing w:before="120" w:after="120"/>
        <w:ind w:left="238" w:right="238" w:firstLine="47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Данное уведомление не является основанием для признания наличия или отсутствия обязательств по оплате по договорам, заключенным на оптовом рынке электрической энергии и мощности.</w:t>
      </w: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1E5FF8">
      <w:pPr>
        <w:pStyle w:val="af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Предлагаемая редакция</w:t>
      </w:r>
    </w:p>
    <w:p w:rsidR="00E560FD" w:rsidRDefault="001E5FF8">
      <w:pPr>
        <w:widowControl w:val="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2</w:t>
      </w:r>
    </w:p>
    <w:p w:rsidR="00E560FD" w:rsidRDefault="001E5FF8">
      <w:pPr>
        <w:widowControl w:val="0"/>
        <w:jc w:val="right"/>
        <w:rPr>
          <w:rFonts w:ascii="Garamond" w:hAnsi="Garamond"/>
        </w:rPr>
      </w:pPr>
      <w:r>
        <w:rPr>
          <w:rFonts w:ascii="Garamond" w:hAnsi="Garamond"/>
        </w:rPr>
        <w:t>Руководителю</w:t>
      </w:r>
    </w:p>
    <w:p w:rsidR="00E560FD" w:rsidRDefault="001E5FF8">
      <w:pPr>
        <w:jc w:val="right"/>
        <w:rPr>
          <w:rFonts w:ascii="Garamond" w:hAnsi="Garamond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наименование покупателя</w:t>
      </w:r>
      <w:r>
        <w:rPr>
          <w:rFonts w:ascii="Garamond" w:hAnsi="Garamond"/>
        </w:rPr>
        <w:t>&gt;</w:t>
      </w:r>
    </w:p>
    <w:p w:rsidR="00E560FD" w:rsidRDefault="00E560FD">
      <w:pPr>
        <w:rPr>
          <w:rFonts w:ascii="Garamond" w:hAnsi="Garamond"/>
        </w:rPr>
      </w:pPr>
    </w:p>
    <w:p w:rsidR="00E560FD" w:rsidRDefault="00E560FD">
      <w:pPr>
        <w:rPr>
          <w:rFonts w:ascii="Garamond" w:hAnsi="Garamond"/>
        </w:rPr>
      </w:pPr>
    </w:p>
    <w:p w:rsidR="00E560FD" w:rsidRDefault="00E560FD">
      <w:pPr>
        <w:rPr>
          <w:rFonts w:ascii="Garamond" w:hAnsi="Garamond"/>
        </w:rPr>
      </w:pPr>
    </w:p>
    <w:p w:rsidR="00E560FD" w:rsidRDefault="001E5FF8">
      <w:pPr>
        <w:widowControl w:val="0"/>
        <w:autoSpaceDE w:val="0"/>
        <w:autoSpaceDN w:val="0"/>
        <w:adjustRightInd w:val="0"/>
        <w:spacing w:before="120" w:after="120"/>
        <w:ind w:left="240" w:right="240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Об исполнении обязательств по оплате по договорам на оптовом рынке по итогу даты платежа</w:t>
      </w:r>
    </w:p>
    <w:p w:rsidR="00E560FD" w:rsidRDefault="00E560FD">
      <w:pPr>
        <w:widowControl w:val="0"/>
        <w:autoSpaceDE w:val="0"/>
        <w:autoSpaceDN w:val="0"/>
        <w:adjustRightInd w:val="0"/>
        <w:spacing w:before="120" w:after="120"/>
        <w:ind w:left="240" w:right="240"/>
        <w:jc w:val="center"/>
        <w:rPr>
          <w:rFonts w:ascii="Garamond" w:hAnsi="Garamond"/>
        </w:rPr>
      </w:pPr>
    </w:p>
    <w:p w:rsidR="00E560FD" w:rsidRDefault="001E5FF8">
      <w:pPr>
        <w:widowControl w:val="0"/>
        <w:autoSpaceDE w:val="0"/>
        <w:autoSpaceDN w:val="0"/>
        <w:adjustRightInd w:val="0"/>
        <w:spacing w:before="120" w:after="120"/>
        <w:ind w:left="238" w:right="23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АО «ЦФР» уведомляет о </w:t>
      </w:r>
      <w:r>
        <w:rPr>
          <w:rFonts w:ascii="Garamond" w:hAnsi="Garamond"/>
        </w:rPr>
        <w:t xml:space="preserve">нарушении срока оплаты обязательств </w:t>
      </w:r>
      <w:r>
        <w:rPr>
          <w:rFonts w:ascii="Garamond" w:hAnsi="Garamond"/>
          <w:color w:val="000000"/>
        </w:rPr>
        <w:t xml:space="preserve">по договорам на оптовом рынке по итогу даты платежа __________ (день.месяц.год), </w:t>
      </w:r>
      <w:r>
        <w:rPr>
          <w:rFonts w:ascii="Garamond" w:hAnsi="Garamond"/>
        </w:rPr>
        <w:t>а также о</w:t>
      </w:r>
      <w:r>
        <w:rPr>
          <w:rFonts w:ascii="Garamond" w:hAnsi="Garamond" w:cs="Arial"/>
        </w:rPr>
        <w:t xml:space="preserve"> величине суммарных не</w:t>
      </w:r>
      <w:r w:rsidR="006730C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исполненных обязательств </w:t>
      </w:r>
      <w:r>
        <w:rPr>
          <w:rFonts w:ascii="Garamond" w:hAnsi="Garamond" w:cs="Arial"/>
          <w:highlight w:val="yellow"/>
        </w:rPr>
        <w:t xml:space="preserve">в дату платежа и величине, составляющей </w:t>
      </w:r>
      <w:r>
        <w:rPr>
          <w:rFonts w:ascii="Garamond" w:hAnsi="Garamond"/>
          <w:highlight w:val="yellow"/>
        </w:rPr>
        <w:t>10</w:t>
      </w:r>
      <w:r>
        <w:rPr>
          <w:rFonts w:ascii="Garamond" w:hAnsi="Garamond"/>
          <w:highlight w:val="yellow"/>
          <w:lang w:val="en-US"/>
        </w:rPr>
        <w:t> </w:t>
      </w:r>
      <w:r>
        <w:rPr>
          <w:rFonts w:ascii="Garamond" w:hAnsi="Garamond"/>
          <w:highlight w:val="yellow"/>
        </w:rPr>
        <w:t xml:space="preserve">% </w:t>
      </w:r>
      <w:r>
        <w:rPr>
          <w:rFonts w:ascii="Garamond" w:hAnsi="Garamond" w:cs="Arial"/>
          <w:highlight w:val="yellow"/>
        </w:rPr>
        <w:t xml:space="preserve">от общей суммы обязательств, подлежащих оплате </w:t>
      </w:r>
      <w:r>
        <w:rPr>
          <w:rFonts w:ascii="Garamond" w:hAnsi="Garamond"/>
          <w:highlight w:val="yellow"/>
        </w:rPr>
        <w:t>в даты платежа</w:t>
      </w:r>
      <w:r w:rsidR="00023F29">
        <w:rPr>
          <w:rFonts w:ascii="Garamond" w:hAnsi="Garamond"/>
          <w:highlight w:val="yellow"/>
        </w:rPr>
        <w:t>:</w:t>
      </w:r>
      <w:r>
        <w:rPr>
          <w:rFonts w:ascii="Garamond" w:hAnsi="Garamond"/>
          <w:highlight w:val="yellow"/>
        </w:rPr>
        <w:t xml:space="preserve"> 28.04.2020, 14.05.2020, 21.05.2020 и 28.05.2020</w:t>
      </w:r>
      <w:r>
        <w:rPr>
          <w:rFonts w:ascii="Garamond" w:hAnsi="Garamond"/>
          <w:color w:val="000000"/>
        </w:rPr>
        <w:t xml:space="preserve">. </w:t>
      </w:r>
    </w:p>
    <w:p w:rsidR="00E560FD" w:rsidRDefault="00E560FD">
      <w:pPr>
        <w:widowControl w:val="0"/>
        <w:autoSpaceDE w:val="0"/>
        <w:autoSpaceDN w:val="0"/>
        <w:adjustRightInd w:val="0"/>
        <w:spacing w:before="120" w:after="120"/>
        <w:ind w:left="238" w:right="238"/>
        <w:jc w:val="both"/>
        <w:rPr>
          <w:rFonts w:ascii="Garamond" w:hAnsi="Garamond" w:cs="Arial"/>
        </w:rPr>
      </w:pPr>
    </w:p>
    <w:tbl>
      <w:tblPr>
        <w:tblW w:w="4729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375"/>
        <w:gridCol w:w="3135"/>
      </w:tblGrid>
      <w:tr w:rsidR="00E560FD">
        <w:tc>
          <w:tcPr>
            <w:tcW w:w="1671" w:type="pct"/>
          </w:tcPr>
          <w:p w:rsidR="00E560FD" w:rsidRDefault="001E5F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Суммарная величина обязательств, подлежащих оплате </w:t>
            </w:r>
            <w:r>
              <w:rPr>
                <w:rFonts w:ascii="Garamond" w:hAnsi="Garamond"/>
                <w:highlight w:val="yellow"/>
              </w:rPr>
              <w:t>в даты платежа</w:t>
            </w:r>
            <w:r w:rsidR="00023F29">
              <w:rPr>
                <w:rFonts w:ascii="Garamond" w:hAnsi="Garamond"/>
                <w:highlight w:val="yellow"/>
              </w:rPr>
              <w:t>:</w:t>
            </w:r>
            <w:r>
              <w:rPr>
                <w:rFonts w:ascii="Garamond" w:hAnsi="Garamond"/>
                <w:highlight w:val="yellow"/>
              </w:rPr>
              <w:t xml:space="preserve"> 28.04.2020, 14.05.2020, 21.05.2020 и 28.05.2020</w:t>
            </w:r>
            <w:r>
              <w:rPr>
                <w:rFonts w:ascii="Garamond" w:hAnsi="Garamond"/>
              </w:rPr>
              <w:t>, руб.</w:t>
            </w:r>
          </w:p>
        </w:tc>
        <w:tc>
          <w:tcPr>
            <w:tcW w:w="1726" w:type="pct"/>
          </w:tcPr>
          <w:p w:rsidR="00E560FD" w:rsidRDefault="001E5F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Суммарная величина неисполненных обязательств, </w:t>
            </w:r>
            <w:r>
              <w:rPr>
                <w:rFonts w:ascii="Garamond" w:hAnsi="Garamond" w:cs="Arial"/>
              </w:rPr>
              <w:t>п</w:t>
            </w:r>
            <w:r w:rsidR="002771F6">
              <w:rPr>
                <w:rFonts w:ascii="Garamond" w:hAnsi="Garamond" w:cs="Arial"/>
              </w:rPr>
              <w:t>одлежащих оплате в дату платежа, руб.</w:t>
            </w:r>
          </w:p>
        </w:tc>
        <w:tc>
          <w:tcPr>
            <w:tcW w:w="1603" w:type="pct"/>
          </w:tcPr>
          <w:p w:rsidR="00E560FD" w:rsidRDefault="001E5F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  <w:b/>
                <w:lang w:val="en-US"/>
              </w:rPr>
              <w:t> </w:t>
            </w:r>
            <w:r>
              <w:rPr>
                <w:rFonts w:ascii="Garamond" w:hAnsi="Garamond"/>
                <w:b/>
              </w:rPr>
              <w:t xml:space="preserve">% </w:t>
            </w:r>
            <w:r>
              <w:rPr>
                <w:rFonts w:ascii="Garamond" w:hAnsi="Garamond"/>
              </w:rPr>
              <w:t xml:space="preserve">от общей суммы обязательств, </w:t>
            </w:r>
            <w:r>
              <w:rPr>
                <w:rFonts w:ascii="Garamond" w:hAnsi="Garamond" w:cs="Arial"/>
              </w:rPr>
              <w:t xml:space="preserve">подлежащих оплате </w:t>
            </w:r>
            <w:r>
              <w:rPr>
                <w:rFonts w:ascii="Garamond" w:hAnsi="Garamond"/>
                <w:highlight w:val="yellow"/>
              </w:rPr>
              <w:t>в даты платежа</w:t>
            </w:r>
            <w:r w:rsidR="00023F29">
              <w:rPr>
                <w:rFonts w:ascii="Garamond" w:hAnsi="Garamond"/>
                <w:highlight w:val="yellow"/>
              </w:rPr>
              <w:t>:</w:t>
            </w:r>
            <w:r>
              <w:rPr>
                <w:rFonts w:ascii="Garamond" w:hAnsi="Garamond"/>
                <w:highlight w:val="yellow"/>
              </w:rPr>
              <w:t xml:space="preserve"> 28.04.2020, 14.05.2020, 21.05.2020 и 28.05.2020</w:t>
            </w:r>
            <w:r>
              <w:rPr>
                <w:rFonts w:ascii="Garamond" w:hAnsi="Garamond"/>
              </w:rPr>
              <w:t>, руб.</w:t>
            </w:r>
          </w:p>
        </w:tc>
      </w:tr>
      <w:tr w:rsidR="00E560FD">
        <w:tc>
          <w:tcPr>
            <w:tcW w:w="1671" w:type="pct"/>
          </w:tcPr>
          <w:p w:rsidR="00E560FD" w:rsidRDefault="00E560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26" w:type="pct"/>
          </w:tcPr>
          <w:p w:rsidR="00E560FD" w:rsidRDefault="00E560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03" w:type="pct"/>
          </w:tcPr>
          <w:p w:rsidR="00E560FD" w:rsidRDefault="00E560FD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E560FD" w:rsidRDefault="00E560FD">
      <w:pPr>
        <w:jc w:val="right"/>
        <w:rPr>
          <w:rFonts w:ascii="Garamond" w:hAnsi="Garamond"/>
          <w:b/>
        </w:rPr>
      </w:pPr>
    </w:p>
    <w:p w:rsidR="00E560FD" w:rsidRDefault="001E5FF8">
      <w:pPr>
        <w:widowControl w:val="0"/>
        <w:autoSpaceDE w:val="0"/>
        <w:autoSpaceDN w:val="0"/>
        <w:adjustRightInd w:val="0"/>
        <w:spacing w:before="120" w:after="120"/>
        <w:ind w:left="238" w:right="238" w:firstLine="47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Данное уведомление не является основанием для признания наличия или отсутствия обязательств по оплате по договорам, заключенным на оптовом рынке электрической энергии и мощности.</w:t>
      </w: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E560FD">
      <w:pPr>
        <w:autoSpaceDE w:val="0"/>
        <w:autoSpaceDN w:val="0"/>
        <w:spacing w:before="120" w:after="120"/>
        <w:ind w:firstLine="709"/>
        <w:jc w:val="both"/>
        <w:rPr>
          <w:rFonts w:ascii="Garamond" w:hAnsi="Garamond"/>
        </w:rPr>
      </w:pPr>
    </w:p>
    <w:p w:rsidR="00E560FD" w:rsidRDefault="001E5FF8">
      <w:pPr>
        <w:pStyle w:val="af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Действующая редакция</w:t>
      </w:r>
    </w:p>
    <w:p w:rsidR="00E560FD" w:rsidRDefault="001E5FF8">
      <w:pPr>
        <w:spacing w:after="200" w:line="276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3</w:t>
      </w:r>
    </w:p>
    <w:p w:rsidR="00E560FD" w:rsidRDefault="00E560FD">
      <w:pPr>
        <w:jc w:val="right"/>
        <w:rPr>
          <w:rFonts w:ascii="Garamond" w:hAnsi="Garamond"/>
        </w:rPr>
      </w:pPr>
    </w:p>
    <w:p w:rsidR="00E560FD" w:rsidRDefault="00E560FD">
      <w:pPr>
        <w:jc w:val="right"/>
        <w:rPr>
          <w:rFonts w:ascii="Garamond" w:hAnsi="Garamond"/>
        </w:rPr>
      </w:pPr>
    </w:p>
    <w:p w:rsidR="00E560FD" w:rsidRDefault="00E560FD">
      <w:pPr>
        <w:jc w:val="right"/>
        <w:rPr>
          <w:rFonts w:ascii="Garamond" w:hAnsi="Garamond"/>
        </w:rPr>
      </w:pPr>
    </w:p>
    <w:p w:rsidR="00E560FD" w:rsidRDefault="001E5FF8">
      <w:pPr>
        <w:widowControl w:val="0"/>
        <w:autoSpaceDE w:val="0"/>
        <w:autoSpaceDN w:val="0"/>
        <w:adjustRightInd w:val="0"/>
        <w:ind w:right="121"/>
        <w:rPr>
          <w:rFonts w:ascii="Garamond" w:hAnsi="Garamond"/>
          <w:color w:val="000000"/>
        </w:rPr>
      </w:pPr>
      <w:r>
        <w:rPr>
          <w:rFonts w:ascii="Garamond" w:hAnsi="Garamond"/>
          <w:i/>
          <w:iCs/>
          <w:color w:val="000000"/>
        </w:rPr>
        <w:t xml:space="preserve">Дата формирования </w:t>
      </w:r>
    </w:p>
    <w:p w:rsidR="00E560FD" w:rsidRDefault="001E5FF8">
      <w:pPr>
        <w:rPr>
          <w:rFonts w:ascii="Garamond" w:hAnsi="Garamond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день/месяц/год</w:t>
      </w:r>
      <w:r>
        <w:rPr>
          <w:rFonts w:ascii="Garamond" w:hAnsi="Garamond"/>
        </w:rPr>
        <w:t>&gt;</w:t>
      </w:r>
    </w:p>
    <w:p w:rsidR="00E560FD" w:rsidRDefault="00E560FD">
      <w:pPr>
        <w:jc w:val="right"/>
        <w:rPr>
          <w:rFonts w:ascii="Garamond" w:hAnsi="Garamond"/>
        </w:rPr>
      </w:pPr>
    </w:p>
    <w:p w:rsidR="00E560FD" w:rsidRDefault="001E5FF8">
      <w:pPr>
        <w:jc w:val="right"/>
        <w:rPr>
          <w:rFonts w:ascii="Garamond" w:hAnsi="Garamond"/>
        </w:rPr>
      </w:pPr>
      <w:r>
        <w:rPr>
          <w:rFonts w:ascii="Garamond" w:hAnsi="Garamond"/>
        </w:rPr>
        <w:t>Руководителю</w:t>
      </w:r>
    </w:p>
    <w:p w:rsidR="00E560FD" w:rsidRDefault="001E5FF8">
      <w:pPr>
        <w:jc w:val="right"/>
        <w:rPr>
          <w:rFonts w:ascii="Garamond" w:hAnsi="Garamond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наименование покупателя</w:t>
      </w:r>
      <w:r>
        <w:rPr>
          <w:rFonts w:ascii="Garamond" w:hAnsi="Garamond"/>
        </w:rPr>
        <w:t>&gt;</w:t>
      </w:r>
    </w:p>
    <w:p w:rsidR="00E560FD" w:rsidRDefault="00E560FD">
      <w:pPr>
        <w:rPr>
          <w:rFonts w:ascii="Garamond" w:hAnsi="Garamond"/>
        </w:rPr>
      </w:pPr>
    </w:p>
    <w:p w:rsidR="00E560FD" w:rsidRDefault="00E560FD">
      <w:pPr>
        <w:rPr>
          <w:rFonts w:ascii="Garamond" w:hAnsi="Garamond"/>
        </w:rPr>
      </w:pPr>
    </w:p>
    <w:p w:rsidR="00E560FD" w:rsidRDefault="00E560FD">
      <w:pPr>
        <w:rPr>
          <w:rFonts w:ascii="Garamond" w:hAnsi="Garamond"/>
        </w:rPr>
      </w:pPr>
    </w:p>
    <w:p w:rsidR="00E560FD" w:rsidRDefault="001E5FF8">
      <w:pPr>
        <w:spacing w:after="20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Настоящим АО «ЦФР» уведомляет о том, что &lt;</w:t>
      </w:r>
      <w:r>
        <w:rPr>
          <w:rFonts w:ascii="Garamond" w:hAnsi="Garamond"/>
          <w:i/>
        </w:rPr>
        <w:t>наименование покупателя</w:t>
      </w:r>
      <w:r>
        <w:rPr>
          <w:rFonts w:ascii="Garamond" w:hAnsi="Garamond"/>
        </w:rPr>
        <w:t xml:space="preserve">&gt; </w:t>
      </w:r>
      <w:r>
        <w:rPr>
          <w:rFonts w:ascii="Garamond" w:hAnsi="Garamond"/>
          <w:b/>
          <w:bCs/>
          <w:color w:val="000000"/>
        </w:rPr>
        <w:t>имеет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нарушения</w:t>
      </w:r>
      <w:r>
        <w:rPr>
          <w:rFonts w:ascii="Garamond" w:hAnsi="Garamond"/>
          <w:color w:val="000000"/>
        </w:rPr>
        <w:t xml:space="preserve"> по оплате своих обязательств на</w:t>
      </w:r>
      <w:r>
        <w:rPr>
          <w:rFonts w:ascii="Garamond" w:hAnsi="Garamond"/>
        </w:rPr>
        <w:t xml:space="preserve"> оптовом рынке в установленные сроки за последние 12 (двенадцать) дат платежа </w:t>
      </w:r>
      <w:r>
        <w:rPr>
          <w:rFonts w:ascii="Garamond" w:hAnsi="Garamond"/>
          <w:lang w:val="en-US"/>
        </w:rPr>
        <w:t>c</w:t>
      </w:r>
      <w:r>
        <w:rPr>
          <w:rFonts w:ascii="Garamond" w:hAnsi="Garamond"/>
        </w:rPr>
        <w:t xml:space="preserve"> &lt;</w:t>
      </w:r>
      <w:r>
        <w:rPr>
          <w:rFonts w:ascii="Garamond" w:hAnsi="Garamond"/>
          <w:i/>
        </w:rPr>
        <w:t>день/месяц/год</w:t>
      </w:r>
      <w:r>
        <w:rPr>
          <w:rFonts w:ascii="Garamond" w:hAnsi="Garamond"/>
        </w:rPr>
        <w:t>&gt; по &lt;</w:t>
      </w:r>
      <w:r>
        <w:rPr>
          <w:rFonts w:ascii="Garamond" w:hAnsi="Garamond"/>
          <w:i/>
        </w:rPr>
        <w:t>день/месяц/год</w:t>
      </w:r>
      <w:r>
        <w:rPr>
          <w:rFonts w:ascii="Garamond" w:hAnsi="Garamond"/>
        </w:rPr>
        <w:t>&gt;.</w:t>
      </w:r>
    </w:p>
    <w:p w:rsidR="00E560FD" w:rsidRDefault="001E5FF8">
      <w:pPr>
        <w:spacing w:after="20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Нарушение платежной дисциплины было допущено при оплате обязательств со следующими датами исполнения: </w:t>
      </w:r>
    </w:p>
    <w:p w:rsidR="00E560FD" w:rsidRDefault="001E5FF8">
      <w:pPr>
        <w:spacing w:after="200" w:line="276" w:lineRule="auto"/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день/месяц/год</w:t>
      </w:r>
      <w:r>
        <w:rPr>
          <w:rFonts w:ascii="Garamond" w:hAnsi="Garamond"/>
        </w:rPr>
        <w:t>&gt;</w:t>
      </w:r>
      <w:r>
        <w:rPr>
          <w:rFonts w:ascii="Garamond" w:hAnsi="Garamond"/>
          <w:color w:val="000000"/>
        </w:rPr>
        <w:t xml:space="preserve"> – </w:t>
      </w:r>
      <w:r>
        <w:rPr>
          <w:rFonts w:ascii="Garamond" w:hAnsi="Garamond" w:cs="Arial"/>
        </w:rPr>
        <w:t>на величину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/>
          <w:b/>
        </w:rPr>
        <w:t>не более чем 5</w:t>
      </w:r>
      <w:r>
        <w:rPr>
          <w:rFonts w:ascii="Garamond" w:hAnsi="Garamond"/>
          <w:b/>
          <w:lang w:val="en-US"/>
        </w:rPr>
        <w:t> </w:t>
      </w:r>
      <w:r>
        <w:rPr>
          <w:rFonts w:ascii="Garamond" w:hAnsi="Garamond"/>
          <w:b/>
        </w:rPr>
        <w:t xml:space="preserve">% (более, чем на три дня / на три дня и менее) </w:t>
      </w:r>
      <w:r>
        <w:rPr>
          <w:rFonts w:ascii="Garamond" w:hAnsi="Garamond" w:cs="Arial"/>
          <w:b/>
        </w:rPr>
        <w:t xml:space="preserve">/ </w:t>
      </w:r>
      <w:r>
        <w:rPr>
          <w:rFonts w:ascii="Garamond" w:hAnsi="Garamond"/>
          <w:b/>
        </w:rPr>
        <w:t>более чем 5</w:t>
      </w:r>
      <w:r>
        <w:rPr>
          <w:rFonts w:ascii="Garamond" w:hAnsi="Garamond"/>
          <w:b/>
          <w:lang w:val="en-US"/>
        </w:rPr>
        <w:t> </w:t>
      </w:r>
      <w:r>
        <w:rPr>
          <w:rFonts w:ascii="Garamond" w:hAnsi="Garamond"/>
          <w:b/>
        </w:rPr>
        <w:t>%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(более, чем на три дня / на три дня и менее) </w:t>
      </w:r>
      <w:r>
        <w:rPr>
          <w:rFonts w:ascii="Garamond" w:hAnsi="Garamond" w:cs="Arial"/>
        </w:rPr>
        <w:t>от общей суммы обязательств, подлежащих оплате.</w:t>
      </w:r>
    </w:p>
    <w:p w:rsidR="00E560FD" w:rsidRDefault="001E5FF8">
      <w:pPr>
        <w:spacing w:after="200" w:line="276" w:lineRule="auto"/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день/месяц/год</w:t>
      </w:r>
      <w:r>
        <w:rPr>
          <w:rFonts w:ascii="Garamond" w:hAnsi="Garamond"/>
        </w:rPr>
        <w:t>&gt;</w:t>
      </w:r>
      <w:r>
        <w:rPr>
          <w:rFonts w:ascii="Garamond" w:hAnsi="Garamond"/>
          <w:color w:val="000000"/>
        </w:rPr>
        <w:t xml:space="preserve"> – </w:t>
      </w:r>
      <w:r>
        <w:rPr>
          <w:rFonts w:ascii="Garamond" w:hAnsi="Garamond" w:cs="Arial"/>
        </w:rPr>
        <w:t>на величину суммарных неисполненных обязательств</w:t>
      </w:r>
      <w:r>
        <w:rPr>
          <w:rFonts w:ascii="Garamond" w:hAnsi="Garamond" w:cs="Arial"/>
          <w:b/>
        </w:rPr>
        <w:t xml:space="preserve"> не более чем </w:t>
      </w:r>
      <w:r>
        <w:rPr>
          <w:rFonts w:ascii="Garamond" w:hAnsi="Garamond"/>
          <w:b/>
        </w:rPr>
        <w:t>10</w:t>
      </w:r>
      <w:r>
        <w:rPr>
          <w:rFonts w:ascii="Garamond" w:hAnsi="Garamond"/>
          <w:b/>
          <w:lang w:val="en-US"/>
        </w:rPr>
        <w:t> </w:t>
      </w:r>
      <w:r>
        <w:rPr>
          <w:rFonts w:ascii="Garamond" w:hAnsi="Garamond"/>
          <w:b/>
        </w:rPr>
        <w:t>% / более чем 10</w:t>
      </w:r>
      <w:r>
        <w:rPr>
          <w:rFonts w:ascii="Garamond" w:hAnsi="Garamond"/>
          <w:b/>
          <w:lang w:val="en-US"/>
        </w:rPr>
        <w:t> </w:t>
      </w:r>
      <w:r>
        <w:rPr>
          <w:rFonts w:ascii="Garamond" w:hAnsi="Garamond"/>
          <w:b/>
        </w:rPr>
        <w:t>%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</w:rPr>
        <w:t xml:space="preserve">от общей суммы обязательств, </w:t>
      </w:r>
      <w:r>
        <w:rPr>
          <w:rFonts w:ascii="Garamond" w:hAnsi="Garamond"/>
        </w:rPr>
        <w:t>подлежащих оплате в соответствующую дату платежа и предшествующие ей даты платежа начиная с 28.04.2020.</w:t>
      </w:r>
    </w:p>
    <w:p w:rsidR="00E560FD" w:rsidRDefault="001E5FF8">
      <w:pPr>
        <w:spacing w:after="20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На основании раздела 6 Временного регламента обеспечения торговли электрической энергией и мощностью на оптовом рынке в связи с применением мер, направленных на нераспространение новой коронавирусной инфекции (COVID-19) (Приложение № 20.2 к Договору о присоединении к торговой системе оптового рынка), </w:t>
      </w: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наименование покупателя</w:t>
      </w:r>
      <w:r>
        <w:rPr>
          <w:rFonts w:ascii="Garamond" w:hAnsi="Garamond"/>
        </w:rPr>
        <w:t>&gt;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обязано / не обязано</w:t>
      </w:r>
      <w:r>
        <w:rPr>
          <w:rFonts w:ascii="Garamond" w:hAnsi="Garamond"/>
          <w:color w:val="000000"/>
        </w:rPr>
        <w:t xml:space="preserve"> предоставить финансовую гарантию на </w:t>
      </w: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месяц/год</w:t>
      </w:r>
      <w:r>
        <w:rPr>
          <w:rFonts w:ascii="Garamond" w:hAnsi="Garamond"/>
        </w:rPr>
        <w:t>&gt;.</w:t>
      </w:r>
    </w:p>
    <w:p w:rsidR="00E560FD" w:rsidRDefault="001E5FF8">
      <w:pPr>
        <w:spacing w:after="20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Данное уведомление не является основанием для признания наличия или отсутствия обязательств по оплате по договорам, заключенным на оптовом рынке электрической энергии и мощности.</w:t>
      </w:r>
    </w:p>
    <w:p w:rsidR="00E560FD" w:rsidRDefault="00E560FD">
      <w:pPr>
        <w:pStyle w:val="af0"/>
        <w:rPr>
          <w:rFonts w:ascii="Garamond" w:hAnsi="Garamond"/>
          <w:b/>
        </w:rPr>
      </w:pPr>
    </w:p>
    <w:p w:rsidR="00E560FD" w:rsidRDefault="00E560FD">
      <w:pPr>
        <w:pStyle w:val="af0"/>
        <w:rPr>
          <w:rFonts w:ascii="Garamond" w:hAnsi="Garamond"/>
          <w:b/>
        </w:rPr>
      </w:pPr>
    </w:p>
    <w:p w:rsidR="00E560FD" w:rsidRDefault="00E560FD">
      <w:pPr>
        <w:pStyle w:val="af0"/>
        <w:rPr>
          <w:rFonts w:ascii="Garamond" w:hAnsi="Garamond"/>
          <w:b/>
        </w:rPr>
      </w:pPr>
    </w:p>
    <w:p w:rsidR="00E560FD" w:rsidRDefault="00E560FD">
      <w:pPr>
        <w:pStyle w:val="af0"/>
        <w:rPr>
          <w:rFonts w:ascii="Garamond" w:hAnsi="Garamond"/>
          <w:b/>
        </w:rPr>
      </w:pPr>
    </w:p>
    <w:p w:rsidR="00E560FD" w:rsidRDefault="00E560FD">
      <w:pPr>
        <w:pStyle w:val="af0"/>
        <w:rPr>
          <w:rFonts w:ascii="Garamond" w:hAnsi="Garamond"/>
          <w:b/>
        </w:rPr>
      </w:pPr>
    </w:p>
    <w:p w:rsidR="00E560FD" w:rsidRDefault="00E560FD">
      <w:pPr>
        <w:pStyle w:val="af0"/>
        <w:rPr>
          <w:rFonts w:ascii="Garamond" w:hAnsi="Garamond"/>
          <w:b/>
        </w:rPr>
      </w:pPr>
    </w:p>
    <w:p w:rsidR="00E560FD" w:rsidRDefault="001E5FF8">
      <w:pPr>
        <w:pStyle w:val="af0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</w:rPr>
        <w:lastRenderedPageBreak/>
        <w:t>Предлагаемая редакция</w:t>
      </w:r>
    </w:p>
    <w:p w:rsidR="00E560FD" w:rsidRDefault="001E5FF8">
      <w:pPr>
        <w:spacing w:after="200" w:line="276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3</w:t>
      </w:r>
    </w:p>
    <w:p w:rsidR="00E560FD" w:rsidRDefault="00E560FD">
      <w:pPr>
        <w:jc w:val="right"/>
        <w:rPr>
          <w:rFonts w:ascii="Garamond" w:hAnsi="Garamond"/>
        </w:rPr>
      </w:pPr>
    </w:p>
    <w:p w:rsidR="00E560FD" w:rsidRDefault="00E560FD">
      <w:pPr>
        <w:jc w:val="right"/>
        <w:rPr>
          <w:rFonts w:ascii="Garamond" w:hAnsi="Garamond"/>
        </w:rPr>
      </w:pPr>
    </w:p>
    <w:p w:rsidR="00E560FD" w:rsidRDefault="00E560FD">
      <w:pPr>
        <w:jc w:val="right"/>
        <w:rPr>
          <w:rFonts w:ascii="Garamond" w:hAnsi="Garamond"/>
        </w:rPr>
      </w:pPr>
    </w:p>
    <w:p w:rsidR="00E560FD" w:rsidRDefault="001E5FF8">
      <w:pPr>
        <w:widowControl w:val="0"/>
        <w:autoSpaceDE w:val="0"/>
        <w:autoSpaceDN w:val="0"/>
        <w:adjustRightInd w:val="0"/>
        <w:ind w:right="121"/>
        <w:rPr>
          <w:rFonts w:ascii="Garamond" w:hAnsi="Garamond"/>
          <w:color w:val="000000"/>
        </w:rPr>
      </w:pPr>
      <w:r>
        <w:rPr>
          <w:rFonts w:ascii="Garamond" w:hAnsi="Garamond"/>
          <w:i/>
          <w:iCs/>
          <w:color w:val="000000"/>
        </w:rPr>
        <w:t xml:space="preserve">Дата формирования </w:t>
      </w:r>
    </w:p>
    <w:p w:rsidR="00E560FD" w:rsidRDefault="001E5FF8">
      <w:pPr>
        <w:rPr>
          <w:rFonts w:ascii="Garamond" w:hAnsi="Garamond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день/месяц/год</w:t>
      </w:r>
      <w:r>
        <w:rPr>
          <w:rFonts w:ascii="Garamond" w:hAnsi="Garamond"/>
        </w:rPr>
        <w:t>&gt;</w:t>
      </w:r>
    </w:p>
    <w:p w:rsidR="00E560FD" w:rsidRDefault="00E560FD">
      <w:pPr>
        <w:jc w:val="right"/>
        <w:rPr>
          <w:rFonts w:ascii="Garamond" w:hAnsi="Garamond"/>
        </w:rPr>
      </w:pPr>
    </w:p>
    <w:p w:rsidR="00E560FD" w:rsidRDefault="001E5FF8">
      <w:pPr>
        <w:jc w:val="right"/>
        <w:rPr>
          <w:rFonts w:ascii="Garamond" w:hAnsi="Garamond"/>
        </w:rPr>
      </w:pPr>
      <w:r>
        <w:rPr>
          <w:rFonts w:ascii="Garamond" w:hAnsi="Garamond"/>
        </w:rPr>
        <w:t>Руководителю</w:t>
      </w:r>
    </w:p>
    <w:p w:rsidR="00E560FD" w:rsidRDefault="001E5FF8">
      <w:pPr>
        <w:jc w:val="right"/>
        <w:rPr>
          <w:rFonts w:ascii="Garamond" w:hAnsi="Garamond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наименование покупателя</w:t>
      </w:r>
      <w:r>
        <w:rPr>
          <w:rFonts w:ascii="Garamond" w:hAnsi="Garamond"/>
        </w:rPr>
        <w:t>&gt;</w:t>
      </w:r>
    </w:p>
    <w:p w:rsidR="00E560FD" w:rsidRDefault="00E560FD">
      <w:pPr>
        <w:rPr>
          <w:rFonts w:ascii="Garamond" w:hAnsi="Garamond"/>
        </w:rPr>
      </w:pPr>
    </w:p>
    <w:p w:rsidR="00E560FD" w:rsidRDefault="00E560FD">
      <w:pPr>
        <w:rPr>
          <w:rFonts w:ascii="Garamond" w:hAnsi="Garamond"/>
        </w:rPr>
      </w:pPr>
    </w:p>
    <w:p w:rsidR="00E560FD" w:rsidRDefault="00E560FD">
      <w:pPr>
        <w:rPr>
          <w:rFonts w:ascii="Garamond" w:hAnsi="Garamond"/>
        </w:rPr>
      </w:pPr>
    </w:p>
    <w:p w:rsidR="00E560FD" w:rsidRDefault="001E5FF8">
      <w:pPr>
        <w:spacing w:after="20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Настоящим АО «ЦФР» уведомляет о том, что &lt;</w:t>
      </w:r>
      <w:r>
        <w:rPr>
          <w:rFonts w:ascii="Garamond" w:hAnsi="Garamond"/>
          <w:i/>
        </w:rPr>
        <w:t>наименование покупателя</w:t>
      </w:r>
      <w:r>
        <w:rPr>
          <w:rFonts w:ascii="Garamond" w:hAnsi="Garamond"/>
        </w:rPr>
        <w:t xml:space="preserve">&gt; </w:t>
      </w:r>
      <w:r>
        <w:rPr>
          <w:rFonts w:ascii="Garamond" w:hAnsi="Garamond"/>
          <w:b/>
          <w:bCs/>
          <w:color w:val="000000"/>
        </w:rPr>
        <w:t>имеет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нарушения</w:t>
      </w:r>
      <w:r>
        <w:rPr>
          <w:rFonts w:ascii="Garamond" w:hAnsi="Garamond"/>
          <w:color w:val="000000"/>
        </w:rPr>
        <w:t xml:space="preserve"> по оплате своих обязательств на</w:t>
      </w:r>
      <w:r>
        <w:rPr>
          <w:rFonts w:ascii="Garamond" w:hAnsi="Garamond"/>
        </w:rPr>
        <w:t xml:space="preserve"> оптовом рынке в установленные сроки за последние 12 (двенадцать) дат платежа </w:t>
      </w:r>
      <w:r>
        <w:rPr>
          <w:rFonts w:ascii="Garamond" w:hAnsi="Garamond"/>
          <w:lang w:val="en-US"/>
        </w:rPr>
        <w:t>c</w:t>
      </w:r>
      <w:r>
        <w:rPr>
          <w:rFonts w:ascii="Garamond" w:hAnsi="Garamond"/>
        </w:rPr>
        <w:t xml:space="preserve"> &lt;</w:t>
      </w:r>
      <w:r>
        <w:rPr>
          <w:rFonts w:ascii="Garamond" w:hAnsi="Garamond"/>
          <w:i/>
        </w:rPr>
        <w:t>день/месяц/год</w:t>
      </w:r>
      <w:r>
        <w:rPr>
          <w:rFonts w:ascii="Garamond" w:hAnsi="Garamond"/>
        </w:rPr>
        <w:t>&gt; по &lt;</w:t>
      </w:r>
      <w:r>
        <w:rPr>
          <w:rFonts w:ascii="Garamond" w:hAnsi="Garamond"/>
          <w:i/>
        </w:rPr>
        <w:t>день/месяц/год</w:t>
      </w:r>
      <w:r>
        <w:rPr>
          <w:rFonts w:ascii="Garamond" w:hAnsi="Garamond"/>
        </w:rPr>
        <w:t>&gt;.</w:t>
      </w:r>
    </w:p>
    <w:p w:rsidR="00E560FD" w:rsidRDefault="001E5FF8">
      <w:pPr>
        <w:spacing w:after="20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Нарушение платежной дисциплины было допущено при оплате обязательств со следующими датами исполнения: </w:t>
      </w:r>
    </w:p>
    <w:p w:rsidR="00E560FD" w:rsidRDefault="001E5FF8">
      <w:pPr>
        <w:spacing w:after="200" w:line="276" w:lineRule="auto"/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день/месяц/год</w:t>
      </w:r>
      <w:r>
        <w:rPr>
          <w:rFonts w:ascii="Garamond" w:hAnsi="Garamond"/>
        </w:rPr>
        <w:t>&gt;</w:t>
      </w:r>
      <w:r>
        <w:rPr>
          <w:rFonts w:ascii="Garamond" w:hAnsi="Garamond"/>
          <w:color w:val="000000"/>
        </w:rPr>
        <w:t xml:space="preserve"> – </w:t>
      </w:r>
      <w:r>
        <w:rPr>
          <w:rFonts w:ascii="Garamond" w:hAnsi="Garamond" w:cs="Arial"/>
        </w:rPr>
        <w:t>на величину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/>
          <w:b/>
        </w:rPr>
        <w:t>не более чем 5</w:t>
      </w:r>
      <w:r>
        <w:rPr>
          <w:rFonts w:ascii="Garamond" w:hAnsi="Garamond"/>
          <w:b/>
          <w:lang w:val="en-US"/>
        </w:rPr>
        <w:t> </w:t>
      </w:r>
      <w:r>
        <w:rPr>
          <w:rFonts w:ascii="Garamond" w:hAnsi="Garamond"/>
          <w:b/>
        </w:rPr>
        <w:t xml:space="preserve">% (более, чем на три дня / на три дня и менее) </w:t>
      </w:r>
      <w:r>
        <w:rPr>
          <w:rFonts w:ascii="Garamond" w:hAnsi="Garamond" w:cs="Arial"/>
          <w:b/>
        </w:rPr>
        <w:t xml:space="preserve">/ </w:t>
      </w:r>
      <w:r>
        <w:rPr>
          <w:rFonts w:ascii="Garamond" w:hAnsi="Garamond"/>
          <w:b/>
        </w:rPr>
        <w:t>более чем 5</w:t>
      </w:r>
      <w:r>
        <w:rPr>
          <w:rFonts w:ascii="Garamond" w:hAnsi="Garamond"/>
          <w:b/>
          <w:lang w:val="en-US"/>
        </w:rPr>
        <w:t> </w:t>
      </w:r>
      <w:r>
        <w:rPr>
          <w:rFonts w:ascii="Garamond" w:hAnsi="Garamond"/>
          <w:b/>
        </w:rPr>
        <w:t>%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(более, чем на три дня / на три дня и менее) </w:t>
      </w:r>
      <w:r>
        <w:rPr>
          <w:rFonts w:ascii="Garamond" w:hAnsi="Garamond" w:cs="Arial"/>
        </w:rPr>
        <w:t>от общей суммы обязательств, подлежащих оплате.</w:t>
      </w:r>
    </w:p>
    <w:p w:rsidR="00E560FD" w:rsidRDefault="001E5FF8">
      <w:pPr>
        <w:spacing w:after="20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  <w:highlight w:val="yellow"/>
        </w:rPr>
        <w:t>&lt;</w:t>
      </w:r>
      <w:r>
        <w:rPr>
          <w:rFonts w:ascii="Garamond" w:hAnsi="Garamond"/>
          <w:i/>
          <w:highlight w:val="yellow"/>
        </w:rPr>
        <w:t>день/месяц/год</w:t>
      </w:r>
      <w:r>
        <w:rPr>
          <w:rFonts w:ascii="Garamond" w:hAnsi="Garamond"/>
          <w:highlight w:val="yellow"/>
        </w:rPr>
        <w:t>&gt;</w:t>
      </w:r>
      <w:r>
        <w:rPr>
          <w:rFonts w:ascii="Garamond" w:hAnsi="Garamond"/>
          <w:color w:val="000000"/>
          <w:highlight w:val="yellow"/>
        </w:rPr>
        <w:t xml:space="preserve"> – </w:t>
      </w:r>
      <w:r>
        <w:rPr>
          <w:rFonts w:ascii="Garamond" w:hAnsi="Garamond" w:cs="Arial"/>
          <w:highlight w:val="yellow"/>
        </w:rPr>
        <w:t>на величину суммарных неисполненных обязательств</w:t>
      </w:r>
      <w:r>
        <w:rPr>
          <w:rFonts w:ascii="Garamond" w:hAnsi="Garamond" w:cs="Arial"/>
          <w:b/>
          <w:highlight w:val="yellow"/>
        </w:rPr>
        <w:t xml:space="preserve"> не более чем </w:t>
      </w:r>
      <w:r>
        <w:rPr>
          <w:rFonts w:ascii="Garamond" w:hAnsi="Garamond"/>
          <w:b/>
          <w:highlight w:val="yellow"/>
        </w:rPr>
        <w:t>10</w:t>
      </w:r>
      <w:r>
        <w:rPr>
          <w:rFonts w:ascii="Garamond" w:hAnsi="Garamond"/>
          <w:b/>
          <w:highlight w:val="yellow"/>
          <w:lang w:val="en-US"/>
        </w:rPr>
        <w:t> </w:t>
      </w:r>
      <w:r>
        <w:rPr>
          <w:rFonts w:ascii="Garamond" w:hAnsi="Garamond"/>
          <w:b/>
          <w:highlight w:val="yellow"/>
        </w:rPr>
        <w:t>% / более чем 10</w:t>
      </w:r>
      <w:r>
        <w:rPr>
          <w:rFonts w:ascii="Garamond" w:hAnsi="Garamond"/>
          <w:b/>
          <w:highlight w:val="yellow"/>
          <w:lang w:val="en-US"/>
        </w:rPr>
        <w:t> </w:t>
      </w:r>
      <w:r>
        <w:rPr>
          <w:rFonts w:ascii="Garamond" w:hAnsi="Garamond"/>
          <w:b/>
          <w:highlight w:val="yellow"/>
        </w:rPr>
        <w:t>%</w:t>
      </w:r>
      <w:r>
        <w:rPr>
          <w:rFonts w:ascii="Garamond" w:hAnsi="Garamond" w:cs="Arial"/>
          <w:b/>
          <w:highlight w:val="yellow"/>
        </w:rPr>
        <w:t xml:space="preserve"> (более, чем на три дня / на три дня и менее) </w:t>
      </w:r>
      <w:r>
        <w:rPr>
          <w:rFonts w:ascii="Garamond" w:hAnsi="Garamond" w:cs="Arial"/>
          <w:highlight w:val="yellow"/>
        </w:rPr>
        <w:t xml:space="preserve">от общей суммы обязательств, </w:t>
      </w:r>
      <w:r>
        <w:rPr>
          <w:rFonts w:ascii="Garamond" w:hAnsi="Garamond"/>
          <w:highlight w:val="yellow"/>
        </w:rPr>
        <w:t>подлежащих оплате в даты платежа</w:t>
      </w:r>
      <w:r w:rsidR="00515CEE">
        <w:rPr>
          <w:rFonts w:ascii="Garamond" w:hAnsi="Garamond"/>
          <w:highlight w:val="yellow"/>
        </w:rPr>
        <w:t>:</w:t>
      </w:r>
      <w:r>
        <w:rPr>
          <w:rFonts w:ascii="Garamond" w:hAnsi="Garamond"/>
          <w:highlight w:val="yellow"/>
        </w:rPr>
        <w:t xml:space="preserve"> 28.04.2020, 14.05.2020, 21.05.2020 и 28.05.2020.</w:t>
      </w:r>
    </w:p>
    <w:p w:rsidR="00E560FD" w:rsidRDefault="001E5FF8">
      <w:pPr>
        <w:spacing w:after="200" w:line="276" w:lineRule="auto"/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день/месяц/год</w:t>
      </w:r>
      <w:r>
        <w:rPr>
          <w:rFonts w:ascii="Garamond" w:hAnsi="Garamond"/>
        </w:rPr>
        <w:t>&gt;</w:t>
      </w:r>
      <w:r>
        <w:rPr>
          <w:rFonts w:ascii="Garamond" w:hAnsi="Garamond"/>
          <w:color w:val="000000"/>
        </w:rPr>
        <w:t xml:space="preserve"> – </w:t>
      </w:r>
      <w:r>
        <w:rPr>
          <w:rFonts w:ascii="Garamond" w:hAnsi="Garamond" w:cs="Arial"/>
        </w:rPr>
        <w:t>на величину суммарных не</w:t>
      </w:r>
      <w:bookmarkStart w:id="0" w:name="_GoBack"/>
      <w:bookmarkEnd w:id="0"/>
      <w:r>
        <w:rPr>
          <w:rFonts w:ascii="Garamond" w:hAnsi="Garamond" w:cs="Arial"/>
        </w:rPr>
        <w:t>исполненных обязательств</w:t>
      </w:r>
      <w:r>
        <w:rPr>
          <w:rFonts w:ascii="Garamond" w:hAnsi="Garamond" w:cs="Arial"/>
          <w:b/>
        </w:rPr>
        <w:t xml:space="preserve"> не более чем </w:t>
      </w:r>
      <w:r>
        <w:rPr>
          <w:rFonts w:ascii="Garamond" w:hAnsi="Garamond"/>
          <w:b/>
        </w:rPr>
        <w:t>10</w:t>
      </w:r>
      <w:r>
        <w:rPr>
          <w:rFonts w:ascii="Garamond" w:hAnsi="Garamond"/>
          <w:b/>
          <w:lang w:val="en-US"/>
        </w:rPr>
        <w:t> </w:t>
      </w:r>
      <w:r>
        <w:rPr>
          <w:rFonts w:ascii="Garamond" w:hAnsi="Garamond"/>
          <w:b/>
        </w:rPr>
        <w:t>% / более чем 10</w:t>
      </w:r>
      <w:r>
        <w:rPr>
          <w:rFonts w:ascii="Garamond" w:hAnsi="Garamond"/>
          <w:b/>
          <w:lang w:val="en-US"/>
        </w:rPr>
        <w:t> </w:t>
      </w:r>
      <w:r>
        <w:rPr>
          <w:rFonts w:ascii="Garamond" w:hAnsi="Garamond"/>
          <w:b/>
        </w:rPr>
        <w:t>%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</w:rPr>
        <w:t xml:space="preserve">от общей суммы обязательств, </w:t>
      </w:r>
      <w:r>
        <w:rPr>
          <w:rFonts w:ascii="Garamond" w:hAnsi="Garamond"/>
        </w:rPr>
        <w:t>подлежащих оплате в соответствующую дату платежа и предшествующие ей даты платежа начиная с 28.04.2020.</w:t>
      </w:r>
    </w:p>
    <w:p w:rsidR="00E560FD" w:rsidRDefault="001E5FF8">
      <w:pPr>
        <w:spacing w:after="20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На основании раздела 6 Временного регламента обеспечения торговли электрической энергией и мощностью на оптовом рынке в связи с применением мер, направленных на нераспространение новой коронавирусной инфекции (COVID-19) (Приложение № 20.2 к Договору о присоединении к торговой системе оптового рынка), </w:t>
      </w: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наименование покупателя</w:t>
      </w:r>
      <w:r>
        <w:rPr>
          <w:rFonts w:ascii="Garamond" w:hAnsi="Garamond"/>
        </w:rPr>
        <w:t>&gt;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обязано / не обязано</w:t>
      </w:r>
      <w:r>
        <w:rPr>
          <w:rFonts w:ascii="Garamond" w:hAnsi="Garamond"/>
          <w:color w:val="000000"/>
        </w:rPr>
        <w:t xml:space="preserve"> предоставить финансовую гарантию на </w:t>
      </w:r>
      <w:r>
        <w:rPr>
          <w:rFonts w:ascii="Garamond" w:hAnsi="Garamond"/>
        </w:rPr>
        <w:t>&lt;</w:t>
      </w:r>
      <w:r>
        <w:rPr>
          <w:rFonts w:ascii="Garamond" w:hAnsi="Garamond"/>
          <w:i/>
        </w:rPr>
        <w:t>месяц/год</w:t>
      </w:r>
      <w:r>
        <w:rPr>
          <w:rFonts w:ascii="Garamond" w:hAnsi="Garamond"/>
        </w:rPr>
        <w:t>&gt;.</w:t>
      </w:r>
    </w:p>
    <w:p w:rsidR="00E560FD" w:rsidRDefault="001E5FF8">
      <w:pPr>
        <w:spacing w:after="20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Данное уведомление не является основанием для признания наличия или отсутствия обязательств по оплате по договорам, заключенным на оптовом рынке электрической энергии и мощности.</w:t>
      </w:r>
    </w:p>
    <w:p w:rsidR="00E560FD" w:rsidRDefault="00E560FD">
      <w:pPr>
        <w:rPr>
          <w:rFonts w:ascii="Garamond" w:hAnsi="Garamond"/>
          <w:b/>
        </w:rPr>
      </w:pPr>
    </w:p>
    <w:p w:rsidR="00E560FD" w:rsidRDefault="00E560FD">
      <w:pPr>
        <w:pStyle w:val="a3"/>
        <w:jc w:val="both"/>
        <w:rPr>
          <w:rFonts w:ascii="Garamond" w:hAnsi="Garamond"/>
          <w:b/>
        </w:rPr>
      </w:pPr>
    </w:p>
    <w:sectPr w:rsidR="00E560FD">
      <w:pgSz w:w="11906" w:h="16838"/>
      <w:pgMar w:top="1134" w:right="709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98" w:rsidRDefault="003C3498">
      <w:pPr>
        <w:spacing w:after="0" w:line="240" w:lineRule="auto"/>
      </w:pPr>
      <w:r>
        <w:separator/>
      </w:r>
    </w:p>
  </w:endnote>
  <w:endnote w:type="continuationSeparator" w:id="0">
    <w:p w:rsidR="003C3498" w:rsidRDefault="003C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98" w:rsidRDefault="003C3498">
      <w:pPr>
        <w:spacing w:after="0" w:line="240" w:lineRule="auto"/>
      </w:pPr>
      <w:r>
        <w:separator/>
      </w:r>
    </w:p>
  </w:footnote>
  <w:footnote w:type="continuationSeparator" w:id="0">
    <w:p w:rsidR="003C3498" w:rsidRDefault="003C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55AA"/>
    <w:multiLevelType w:val="hybridMultilevel"/>
    <w:tmpl w:val="5E0C7014"/>
    <w:lvl w:ilvl="0" w:tplc="FFFFFFFF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D26322"/>
    <w:multiLevelType w:val="multilevel"/>
    <w:tmpl w:val="BD447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3A5A41"/>
    <w:multiLevelType w:val="hybridMultilevel"/>
    <w:tmpl w:val="A626994E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C12033"/>
    <w:multiLevelType w:val="hybridMultilevel"/>
    <w:tmpl w:val="1146F7B4"/>
    <w:lvl w:ilvl="0" w:tplc="B5BC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341CC"/>
    <w:multiLevelType w:val="hybridMultilevel"/>
    <w:tmpl w:val="D7CC3DB8"/>
    <w:lvl w:ilvl="0" w:tplc="04C688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D1EED"/>
    <w:multiLevelType w:val="hybridMultilevel"/>
    <w:tmpl w:val="4F98F110"/>
    <w:lvl w:ilvl="0" w:tplc="6C0A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D3CD7"/>
    <w:multiLevelType w:val="hybridMultilevel"/>
    <w:tmpl w:val="B3FEB93E"/>
    <w:lvl w:ilvl="0" w:tplc="403CBC5C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79410A0"/>
    <w:multiLevelType w:val="multilevel"/>
    <w:tmpl w:val="ED72F6C8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-72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8">
    <w:nsid w:val="649C068C"/>
    <w:multiLevelType w:val="hybridMultilevel"/>
    <w:tmpl w:val="9EF0E97A"/>
    <w:lvl w:ilvl="0" w:tplc="B5BC7E4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653333C9"/>
    <w:multiLevelType w:val="hybridMultilevel"/>
    <w:tmpl w:val="A64E7B62"/>
    <w:lvl w:ilvl="0" w:tplc="B5BC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83351"/>
    <w:multiLevelType w:val="hybridMultilevel"/>
    <w:tmpl w:val="D256A5EE"/>
    <w:lvl w:ilvl="0" w:tplc="B5BC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A2C65"/>
    <w:multiLevelType w:val="hybridMultilevel"/>
    <w:tmpl w:val="A9141796"/>
    <w:lvl w:ilvl="0" w:tplc="B5BC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D5810"/>
    <w:multiLevelType w:val="hybridMultilevel"/>
    <w:tmpl w:val="44E4719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AE093A"/>
    <w:multiLevelType w:val="hybridMultilevel"/>
    <w:tmpl w:val="8DD82F28"/>
    <w:lvl w:ilvl="0" w:tplc="B5BC7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E1EB5"/>
    <w:multiLevelType w:val="hybridMultilevel"/>
    <w:tmpl w:val="901280F0"/>
    <w:lvl w:ilvl="0" w:tplc="FFFFFFFF">
      <w:start w:val="1"/>
      <w:numFmt w:val="decimal"/>
      <w:lvlText w:val="%1)"/>
      <w:lvlJc w:val="left"/>
      <w:pPr>
        <w:tabs>
          <w:tab w:val="num" w:pos="1190"/>
        </w:tabs>
        <w:ind w:left="1190" w:hanging="453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029"/>
        </w:tabs>
        <w:ind w:left="2029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C37140C"/>
    <w:multiLevelType w:val="hybridMultilevel"/>
    <w:tmpl w:val="FA726ABC"/>
    <w:lvl w:ilvl="0" w:tplc="775A22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5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16"/>
  </w:num>
  <w:num w:numId="11">
    <w:abstractNumId w:val="4"/>
  </w:num>
  <w:num w:numId="12">
    <w:abstractNumId w:val="14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FD"/>
    <w:rsid w:val="00023F29"/>
    <w:rsid w:val="00067E9E"/>
    <w:rsid w:val="000A2925"/>
    <w:rsid w:val="001538F8"/>
    <w:rsid w:val="00182A45"/>
    <w:rsid w:val="001E5FF8"/>
    <w:rsid w:val="00233E3E"/>
    <w:rsid w:val="002771F6"/>
    <w:rsid w:val="003A682E"/>
    <w:rsid w:val="003C3498"/>
    <w:rsid w:val="004F51E3"/>
    <w:rsid w:val="00515CEE"/>
    <w:rsid w:val="00530904"/>
    <w:rsid w:val="005A5C7B"/>
    <w:rsid w:val="005B235B"/>
    <w:rsid w:val="006730C9"/>
    <w:rsid w:val="0070155A"/>
    <w:rsid w:val="00776439"/>
    <w:rsid w:val="00873152"/>
    <w:rsid w:val="008B5E64"/>
    <w:rsid w:val="00B9332B"/>
    <w:rsid w:val="00BB4596"/>
    <w:rsid w:val="00D142FB"/>
    <w:rsid w:val="00D97B49"/>
    <w:rsid w:val="00DE1A81"/>
    <w:rsid w:val="00E560FD"/>
    <w:rsid w:val="00E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F6DCA-4B39-430D-A97A-E7BAD04C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h21,Заголовок пункта (1.1),5,Reset numbering,222"/>
    <w:basedOn w:val="a"/>
    <w:next w:val="a"/>
    <w:link w:val="20"/>
    <w:uiPriority w:val="99"/>
    <w:qFormat/>
    <w:pPr>
      <w:keepNext/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pPr>
      <w:spacing w:after="0" w:line="240" w:lineRule="auto"/>
      <w:ind w:left="720"/>
      <w:jc w:val="both"/>
    </w:pPr>
    <w:rPr>
      <w:rFonts w:ascii="Garamond" w:eastAsia="Times New Roman" w:hAnsi="Garamond" w:cs="Times New Roman"/>
      <w:szCs w:val="24"/>
      <w:lang w:eastAsia="ru-RU"/>
    </w:rPr>
  </w:style>
  <w:style w:type="paragraph" w:styleId="3">
    <w:name w:val="Body Text 3"/>
    <w:basedOn w:val="a"/>
    <w:link w:val="30"/>
    <w:pPr>
      <w:spacing w:after="120" w:line="240" w:lineRule="auto"/>
      <w:jc w:val="both"/>
    </w:pPr>
    <w:rPr>
      <w:rFonts w:ascii="Garamond" w:eastAsia="Times New Roman" w:hAnsi="Garamond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Pr>
      <w:rFonts w:ascii="Garamond" w:eastAsia="Times New Roman" w:hAnsi="Garamond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">
    <w:name w:val="Абзац списка1"/>
    <w:basedOn w:val="a"/>
    <w:pPr>
      <w:spacing w:after="0" w:line="240" w:lineRule="auto"/>
      <w:ind w:left="708"/>
      <w:jc w:val="both"/>
    </w:pPr>
    <w:rPr>
      <w:rFonts w:ascii="Garamond" w:eastAsia="Times New Roman" w:hAnsi="Garamond" w:cs="Times New Roman"/>
      <w:szCs w:val="24"/>
      <w:lang w:eastAsia="ru-RU"/>
    </w:rPr>
  </w:style>
  <w:style w:type="paragraph" w:styleId="a7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styleId="a8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0"/>
    <w:link w:val="2"/>
    <w:uiPriority w:val="99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customStyle="1" w:styleId="normal0">
    <w:name w:val="normal0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basedOn w:val="a"/>
    <w:uiPriority w:val="99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pPr>
      <w:spacing w:before="180" w:after="60" w:line="240" w:lineRule="auto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Garamond" w:eastAsia="Times New Roman" w:hAnsi="Garamond" w:cs="Times New Roman"/>
      <w:sz w:val="20"/>
      <w:szCs w:val="20"/>
      <w:lang w:val="en-GB"/>
    </w:rPr>
  </w:style>
  <w:style w:type="paragraph" w:styleId="af0">
    <w:name w:val="Body Text"/>
    <w:aliases w:val="body text"/>
    <w:basedOn w:val="a"/>
    <w:link w:val="af1"/>
    <w:unhideWhenUsed/>
    <w:pPr>
      <w:spacing w:after="120"/>
    </w:pPr>
  </w:style>
  <w:style w:type="character" w:customStyle="1" w:styleId="af1">
    <w:name w:val="Основной текст Знак"/>
    <w:aliases w:val="body text Знак"/>
    <w:basedOn w:val="a0"/>
    <w:link w:val="af0"/>
  </w:style>
  <w:style w:type="paragraph" w:styleId="af2">
    <w:name w:val="annotation subject"/>
    <w:basedOn w:val="ae"/>
    <w:next w:val="ae"/>
    <w:link w:val="af3"/>
    <w:uiPriority w:val="99"/>
    <w:semiHidden/>
    <w:unhideWhenUsed/>
    <w:pPr>
      <w:spacing w:before="0" w:after="16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f"/>
    <w:link w:val="af2"/>
    <w:uiPriority w:val="99"/>
    <w:semiHidden/>
    <w:rPr>
      <w:rFonts w:ascii="Garamond" w:eastAsia="Times New Roman" w:hAnsi="Garamond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5F894-EEF5-4880-9261-4A9F1428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n.kaptel</dc:creator>
  <cp:lastModifiedBy>Пряхина Ирина Игоревна</cp:lastModifiedBy>
  <cp:revision>12</cp:revision>
  <cp:lastPrinted>2020-05-21T14:13:00Z</cp:lastPrinted>
  <dcterms:created xsi:type="dcterms:W3CDTF">2020-05-27T16:59:00Z</dcterms:created>
  <dcterms:modified xsi:type="dcterms:W3CDTF">2020-06-02T19:56:00Z</dcterms:modified>
</cp:coreProperties>
</file>